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0D76F" w14:textId="05C740D7" w:rsidR="00352CCD" w:rsidRDefault="00352CCD" w:rsidP="00352CCD">
      <w:pPr>
        <w:jc w:val="right"/>
        <w:rPr>
          <w:rFonts w:ascii="Times New Roman" w:hAnsi="Times New Roman" w:cs="Times New Roman"/>
          <w:sz w:val="24"/>
          <w:szCs w:val="24"/>
        </w:rPr>
      </w:pPr>
      <w:r w:rsidRPr="00352CCD">
        <w:rPr>
          <w:rFonts w:ascii="Times New Roman" w:hAnsi="Times New Roman" w:cs="Times New Roman"/>
          <w:sz w:val="24"/>
          <w:szCs w:val="24"/>
        </w:rPr>
        <w:t xml:space="preserve">Pielikums pie </w:t>
      </w:r>
      <w:r w:rsidRPr="00352CCD">
        <w:rPr>
          <w:rFonts w:ascii="Times New Roman" w:eastAsia="Calibri" w:hAnsi="Times New Roman" w:cs="Times New Roman"/>
          <w:sz w:val="24"/>
          <w:szCs w:val="24"/>
        </w:rPr>
        <w:t xml:space="preserve">Ādažu novada pašvaldības domes </w:t>
      </w:r>
      <w:r w:rsidRPr="00352CCD">
        <w:rPr>
          <w:rFonts w:ascii="Times New Roman" w:hAnsi="Times New Roman" w:cs="Times New Roman"/>
          <w:sz w:val="24"/>
          <w:szCs w:val="24"/>
        </w:rPr>
        <w:t>2023. gada 2</w:t>
      </w:r>
      <w:r w:rsidR="00DA1821">
        <w:rPr>
          <w:rFonts w:ascii="Times New Roman" w:hAnsi="Times New Roman" w:cs="Times New Roman"/>
          <w:sz w:val="24"/>
          <w:szCs w:val="24"/>
        </w:rPr>
        <w:t>2</w:t>
      </w:r>
      <w:r w:rsidRPr="00352CCD">
        <w:rPr>
          <w:rFonts w:ascii="Times New Roman" w:hAnsi="Times New Roman" w:cs="Times New Roman"/>
          <w:sz w:val="24"/>
          <w:szCs w:val="24"/>
        </w:rPr>
        <w:t xml:space="preserve">.marta </w:t>
      </w:r>
      <w:r w:rsidRPr="00352CCD">
        <w:rPr>
          <w:rFonts w:ascii="Times New Roman" w:hAnsi="Times New Roman" w:cs="Times New Roman"/>
          <w:sz w:val="24"/>
          <w:szCs w:val="24"/>
          <w:shd w:val="clear" w:color="auto" w:fill="FFFFFF"/>
        </w:rPr>
        <w:t>lēmuma</w:t>
      </w:r>
      <w:r w:rsidRPr="00352CC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4803169"/>
    </w:p>
    <w:p w14:paraId="6BC7F51F" w14:textId="457EF81A" w:rsidR="00352CCD" w:rsidRPr="00352CCD" w:rsidRDefault="00352CCD" w:rsidP="00352CC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2CCD">
        <w:rPr>
          <w:rFonts w:ascii="Times New Roman" w:hAnsi="Times New Roman" w:cs="Times New Roman"/>
          <w:sz w:val="24"/>
          <w:szCs w:val="24"/>
        </w:rPr>
        <w:t>“</w:t>
      </w:r>
      <w:r w:rsidRPr="00352CCD">
        <w:rPr>
          <w:rFonts w:ascii="Times New Roman" w:hAnsi="Times New Roman" w:cs="Times New Roman"/>
          <w:b/>
          <w:sz w:val="24"/>
          <w:szCs w:val="24"/>
        </w:rPr>
        <w:t xml:space="preserve">Par ielas nosaukumu un adrešu sakārtošanu </w:t>
      </w:r>
      <w:bookmarkEnd w:id="0"/>
      <w:proofErr w:type="spellStart"/>
      <w:r w:rsidRPr="00352CCD">
        <w:rPr>
          <w:rFonts w:ascii="Times New Roman" w:hAnsi="Times New Roman" w:cs="Times New Roman"/>
          <w:b/>
          <w:sz w:val="24"/>
          <w:szCs w:val="24"/>
        </w:rPr>
        <w:t>Kalngalē</w:t>
      </w:r>
      <w:proofErr w:type="spellEnd"/>
      <w:r w:rsidRPr="00352CCD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14:paraId="581268C5" w14:textId="7113911B" w:rsidR="00725884" w:rsidRDefault="00725884"/>
    <w:p w14:paraId="70F64EB6" w14:textId="5FCFAA31" w:rsidR="00352CCD" w:rsidRDefault="00352CCD">
      <w:r>
        <w:rPr>
          <w:noProof/>
        </w:rPr>
        <w:drawing>
          <wp:inline distT="0" distB="0" distL="0" distR="0" wp14:anchorId="2D31D1E2" wp14:editId="26EC9067">
            <wp:extent cx="5624533" cy="5414838"/>
            <wp:effectExtent l="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960" cy="543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EE341" w14:textId="77777777" w:rsidR="00352CCD" w:rsidRPr="00397216" w:rsidRDefault="00352CCD" w:rsidP="00352CCD">
      <w:pPr>
        <w:spacing w:after="120"/>
        <w:jc w:val="center"/>
        <w:rPr>
          <w:bCs/>
        </w:rPr>
      </w:pPr>
    </w:p>
    <w:p w14:paraId="05C10BFC" w14:textId="510D48E7" w:rsidR="00352CCD" w:rsidRPr="00042FEB" w:rsidRDefault="00352CCD" w:rsidP="00352CCD">
      <w:pPr>
        <w:pStyle w:val="ListParagraph"/>
        <w:spacing w:after="120"/>
        <w:jc w:val="center"/>
        <w:rPr>
          <w:bCs/>
          <w:i/>
          <w:iCs/>
        </w:rPr>
      </w:pPr>
      <w:r w:rsidRPr="00042FEB">
        <w:rPr>
          <w:i/>
          <w:iCs/>
          <w:color w:val="000000"/>
          <w:shd w:val="clear" w:color="auto" w:fill="FFFFFF"/>
        </w:rPr>
        <w:t>Attēls. Mazās C</w:t>
      </w:r>
      <w:r>
        <w:rPr>
          <w:i/>
          <w:iCs/>
          <w:color w:val="000000"/>
          <w:shd w:val="clear" w:color="auto" w:fill="FFFFFF"/>
        </w:rPr>
        <w:t>ī</w:t>
      </w:r>
      <w:r w:rsidRPr="00042FEB">
        <w:rPr>
          <w:i/>
          <w:iCs/>
          <w:color w:val="000000"/>
          <w:shd w:val="clear" w:color="auto" w:fill="FFFFFF"/>
        </w:rPr>
        <w:t>ruļu ielas izvietojums, Kadastra kartes fragments.</w:t>
      </w:r>
    </w:p>
    <w:p w14:paraId="3CC10B65" w14:textId="77777777" w:rsidR="00352CCD" w:rsidRDefault="00352CCD"/>
    <w:sectPr w:rsidR="00352C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CD"/>
    <w:rsid w:val="000C23F5"/>
    <w:rsid w:val="00157DE2"/>
    <w:rsid w:val="0031735A"/>
    <w:rsid w:val="00352CCD"/>
    <w:rsid w:val="004A7BC5"/>
    <w:rsid w:val="00656A78"/>
    <w:rsid w:val="00725884"/>
    <w:rsid w:val="008B3401"/>
    <w:rsid w:val="00A04958"/>
    <w:rsid w:val="00DA1821"/>
    <w:rsid w:val="00F9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F60586"/>
  <w15:chartTrackingRefBased/>
  <w15:docId w15:val="{C264A8B1-FDFB-4676-919F-1E5E3E2C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CC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DA18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73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Sintija Tenisa</cp:lastModifiedBy>
  <cp:revision>2</cp:revision>
  <dcterms:created xsi:type="dcterms:W3CDTF">2023-03-16T10:53:00Z</dcterms:created>
  <dcterms:modified xsi:type="dcterms:W3CDTF">2023-03-16T10:53:00Z</dcterms:modified>
</cp:coreProperties>
</file>