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1FC6" w14:textId="58431FF4" w:rsidR="007905D1" w:rsidRDefault="00AE77A7" w:rsidP="00102BBC">
      <w:pPr>
        <w:spacing w:after="0"/>
        <w:jc w:val="left"/>
        <w:rPr>
          <w:rFonts w:eastAsia="Times New Roman"/>
        </w:rPr>
      </w:pPr>
      <w:bookmarkStart w:id="0" w:name="_Hlk94691010"/>
      <w:r w:rsidRPr="00B8493C">
        <w:rPr>
          <w:noProof/>
        </w:rPr>
        <w:drawing>
          <wp:inline distT="0" distB="0" distL="0" distR="0" wp14:anchorId="30FE2967" wp14:editId="2187227F">
            <wp:extent cx="5727700" cy="116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22DA7DD" w14:textId="373411D5" w:rsidR="00AE77A7" w:rsidRDefault="00AE77A7" w:rsidP="00102BBC">
      <w:pPr>
        <w:spacing w:after="0"/>
        <w:jc w:val="left"/>
        <w:rPr>
          <w:rFonts w:eastAsia="Times New Roman"/>
        </w:rPr>
      </w:pPr>
    </w:p>
    <w:p w14:paraId="639CF211" w14:textId="2309164A" w:rsidR="00C464A3" w:rsidRDefault="00C464A3" w:rsidP="00102BBC">
      <w:pPr>
        <w:spacing w:after="0"/>
        <w:jc w:val="left"/>
        <w:rPr>
          <w:rFonts w:eastAsia="Times New Roman"/>
        </w:rPr>
      </w:pPr>
    </w:p>
    <w:p w14:paraId="433279CB" w14:textId="75BE7C4B" w:rsidR="00C464A3" w:rsidRDefault="00C464A3" w:rsidP="00C464A3">
      <w:pPr>
        <w:spacing w:after="0"/>
        <w:jc w:val="right"/>
        <w:rPr>
          <w:noProof/>
        </w:rPr>
      </w:pPr>
      <w:r w:rsidRPr="005111FB">
        <w:rPr>
          <w:noProof/>
        </w:rPr>
        <w:t>PROJEKTS</w:t>
      </w:r>
      <w:r>
        <w:rPr>
          <w:noProof/>
        </w:rPr>
        <w:t xml:space="preserve"> </w:t>
      </w:r>
      <w:r w:rsidRPr="005111FB">
        <w:rPr>
          <w:noProof/>
        </w:rPr>
        <w:t xml:space="preserve">uz </w:t>
      </w:r>
      <w:r w:rsidR="00D14707">
        <w:rPr>
          <w:noProof/>
        </w:rPr>
        <w:t>09</w:t>
      </w:r>
      <w:r w:rsidRPr="00E16CF0">
        <w:rPr>
          <w:noProof/>
        </w:rPr>
        <w:t>.</w:t>
      </w:r>
      <w:r w:rsidR="00D14707">
        <w:rPr>
          <w:noProof/>
        </w:rPr>
        <w:t>03</w:t>
      </w:r>
      <w:r w:rsidRPr="00E16CF0">
        <w:rPr>
          <w:noProof/>
        </w:rPr>
        <w:t>.20</w:t>
      </w:r>
      <w:r>
        <w:rPr>
          <w:noProof/>
        </w:rPr>
        <w:t>2</w:t>
      </w:r>
      <w:r w:rsidR="00D14707">
        <w:rPr>
          <w:noProof/>
        </w:rPr>
        <w:t>3</w:t>
      </w:r>
      <w:r w:rsidRPr="00E16CF0">
        <w:rPr>
          <w:noProof/>
        </w:rPr>
        <w:t>.</w:t>
      </w:r>
    </w:p>
    <w:p w14:paraId="5160E9B5" w14:textId="5D518626" w:rsidR="00CB526B" w:rsidRPr="00E16CF0" w:rsidRDefault="00CB526B" w:rsidP="00C464A3">
      <w:pPr>
        <w:spacing w:after="0"/>
        <w:jc w:val="right"/>
        <w:rPr>
          <w:noProof/>
        </w:rPr>
      </w:pPr>
      <w:r>
        <w:rPr>
          <w:noProof/>
        </w:rPr>
        <w:t xml:space="preserve">FK – </w:t>
      </w:r>
      <w:r w:rsidR="00D14707">
        <w:rPr>
          <w:noProof/>
        </w:rPr>
        <w:t>15</w:t>
      </w:r>
      <w:r>
        <w:rPr>
          <w:noProof/>
        </w:rPr>
        <w:t>.</w:t>
      </w:r>
      <w:r w:rsidR="00D14707">
        <w:rPr>
          <w:noProof/>
        </w:rPr>
        <w:t>03</w:t>
      </w:r>
      <w:r>
        <w:rPr>
          <w:noProof/>
        </w:rPr>
        <w:t>.202</w:t>
      </w:r>
      <w:r w:rsidR="00D14707">
        <w:rPr>
          <w:noProof/>
        </w:rPr>
        <w:t>3</w:t>
      </w:r>
      <w:r>
        <w:rPr>
          <w:noProof/>
        </w:rPr>
        <w:t>.</w:t>
      </w:r>
    </w:p>
    <w:p w14:paraId="3526061C" w14:textId="4ACC2512" w:rsidR="00C464A3" w:rsidRPr="00B672C5" w:rsidRDefault="00C464A3" w:rsidP="00C464A3">
      <w:pPr>
        <w:spacing w:after="0"/>
        <w:jc w:val="right"/>
        <w:rPr>
          <w:noProof/>
        </w:rPr>
      </w:pPr>
      <w:r w:rsidRPr="00EF1B80">
        <w:rPr>
          <w:noProof/>
        </w:rPr>
        <w:t xml:space="preserve">domē – </w:t>
      </w:r>
      <w:r w:rsidR="00CB526B">
        <w:rPr>
          <w:noProof/>
        </w:rPr>
        <w:t>2</w:t>
      </w:r>
      <w:r w:rsidR="00D14707">
        <w:rPr>
          <w:noProof/>
        </w:rPr>
        <w:t>2</w:t>
      </w:r>
      <w:r>
        <w:rPr>
          <w:noProof/>
        </w:rPr>
        <w:t>.</w:t>
      </w:r>
      <w:r w:rsidR="00D14707">
        <w:rPr>
          <w:noProof/>
        </w:rPr>
        <w:t>03</w:t>
      </w:r>
      <w:r>
        <w:rPr>
          <w:noProof/>
        </w:rPr>
        <w:t>.202</w:t>
      </w:r>
      <w:r w:rsidR="00D14707">
        <w:rPr>
          <w:noProof/>
        </w:rPr>
        <w:t>3</w:t>
      </w:r>
      <w:r w:rsidRPr="00B672C5">
        <w:rPr>
          <w:noProof/>
        </w:rPr>
        <w:t>.</w:t>
      </w:r>
    </w:p>
    <w:p w14:paraId="2EA8E7AE" w14:textId="0EC53A51" w:rsidR="00C464A3" w:rsidRDefault="00C464A3" w:rsidP="00C464A3">
      <w:pPr>
        <w:spacing w:after="0"/>
        <w:jc w:val="right"/>
        <w:rPr>
          <w:rFonts w:eastAsia="Times New Roman"/>
        </w:rPr>
      </w:pPr>
      <w:r w:rsidRPr="00B672C5">
        <w:rPr>
          <w:noProof/>
        </w:rPr>
        <w:t>sagatavotājs</w:t>
      </w:r>
      <w:r w:rsidRPr="00C96D92">
        <w:rPr>
          <w:noProof/>
        </w:rPr>
        <w:t xml:space="preserve"> </w:t>
      </w:r>
      <w:r>
        <w:rPr>
          <w:noProof/>
        </w:rPr>
        <w:t xml:space="preserve">un </w:t>
      </w:r>
      <w:r w:rsidRPr="00B672C5">
        <w:rPr>
          <w:noProof/>
        </w:rPr>
        <w:t>ziņotājs: L.Raiskuma</w:t>
      </w:r>
    </w:p>
    <w:p w14:paraId="4CDC8E32" w14:textId="3214651B" w:rsidR="00C464A3" w:rsidRDefault="00C464A3" w:rsidP="00102BBC">
      <w:pPr>
        <w:spacing w:after="0"/>
        <w:jc w:val="left"/>
        <w:rPr>
          <w:rFonts w:eastAsia="Times New Roman"/>
        </w:rPr>
      </w:pPr>
    </w:p>
    <w:p w14:paraId="33373B1C" w14:textId="77777777" w:rsidR="00C464A3" w:rsidRDefault="00C464A3" w:rsidP="00102BBC">
      <w:pPr>
        <w:spacing w:after="0"/>
        <w:jc w:val="left"/>
        <w:rPr>
          <w:rFonts w:eastAsia="Times New Roman"/>
        </w:rPr>
      </w:pPr>
    </w:p>
    <w:bookmarkEnd w:id="0"/>
    <w:p w14:paraId="39B169AE" w14:textId="77777777" w:rsidR="007905D1" w:rsidRDefault="007905D1" w:rsidP="007905D1">
      <w:pPr>
        <w:spacing w:after="0" w:line="276" w:lineRule="auto"/>
        <w:jc w:val="center"/>
        <w:rPr>
          <w:sz w:val="28"/>
          <w:szCs w:val="28"/>
        </w:rPr>
      </w:pPr>
      <w:r>
        <w:rPr>
          <w:sz w:val="28"/>
          <w:szCs w:val="28"/>
        </w:rPr>
        <w:t>LĒMUMS</w:t>
      </w:r>
    </w:p>
    <w:p w14:paraId="662FFB0C" w14:textId="77777777" w:rsidR="007905D1" w:rsidRDefault="007905D1" w:rsidP="007905D1">
      <w:pPr>
        <w:spacing w:after="0"/>
        <w:jc w:val="center"/>
      </w:pPr>
      <w:r>
        <w:t>Ādažos, Ādažu novadā</w:t>
      </w:r>
    </w:p>
    <w:p w14:paraId="59BED619" w14:textId="23E0B28D" w:rsidR="007905D1" w:rsidRDefault="007905D1" w:rsidP="007905D1">
      <w:pPr>
        <w:spacing w:after="0"/>
      </w:pPr>
      <w:r>
        <w:t>202</w:t>
      </w:r>
      <w:r w:rsidR="00D14707">
        <w:t>3</w:t>
      </w:r>
      <w:r>
        <w:t xml:space="preserve">. gada </w:t>
      </w:r>
      <w:r w:rsidR="00CB526B">
        <w:t>2</w:t>
      </w:r>
      <w:r w:rsidR="00D14707">
        <w:t>2</w:t>
      </w:r>
      <w:r>
        <w:t xml:space="preserve">. </w:t>
      </w:r>
      <w:r w:rsidR="00D14707">
        <w:t>martā</w:t>
      </w:r>
      <w:r>
        <w:tab/>
      </w:r>
      <w:r>
        <w:tab/>
      </w:r>
      <w:r>
        <w:tab/>
      </w:r>
      <w:r>
        <w:tab/>
      </w:r>
      <w:r>
        <w:tab/>
      </w:r>
      <w:r>
        <w:tab/>
        <w:t xml:space="preserve">                             </w:t>
      </w:r>
      <w:r>
        <w:rPr>
          <w:b/>
        </w:rPr>
        <w:t xml:space="preserve">Nr. </w:t>
      </w:r>
      <w:r w:rsidR="00C464A3">
        <w:rPr>
          <w:b/>
        </w:rPr>
        <w:t>0</w:t>
      </w:r>
      <w:r w:rsidR="00AE77A7">
        <w:rPr>
          <w:b/>
        </w:rPr>
        <w:t>0</w:t>
      </w:r>
    </w:p>
    <w:p w14:paraId="092855A7" w14:textId="77777777" w:rsidR="007905D1" w:rsidRDefault="007905D1" w:rsidP="007905D1">
      <w:pPr>
        <w:spacing w:after="0"/>
      </w:pPr>
    </w:p>
    <w:p w14:paraId="6B6A8F9A" w14:textId="250759F2" w:rsidR="007905D1" w:rsidRPr="007E5915" w:rsidRDefault="007905D1" w:rsidP="007905D1">
      <w:pPr>
        <w:pStyle w:val="Default"/>
        <w:jc w:val="center"/>
        <w:rPr>
          <w:b/>
          <w:bCs/>
        </w:rPr>
      </w:pPr>
      <w:bookmarkStart w:id="1" w:name="_Hlk92983196"/>
      <w:r w:rsidRPr="00923F3F">
        <w:rPr>
          <w:b/>
          <w:bCs/>
        </w:rPr>
        <w:t xml:space="preserve">Par </w:t>
      </w:r>
      <w:r w:rsidR="008E3371">
        <w:rPr>
          <w:b/>
          <w:bCs/>
        </w:rPr>
        <w:t xml:space="preserve">izmaiņām pašvaldības </w:t>
      </w:r>
      <w:r w:rsidR="000265B3">
        <w:rPr>
          <w:b/>
          <w:bCs/>
        </w:rPr>
        <w:t>Administrācijas</w:t>
      </w:r>
      <w:r w:rsidR="008E3371">
        <w:rPr>
          <w:b/>
          <w:bCs/>
        </w:rPr>
        <w:t xml:space="preserve"> </w:t>
      </w:r>
      <w:bookmarkEnd w:id="1"/>
      <w:r w:rsidR="008E3371">
        <w:rPr>
          <w:b/>
          <w:bCs/>
        </w:rPr>
        <w:t>struktūrā</w:t>
      </w:r>
    </w:p>
    <w:p w14:paraId="12A9513A" w14:textId="794C30DF" w:rsidR="00DF025A" w:rsidRDefault="00E42C17" w:rsidP="007905D1">
      <w:pPr>
        <w:pStyle w:val="Default"/>
        <w:spacing w:before="120"/>
        <w:jc w:val="both"/>
      </w:pPr>
      <w:r w:rsidRPr="00E42C17">
        <w:rPr>
          <w:bCs/>
          <w:color w:val="auto"/>
        </w:rPr>
        <w:t xml:space="preserve">Ādažu novada pašvaldības dome izskatīja pašvaldības administrācijas ierosinājumu par </w:t>
      </w:r>
      <w:bookmarkStart w:id="2" w:name="_Hlk121226841"/>
      <w:r w:rsidR="008E3371">
        <w:rPr>
          <w:bCs/>
          <w:color w:val="auto"/>
        </w:rPr>
        <w:t xml:space="preserve">izmaiņām </w:t>
      </w:r>
      <w:r w:rsidRPr="00E42C17">
        <w:t>Attīstības un projektu nodaļas</w:t>
      </w:r>
      <w:r w:rsidR="00C464A3">
        <w:t xml:space="preserve"> </w:t>
      </w:r>
      <w:bookmarkEnd w:id="2"/>
      <w:r w:rsidR="00C464A3">
        <w:t>(turpmāk – APN)</w:t>
      </w:r>
      <w:r w:rsidR="00DF025A">
        <w:t xml:space="preserve"> </w:t>
      </w:r>
      <w:r w:rsidR="008E3371">
        <w:t xml:space="preserve"> </w:t>
      </w:r>
      <w:r w:rsidR="000265B3">
        <w:t xml:space="preserve">un Administratīvās nodaļas (turpmāk – ADN) </w:t>
      </w:r>
      <w:r w:rsidR="008E3371">
        <w:t>struktūrā</w:t>
      </w:r>
      <w:r w:rsidR="000265B3">
        <w:t xml:space="preserve">s </w:t>
      </w:r>
      <w:r w:rsidR="00DF025A">
        <w:t>.</w:t>
      </w:r>
    </w:p>
    <w:p w14:paraId="27A38EFB" w14:textId="686DB1C5" w:rsidR="00185E4E" w:rsidRDefault="00DF025A" w:rsidP="00185E4E">
      <w:pPr>
        <w:pStyle w:val="Default"/>
        <w:spacing w:before="120"/>
        <w:jc w:val="both"/>
      </w:pPr>
      <w:r w:rsidRPr="00DF025A">
        <w:t xml:space="preserve">Lai nodrošinātu pašvaldības administratīvo resursu </w:t>
      </w:r>
      <w:r w:rsidR="00CB526B">
        <w:t>optimālu un darba apjomam atbilstošu</w:t>
      </w:r>
      <w:r w:rsidRPr="00DF025A">
        <w:t xml:space="preserve"> izmantošanu, </w:t>
      </w:r>
      <w:r w:rsidR="00CB526B">
        <w:t>kā arī ņemot vērā pašvaldības administrācijas</w:t>
      </w:r>
      <w:r w:rsidRPr="00DF025A">
        <w:t xml:space="preserve"> Attīstības un projektu nodaļas </w:t>
      </w:r>
      <w:r w:rsidR="00CB526B">
        <w:t xml:space="preserve">(APN) </w:t>
      </w:r>
      <w:r w:rsidR="00185E4E">
        <w:t xml:space="preserve">noteikto </w:t>
      </w:r>
      <w:r w:rsidRPr="00DF025A">
        <w:t xml:space="preserve">funkciju </w:t>
      </w:r>
      <w:r w:rsidR="00CB526B">
        <w:t xml:space="preserve">apjomu, </w:t>
      </w:r>
      <w:r w:rsidR="00185E4E">
        <w:t xml:space="preserve">dome secina, ka nodaļas atbildībā esošo darbietilpīgu un finansiāli apjomīgu pašvaldības būvniecības projektu sagatavošanai, darbu izpildes organizācijai un tā kvalitātes kontrolei nepieciešams reorganizēt amatu “Vecākais eksperts” un tā vietā izveidot jaunu amatu “Tehniskais projektu vadītājs”. </w:t>
      </w:r>
    </w:p>
    <w:p w14:paraId="57AD28FC" w14:textId="77777777" w:rsidR="00185E4E" w:rsidRDefault="00185E4E" w:rsidP="00185E4E">
      <w:pPr>
        <w:pStyle w:val="Default"/>
        <w:spacing w:before="120"/>
        <w:jc w:val="both"/>
      </w:pPr>
      <w:r>
        <w:t xml:space="preserve">Tas ļautu uzlabot nodaļai noteikto funkciju izpildi ES 2022.–2027.gada struktūrfondu plānošanas periodā pieejamo projektu operatīvai sagatavošanai, būvprojektu kvalitatīvai vadīšanai un pašvaldības finanšu līdzekļu efektīvākas izmantošanas nodrošināšanai. </w:t>
      </w:r>
    </w:p>
    <w:p w14:paraId="69B81BBA" w14:textId="5C4CBF1F" w:rsidR="00185E4E" w:rsidRDefault="00185E4E" w:rsidP="007905D1">
      <w:pPr>
        <w:pStyle w:val="Default"/>
        <w:spacing w:before="120"/>
        <w:jc w:val="both"/>
      </w:pPr>
      <w:r w:rsidRPr="00185E4E">
        <w:t>Jaunas amata vietas izveidošanai un uzturēšanai 20</w:t>
      </w:r>
      <w:r>
        <w:t>23</w:t>
      </w:r>
      <w:r w:rsidRPr="00185E4E">
        <w:t xml:space="preserve">.gadā ietekme uz budžetu palielināsies par </w:t>
      </w:r>
      <w:r>
        <w:t>6</w:t>
      </w:r>
      <w:r w:rsidR="005A5B97">
        <w:t>80</w:t>
      </w:r>
      <w:r w:rsidRPr="00185E4E">
        <w:t>,00 EUR (algu, sociālās garantijas un nodokļi)</w:t>
      </w:r>
      <w:r>
        <w:t xml:space="preserve"> un šie līdzekļi ir pieejami APN budžetā. </w:t>
      </w:r>
    </w:p>
    <w:p w14:paraId="074CF86F" w14:textId="5EB0EA21" w:rsidR="00E848F4" w:rsidRDefault="00E848F4" w:rsidP="007905D1">
      <w:pPr>
        <w:pStyle w:val="Default"/>
        <w:spacing w:before="120"/>
        <w:jc w:val="both"/>
      </w:pPr>
      <w:r>
        <w:t xml:space="preserve">Administratīvās nodaļas </w:t>
      </w:r>
      <w:r w:rsidR="009F522F">
        <w:t>vadītāja</w:t>
      </w:r>
      <w:r w:rsidR="006A4F52">
        <w:t>,</w:t>
      </w:r>
      <w:r w:rsidR="006A5886" w:rsidRPr="006A5886">
        <w:t xml:space="preserve"> </w:t>
      </w:r>
      <w:r w:rsidR="006A5886">
        <w:t>i</w:t>
      </w:r>
      <w:r w:rsidR="006A5886" w:rsidRPr="006A5886">
        <w:t>zvērtējot</w:t>
      </w:r>
      <w:r w:rsidR="009F522F">
        <w:t xml:space="preserve"> </w:t>
      </w:r>
      <w:r w:rsidR="006A5886">
        <w:t xml:space="preserve">ADN noteikto funkciju apjomu kā arī, lai efektīvāk nodrošinātu </w:t>
      </w:r>
      <w:r w:rsidR="00242725">
        <w:t xml:space="preserve">personāla resursu pārvaldību un novērstu dublējošās funkcijas, konstatēja, ka </w:t>
      </w:r>
      <w:r w:rsidR="00242725" w:rsidRPr="00242725">
        <w:t>ir lietderīgi likvidēt amata vietu “VPVKAC vadītāj</w:t>
      </w:r>
      <w:r w:rsidR="006A4F52">
        <w:t>s</w:t>
      </w:r>
      <w:r w:rsidR="00242725" w:rsidRPr="00242725">
        <w:t>”</w:t>
      </w:r>
      <w:r w:rsidR="00242725">
        <w:t xml:space="preserve"> un izveidot jaunu amata vietu “Galvenais klientu apkalpošanas speciālists”, kurš būtu atbildīgs </w:t>
      </w:r>
      <w:r w:rsidR="00242725" w:rsidRPr="00242725">
        <w:t>par pašvaldības administrācijas un pašvaldības iestāžu klientu apkalpošanas standartu un kvalitātes nodrošināšanu pašvaldībā</w:t>
      </w:r>
      <w:r w:rsidR="00242725">
        <w:t>, t.sk.:</w:t>
      </w:r>
    </w:p>
    <w:p w14:paraId="6863FE3D" w14:textId="5605B8CA" w:rsidR="00242725" w:rsidRDefault="00EB5292" w:rsidP="00242725">
      <w:pPr>
        <w:pStyle w:val="Default"/>
        <w:numPr>
          <w:ilvl w:val="0"/>
          <w:numId w:val="3"/>
        </w:numPr>
        <w:spacing w:before="120"/>
        <w:jc w:val="both"/>
      </w:pPr>
      <w:r w:rsidRPr="00EB5292">
        <w:t>augstā kvalitātē nodrošinātu pašvaldības, valsts pārvaldes iestāžu un pašvaldības iestāžu pakalpojumu sniegšanu pašvaldības klientiem, kas ilgtermiņā pozitīvi ietekmēs pašvaldības reputāciju un palielinās novada iedzīvotāju uzticību pašvaldībai</w:t>
      </w:r>
      <w:r w:rsidR="000B073E">
        <w:t>;</w:t>
      </w:r>
    </w:p>
    <w:p w14:paraId="7DED0B5F" w14:textId="1F7161F5" w:rsidR="000B073E" w:rsidRDefault="00EB5292" w:rsidP="00242725">
      <w:pPr>
        <w:pStyle w:val="Default"/>
        <w:numPr>
          <w:ilvl w:val="0"/>
          <w:numId w:val="3"/>
        </w:numPr>
        <w:spacing w:before="120"/>
        <w:jc w:val="both"/>
      </w:pPr>
      <w:r w:rsidRPr="00EB5292">
        <w:t>nodrošinās standartizētu un operatīvu pašvaldības klientu iesniegumu, tai skaitā sūdzību izskatīšanu un atbildes sniegšanas kontroli</w:t>
      </w:r>
      <w:r w:rsidR="000B073E">
        <w:t>;</w:t>
      </w:r>
    </w:p>
    <w:p w14:paraId="144CC706" w14:textId="276D3DC4" w:rsidR="000B073E" w:rsidRDefault="00EB5292" w:rsidP="00242725">
      <w:pPr>
        <w:pStyle w:val="Default"/>
        <w:numPr>
          <w:ilvl w:val="0"/>
          <w:numId w:val="3"/>
        </w:numPr>
        <w:spacing w:before="120"/>
        <w:jc w:val="both"/>
      </w:pPr>
      <w:r w:rsidRPr="00EB5292">
        <w:t xml:space="preserve">nodrošinās jaunu mūsdienu tehnoloģiju izmantošanu pašvaldības klientu apkalpošanā - pašvaldības tīmekļvietnē iedarbinās tērzēšanas robotu (turpmāk – </w:t>
      </w:r>
      <w:proofErr w:type="spellStart"/>
      <w:r w:rsidRPr="00EB5292">
        <w:t>chatbot</w:t>
      </w:r>
      <w:proofErr w:type="spellEnd"/>
      <w:r w:rsidRPr="00EB5292">
        <w:t xml:space="preserve">), kas sniegs pašvaldības klientiem iespēju saņemt kvalitatīvas, ātras un iespējami personalizētas </w:t>
      </w:r>
      <w:r w:rsidRPr="00EB5292">
        <w:lastRenderedPageBreak/>
        <w:t xml:space="preserve">atbildes uz viņu jautājumiem, kā arī apmācīs </w:t>
      </w:r>
      <w:proofErr w:type="spellStart"/>
      <w:r w:rsidRPr="00EB5292">
        <w:t>chatbot</w:t>
      </w:r>
      <w:proofErr w:type="spellEnd"/>
      <w:r w:rsidRPr="00EB5292">
        <w:t xml:space="preserve"> (sagatavos jautājumus un atbildes) un uzturēs tā aktualizēšanu</w:t>
      </w:r>
      <w:r w:rsidR="000B073E">
        <w:t>.</w:t>
      </w:r>
    </w:p>
    <w:p w14:paraId="70E305B3" w14:textId="52682331" w:rsidR="004629EB" w:rsidRDefault="004629EB" w:rsidP="007905D1">
      <w:pPr>
        <w:pStyle w:val="Default"/>
        <w:spacing w:before="120"/>
        <w:jc w:val="both"/>
      </w:pPr>
      <w:r w:rsidRPr="005A1FFD">
        <w:t xml:space="preserve">Priekšlikuma izpildei nebūs negatīvas ietekmes uz pašvaldības budžetu, jo </w:t>
      </w:r>
      <w:r w:rsidR="005A1FFD" w:rsidRPr="005A1FFD">
        <w:t>amatu amatalgas ir vienādas</w:t>
      </w:r>
      <w:r w:rsidRPr="005A1FFD">
        <w:t>.</w:t>
      </w:r>
    </w:p>
    <w:p w14:paraId="292A2BF4" w14:textId="3D6C4A26" w:rsidR="007905D1" w:rsidRDefault="007905D1" w:rsidP="007905D1">
      <w:pPr>
        <w:pStyle w:val="Default"/>
        <w:spacing w:before="120"/>
        <w:jc w:val="both"/>
        <w:rPr>
          <w:color w:val="auto"/>
        </w:rPr>
      </w:pPr>
      <w:r w:rsidRPr="00E6007E">
        <w:rPr>
          <w:bCs/>
          <w:color w:val="auto"/>
        </w:rPr>
        <w:t>Pamatojoties</w:t>
      </w:r>
      <w:r w:rsidRPr="00923F3F">
        <w:rPr>
          <w:b/>
          <w:bCs/>
          <w:color w:val="auto"/>
        </w:rPr>
        <w:t xml:space="preserve"> </w:t>
      </w:r>
      <w:r>
        <w:rPr>
          <w:color w:val="auto"/>
        </w:rPr>
        <w:t xml:space="preserve">uz </w:t>
      </w:r>
      <w:r w:rsidR="003043F5" w:rsidRPr="003043F5">
        <w:rPr>
          <w:color w:val="auto"/>
        </w:rPr>
        <w:t>Pašvaldību likum</w:t>
      </w:r>
      <w:r w:rsidR="00510B08">
        <w:rPr>
          <w:color w:val="auto"/>
        </w:rPr>
        <w:t>a</w:t>
      </w:r>
      <w:r w:rsidR="003043F5" w:rsidRPr="003043F5">
        <w:rPr>
          <w:color w:val="auto"/>
        </w:rPr>
        <w:t xml:space="preserve"> 10. panta pirmās daļas 14.punkt</w:t>
      </w:r>
      <w:r w:rsidR="00510B08">
        <w:rPr>
          <w:color w:val="auto"/>
        </w:rPr>
        <w:t>u</w:t>
      </w:r>
      <w:r w:rsidR="003043F5" w:rsidRPr="003043F5">
        <w:rPr>
          <w:color w:val="auto"/>
        </w:rPr>
        <w:t>, Valsts un pašvaldību institūciju amatpersonu un darbinieku atlīdzības likuma. 2. panta pirmās daļas 14. punktu, 5. panta pirmās daļas 2., 4., 7., 8., 10.punktu, 7. panta ceturto daļu, Ministru kabineta 2022. gada 26. aprīļa noteikumiem Nr. 262 "Valsts un pašvaldību institūciju amatu katalogs, amatu klasifikācijas un amatu apraksta izstrādāšanas kārtība"</w:t>
      </w:r>
      <w:r w:rsidR="003043F5">
        <w:rPr>
          <w:color w:val="auto"/>
        </w:rPr>
        <w:t xml:space="preserve">, </w:t>
      </w:r>
      <w:r w:rsidR="003043F5" w:rsidRPr="003043F5">
        <w:rPr>
          <w:color w:val="auto"/>
        </w:rPr>
        <w:t>Ādažu novada pašvaldības 2021. gada 1. jūlija saistošo noteikumu Nr. 1/2021 „Ādažu novada pašvaldības nolikums” 19. punktu</w:t>
      </w:r>
      <w:r w:rsidR="003043F5">
        <w:rPr>
          <w:color w:val="auto"/>
        </w:rPr>
        <w:t xml:space="preserve"> </w:t>
      </w:r>
      <w:r>
        <w:rPr>
          <w:color w:val="auto"/>
        </w:rPr>
        <w:t xml:space="preserve">un Finanšu komitejas </w:t>
      </w:r>
      <w:r w:rsidR="00185E4E">
        <w:rPr>
          <w:color w:val="auto"/>
        </w:rPr>
        <w:t>15.03.2023</w:t>
      </w:r>
      <w:r>
        <w:rPr>
          <w:color w:val="auto"/>
        </w:rPr>
        <w:t xml:space="preserve">. atzinumu, Ādažu novada pašvaldības dome </w:t>
      </w:r>
    </w:p>
    <w:p w14:paraId="51E4EC8E" w14:textId="77777777" w:rsidR="007905D1" w:rsidRPr="008D767D" w:rsidRDefault="007905D1" w:rsidP="007905D1">
      <w:pPr>
        <w:pStyle w:val="Default"/>
        <w:spacing w:before="120"/>
        <w:jc w:val="center"/>
        <w:rPr>
          <w:b/>
          <w:color w:val="auto"/>
        </w:rPr>
      </w:pPr>
      <w:r w:rsidRPr="008D767D">
        <w:rPr>
          <w:b/>
          <w:color w:val="auto"/>
        </w:rPr>
        <w:t>NOLEMJ:</w:t>
      </w:r>
    </w:p>
    <w:p w14:paraId="2B98D026" w14:textId="77777777" w:rsidR="006A4F52" w:rsidRDefault="007905D1" w:rsidP="00C464A3">
      <w:pPr>
        <w:pStyle w:val="Default"/>
        <w:numPr>
          <w:ilvl w:val="0"/>
          <w:numId w:val="2"/>
        </w:numPr>
        <w:spacing w:before="120"/>
        <w:ind w:left="426" w:hanging="426"/>
        <w:jc w:val="both"/>
        <w:rPr>
          <w:color w:val="000000" w:themeColor="text1"/>
        </w:rPr>
      </w:pPr>
      <w:r w:rsidRPr="006833A6">
        <w:rPr>
          <w:color w:val="000000" w:themeColor="text1"/>
        </w:rPr>
        <w:t>Ar 202</w:t>
      </w:r>
      <w:r w:rsidR="00185E4E">
        <w:rPr>
          <w:color w:val="000000" w:themeColor="text1"/>
        </w:rPr>
        <w:t>3</w:t>
      </w:r>
      <w:r w:rsidRPr="006833A6">
        <w:rPr>
          <w:color w:val="000000" w:themeColor="text1"/>
        </w:rPr>
        <w:t xml:space="preserve">. gada </w:t>
      </w:r>
      <w:r w:rsidR="00A32D19">
        <w:rPr>
          <w:color w:val="000000" w:themeColor="text1"/>
        </w:rPr>
        <w:t>31</w:t>
      </w:r>
      <w:r w:rsidRPr="006833A6">
        <w:rPr>
          <w:color w:val="000000" w:themeColor="text1"/>
        </w:rPr>
        <w:t xml:space="preserve">. </w:t>
      </w:r>
      <w:r w:rsidR="00185E4E">
        <w:rPr>
          <w:color w:val="000000" w:themeColor="text1"/>
        </w:rPr>
        <w:t>martu</w:t>
      </w:r>
      <w:r w:rsidRPr="006833A6">
        <w:rPr>
          <w:color w:val="000000" w:themeColor="text1"/>
        </w:rPr>
        <w:t xml:space="preserve"> slēgt</w:t>
      </w:r>
      <w:r w:rsidR="006A4F52">
        <w:rPr>
          <w:color w:val="000000" w:themeColor="text1"/>
        </w:rPr>
        <w:t>:</w:t>
      </w:r>
    </w:p>
    <w:p w14:paraId="72C2B940" w14:textId="3C366389" w:rsidR="00C464A3" w:rsidRDefault="00C464A3" w:rsidP="006A4F52">
      <w:pPr>
        <w:pStyle w:val="Default"/>
        <w:numPr>
          <w:ilvl w:val="1"/>
          <w:numId w:val="2"/>
        </w:numPr>
        <w:spacing w:before="120"/>
        <w:jc w:val="both"/>
        <w:rPr>
          <w:color w:val="000000" w:themeColor="text1"/>
        </w:rPr>
      </w:pPr>
      <w:r>
        <w:rPr>
          <w:color w:val="000000" w:themeColor="text1"/>
        </w:rPr>
        <w:t xml:space="preserve"> </w:t>
      </w:r>
      <w:r w:rsidRPr="00C464A3">
        <w:t>Attīstības un projektu nodaļ</w:t>
      </w:r>
      <w:r>
        <w:t>ā</w:t>
      </w:r>
      <w:r w:rsidR="007905D1">
        <w:t xml:space="preserve"> </w:t>
      </w:r>
      <w:r w:rsidR="007905D1" w:rsidRPr="00C464A3">
        <w:rPr>
          <w:color w:val="000000" w:themeColor="text1"/>
        </w:rPr>
        <w:t>amatu</w:t>
      </w:r>
      <w:r>
        <w:rPr>
          <w:color w:val="000000" w:themeColor="text1"/>
        </w:rPr>
        <w:t xml:space="preserve"> </w:t>
      </w:r>
      <w:r w:rsidRPr="00C464A3">
        <w:rPr>
          <w:color w:val="000000" w:themeColor="text1"/>
        </w:rPr>
        <w:t>“</w:t>
      </w:r>
      <w:r w:rsidR="00185E4E">
        <w:rPr>
          <w:color w:val="000000" w:themeColor="text1"/>
        </w:rPr>
        <w:t>Vecākais e</w:t>
      </w:r>
      <w:r>
        <w:rPr>
          <w:color w:val="000000" w:themeColor="text1"/>
        </w:rPr>
        <w:t>ksperts</w:t>
      </w:r>
      <w:r w:rsidRPr="00C464A3">
        <w:rPr>
          <w:color w:val="000000" w:themeColor="text1"/>
        </w:rPr>
        <w:t>”</w:t>
      </w:r>
      <w:r w:rsidR="006A4F52">
        <w:rPr>
          <w:color w:val="000000" w:themeColor="text1"/>
        </w:rPr>
        <w:t>;</w:t>
      </w:r>
    </w:p>
    <w:p w14:paraId="293F29E6" w14:textId="269CEFCA" w:rsidR="006A4F52" w:rsidRPr="00C464A3" w:rsidRDefault="006A4F52" w:rsidP="006A4F52">
      <w:pPr>
        <w:pStyle w:val="Default"/>
        <w:numPr>
          <w:ilvl w:val="1"/>
          <w:numId w:val="2"/>
        </w:numPr>
        <w:spacing w:before="120"/>
        <w:jc w:val="both"/>
        <w:rPr>
          <w:color w:val="000000" w:themeColor="text1"/>
        </w:rPr>
      </w:pPr>
      <w:r>
        <w:t xml:space="preserve">Administratīvajā </w:t>
      </w:r>
      <w:r w:rsidRPr="00C464A3">
        <w:t>nodaļ</w:t>
      </w:r>
      <w:r>
        <w:t xml:space="preserve">ā </w:t>
      </w:r>
      <w:r w:rsidRPr="00C464A3">
        <w:rPr>
          <w:color w:val="000000" w:themeColor="text1"/>
        </w:rPr>
        <w:t>amatu</w:t>
      </w:r>
      <w:r>
        <w:rPr>
          <w:color w:val="000000" w:themeColor="text1"/>
        </w:rPr>
        <w:t xml:space="preserve"> </w:t>
      </w:r>
      <w:r w:rsidRPr="00C464A3">
        <w:rPr>
          <w:color w:val="000000" w:themeColor="text1"/>
        </w:rPr>
        <w:t>“</w:t>
      </w:r>
      <w:r w:rsidRPr="00242725">
        <w:t>VPVKAC vadītāj</w:t>
      </w:r>
      <w:r>
        <w:t>s</w:t>
      </w:r>
      <w:r w:rsidRPr="00C464A3">
        <w:rPr>
          <w:color w:val="000000" w:themeColor="text1"/>
        </w:rPr>
        <w:t>”</w:t>
      </w:r>
      <w:r>
        <w:rPr>
          <w:color w:val="000000" w:themeColor="text1"/>
        </w:rPr>
        <w:t>;</w:t>
      </w:r>
    </w:p>
    <w:p w14:paraId="406C3B0B" w14:textId="2E206308" w:rsidR="001F20B9" w:rsidRDefault="00310A7E" w:rsidP="00310A7E">
      <w:pPr>
        <w:pStyle w:val="Default"/>
        <w:numPr>
          <w:ilvl w:val="0"/>
          <w:numId w:val="2"/>
        </w:numPr>
        <w:spacing w:before="120"/>
        <w:ind w:left="426" w:hanging="426"/>
        <w:jc w:val="both"/>
        <w:rPr>
          <w:color w:val="auto"/>
        </w:rPr>
      </w:pPr>
      <w:bookmarkStart w:id="3" w:name="_Hlk129170928"/>
      <w:r w:rsidRPr="00A32D19">
        <w:rPr>
          <w:color w:val="auto"/>
        </w:rPr>
        <w:t>Ar 202</w:t>
      </w:r>
      <w:r w:rsidR="00CB526B">
        <w:rPr>
          <w:color w:val="auto"/>
        </w:rPr>
        <w:t>3</w:t>
      </w:r>
      <w:r w:rsidRPr="00A32D19">
        <w:rPr>
          <w:color w:val="auto"/>
        </w:rPr>
        <w:t xml:space="preserve">. gada </w:t>
      </w:r>
      <w:r w:rsidR="00A32D19" w:rsidRPr="00A32D19">
        <w:rPr>
          <w:color w:val="auto"/>
        </w:rPr>
        <w:t>1</w:t>
      </w:r>
      <w:r w:rsidRPr="00A32D19">
        <w:rPr>
          <w:color w:val="auto"/>
        </w:rPr>
        <w:t xml:space="preserve">. </w:t>
      </w:r>
      <w:r w:rsidR="00185E4E">
        <w:rPr>
          <w:color w:val="auto"/>
        </w:rPr>
        <w:t>aprīli</w:t>
      </w:r>
      <w:r w:rsidRPr="00A32D19">
        <w:rPr>
          <w:color w:val="auto"/>
        </w:rPr>
        <w:t xml:space="preserve"> </w:t>
      </w:r>
      <w:r w:rsidR="00C464A3" w:rsidRPr="00A32D19">
        <w:rPr>
          <w:color w:val="auto"/>
        </w:rPr>
        <w:t>izveido</w:t>
      </w:r>
      <w:r w:rsidRPr="00A32D19">
        <w:rPr>
          <w:color w:val="auto"/>
        </w:rPr>
        <w:t>t</w:t>
      </w:r>
      <w:r w:rsidR="00C464A3" w:rsidRPr="00A32D19">
        <w:rPr>
          <w:color w:val="auto"/>
        </w:rPr>
        <w:t xml:space="preserve"> </w:t>
      </w:r>
      <w:r w:rsidR="005A5B97" w:rsidRPr="00C464A3">
        <w:t>Attīstības un projektu nodaļ</w:t>
      </w:r>
      <w:r w:rsidR="005A5B97">
        <w:t xml:space="preserve">ā </w:t>
      </w:r>
      <w:r w:rsidR="005A5B97" w:rsidRPr="00C464A3">
        <w:rPr>
          <w:color w:val="000000" w:themeColor="text1"/>
        </w:rPr>
        <w:t>amatu</w:t>
      </w:r>
      <w:r w:rsidR="005A5B97">
        <w:rPr>
          <w:color w:val="000000" w:themeColor="text1"/>
        </w:rPr>
        <w:t xml:space="preserve"> </w:t>
      </w:r>
      <w:r w:rsidR="00C464A3" w:rsidRPr="00A32D19">
        <w:rPr>
          <w:color w:val="auto"/>
        </w:rPr>
        <w:t>“</w:t>
      </w:r>
      <w:r w:rsidR="005A5B97">
        <w:t>Tehniskais projektu vadītājs</w:t>
      </w:r>
      <w:r w:rsidR="00C464A3" w:rsidRPr="00A32D19">
        <w:rPr>
          <w:color w:val="auto"/>
        </w:rPr>
        <w:t>”</w:t>
      </w:r>
      <w:r w:rsidR="0063598D" w:rsidRPr="00A32D19">
        <w:rPr>
          <w:color w:val="auto"/>
        </w:rPr>
        <w:t xml:space="preserve"> </w:t>
      </w:r>
      <w:r w:rsidR="00CB526B">
        <w:rPr>
          <w:color w:val="auto"/>
        </w:rPr>
        <w:t xml:space="preserve">- </w:t>
      </w:r>
      <w:r w:rsidR="00671E89" w:rsidRPr="00A32D19">
        <w:rPr>
          <w:color w:val="auto"/>
        </w:rPr>
        <w:t>profesijas kods 2</w:t>
      </w:r>
      <w:r w:rsidR="005A5B97">
        <w:rPr>
          <w:color w:val="auto"/>
        </w:rPr>
        <w:t>422 01</w:t>
      </w:r>
      <w:r w:rsidR="00671E89" w:rsidRPr="00A32D19">
        <w:rPr>
          <w:color w:val="auto"/>
        </w:rPr>
        <w:t xml:space="preserve">, saime </w:t>
      </w:r>
      <w:r w:rsidR="005A5B97">
        <w:rPr>
          <w:color w:val="auto"/>
        </w:rPr>
        <w:t>48</w:t>
      </w:r>
      <w:r w:rsidR="00671E89" w:rsidRPr="00A32D19">
        <w:rPr>
          <w:color w:val="auto"/>
        </w:rPr>
        <w:t xml:space="preserve"> “</w:t>
      </w:r>
      <w:r w:rsidR="006A4F52">
        <w:rPr>
          <w:color w:val="auto"/>
        </w:rPr>
        <w:t>Teritorijas plānošana</w:t>
      </w:r>
      <w:r w:rsidR="00671E89" w:rsidRPr="00A32D19">
        <w:rPr>
          <w:color w:val="auto"/>
        </w:rPr>
        <w:t xml:space="preserve">”, līmenis </w:t>
      </w:r>
      <w:r w:rsidR="005A5B97">
        <w:rPr>
          <w:color w:val="auto"/>
        </w:rPr>
        <w:t>V</w:t>
      </w:r>
      <w:r w:rsidR="00671E89" w:rsidRPr="00A32D19">
        <w:rPr>
          <w:color w:val="auto"/>
        </w:rPr>
        <w:t>, algu grupa 1</w:t>
      </w:r>
      <w:r w:rsidR="005A5B97">
        <w:rPr>
          <w:color w:val="auto"/>
        </w:rPr>
        <w:t>1</w:t>
      </w:r>
      <w:r w:rsidR="00671E89" w:rsidRPr="00A32D19">
        <w:rPr>
          <w:color w:val="auto"/>
        </w:rPr>
        <w:t>, ma</w:t>
      </w:r>
      <w:r w:rsidR="00CB526B">
        <w:rPr>
          <w:color w:val="auto"/>
        </w:rPr>
        <w:t>ksimālā</w:t>
      </w:r>
      <w:r w:rsidR="00671E89" w:rsidRPr="00A32D19">
        <w:rPr>
          <w:color w:val="auto"/>
        </w:rPr>
        <w:t xml:space="preserve"> alga 2023.</w:t>
      </w:r>
      <w:r w:rsidR="00CB526B">
        <w:rPr>
          <w:color w:val="auto"/>
        </w:rPr>
        <w:t xml:space="preserve"> </w:t>
      </w:r>
      <w:r w:rsidR="00671E89" w:rsidRPr="00A32D19">
        <w:rPr>
          <w:color w:val="auto"/>
        </w:rPr>
        <w:t>gadā EUR</w:t>
      </w:r>
      <w:r w:rsidR="00A32D19" w:rsidRPr="00A32D19">
        <w:rPr>
          <w:color w:val="auto"/>
        </w:rPr>
        <w:t xml:space="preserve"> </w:t>
      </w:r>
      <w:r w:rsidR="005A5B97">
        <w:rPr>
          <w:color w:val="auto"/>
        </w:rPr>
        <w:t>2</w:t>
      </w:r>
      <w:r w:rsidR="00671E89" w:rsidRPr="00A32D19">
        <w:rPr>
          <w:color w:val="auto"/>
        </w:rPr>
        <w:t> </w:t>
      </w:r>
      <w:r w:rsidR="005A5B97">
        <w:rPr>
          <w:color w:val="auto"/>
        </w:rPr>
        <w:t>496</w:t>
      </w:r>
      <w:r w:rsidR="00671E89" w:rsidRPr="00A32D19">
        <w:rPr>
          <w:color w:val="auto"/>
        </w:rPr>
        <w:t xml:space="preserve">,00, mēnešalga </w:t>
      </w:r>
      <w:bookmarkStart w:id="4" w:name="_Hlk121900679"/>
      <w:r w:rsidR="00CB526B" w:rsidRPr="00A32D19">
        <w:rPr>
          <w:color w:val="auto"/>
        </w:rPr>
        <w:t>EUR 1</w:t>
      </w:r>
      <w:r w:rsidR="005A5B97">
        <w:rPr>
          <w:color w:val="auto"/>
        </w:rPr>
        <w:t>760</w:t>
      </w:r>
      <w:r w:rsidR="00CB526B" w:rsidRPr="00A32D19">
        <w:rPr>
          <w:color w:val="auto"/>
        </w:rPr>
        <w:t>,00</w:t>
      </w:r>
      <w:bookmarkEnd w:id="3"/>
      <w:bookmarkEnd w:id="4"/>
      <w:r w:rsidR="00671E89" w:rsidRPr="00A32D19">
        <w:rPr>
          <w:color w:val="auto"/>
        </w:rPr>
        <w:t>.</w:t>
      </w:r>
    </w:p>
    <w:p w14:paraId="390A91A1" w14:textId="77C5C1C8" w:rsidR="006A4F52" w:rsidRPr="00A32D19" w:rsidRDefault="006A4F52" w:rsidP="00310A7E">
      <w:pPr>
        <w:pStyle w:val="Default"/>
        <w:numPr>
          <w:ilvl w:val="0"/>
          <w:numId w:val="2"/>
        </w:numPr>
        <w:spacing w:before="120"/>
        <w:ind w:left="426" w:hanging="426"/>
        <w:jc w:val="both"/>
        <w:rPr>
          <w:color w:val="auto"/>
        </w:rPr>
      </w:pPr>
      <w:r w:rsidRPr="006A4F52">
        <w:rPr>
          <w:color w:val="auto"/>
        </w:rPr>
        <w:t xml:space="preserve">Ar 2023. gada 1. aprīli izveidot </w:t>
      </w:r>
      <w:r>
        <w:t xml:space="preserve">Administratīvajā </w:t>
      </w:r>
      <w:r w:rsidRPr="00C464A3">
        <w:t>nodaļ</w:t>
      </w:r>
      <w:r>
        <w:t xml:space="preserve">ā </w:t>
      </w:r>
      <w:r w:rsidRPr="006A4F52">
        <w:rPr>
          <w:color w:val="auto"/>
        </w:rPr>
        <w:t>amatu “</w:t>
      </w:r>
      <w:r>
        <w:t>Galvenais klientu apkalpošanas speciālists</w:t>
      </w:r>
      <w:r w:rsidRPr="006A4F52">
        <w:rPr>
          <w:color w:val="auto"/>
        </w:rPr>
        <w:t xml:space="preserve">” - profesijas kods </w:t>
      </w:r>
      <w:r w:rsidR="00E05CEA">
        <w:rPr>
          <w:color w:val="auto"/>
        </w:rPr>
        <w:t>4222</w:t>
      </w:r>
      <w:r w:rsidRPr="006A4F52">
        <w:rPr>
          <w:color w:val="auto"/>
        </w:rPr>
        <w:t xml:space="preserve"> 0</w:t>
      </w:r>
      <w:r w:rsidR="00E05CEA">
        <w:rPr>
          <w:color w:val="auto"/>
        </w:rPr>
        <w:t>7</w:t>
      </w:r>
      <w:r w:rsidRPr="006A4F52">
        <w:rPr>
          <w:color w:val="auto"/>
        </w:rPr>
        <w:t xml:space="preserve">, saime </w:t>
      </w:r>
      <w:r w:rsidR="003043F5">
        <w:rPr>
          <w:color w:val="auto"/>
        </w:rPr>
        <w:t>25</w:t>
      </w:r>
      <w:r w:rsidRPr="006A4F52">
        <w:rPr>
          <w:color w:val="auto"/>
        </w:rPr>
        <w:t xml:space="preserve"> “</w:t>
      </w:r>
      <w:r w:rsidR="003043F5">
        <w:rPr>
          <w:color w:val="auto"/>
        </w:rPr>
        <w:t>Klientu apkalpošana</w:t>
      </w:r>
      <w:r w:rsidRPr="006A4F52">
        <w:rPr>
          <w:color w:val="auto"/>
        </w:rPr>
        <w:t xml:space="preserve">”, līmenis V, algu grupa </w:t>
      </w:r>
      <w:r w:rsidR="00EB5292">
        <w:rPr>
          <w:color w:val="auto"/>
        </w:rPr>
        <w:t>9</w:t>
      </w:r>
      <w:r w:rsidRPr="006A4F52">
        <w:rPr>
          <w:color w:val="auto"/>
        </w:rPr>
        <w:t xml:space="preserve">, maksimālā alga 2023. gadā EUR </w:t>
      </w:r>
      <w:r w:rsidR="003043F5">
        <w:rPr>
          <w:color w:val="auto"/>
        </w:rPr>
        <w:t>1</w:t>
      </w:r>
      <w:r w:rsidRPr="006A4F52">
        <w:rPr>
          <w:color w:val="auto"/>
        </w:rPr>
        <w:t xml:space="preserve"> </w:t>
      </w:r>
      <w:r w:rsidR="00EB5292">
        <w:rPr>
          <w:color w:val="auto"/>
        </w:rPr>
        <w:t>653</w:t>
      </w:r>
      <w:r w:rsidRPr="006A4F52">
        <w:rPr>
          <w:color w:val="auto"/>
        </w:rPr>
        <w:t>,00, mēnešalga EUR 1</w:t>
      </w:r>
      <w:r w:rsidR="003043F5">
        <w:rPr>
          <w:color w:val="auto"/>
        </w:rPr>
        <w:t>52</w:t>
      </w:r>
      <w:r w:rsidRPr="006A4F52">
        <w:rPr>
          <w:color w:val="auto"/>
        </w:rPr>
        <w:t>0,00</w:t>
      </w:r>
      <w:r>
        <w:rPr>
          <w:color w:val="auto"/>
        </w:rPr>
        <w:t>.</w:t>
      </w:r>
    </w:p>
    <w:p w14:paraId="758E14C6" w14:textId="798CA751" w:rsidR="00C905F9" w:rsidRPr="005A5B97" w:rsidRDefault="005A5B97" w:rsidP="00C905F9">
      <w:pPr>
        <w:pStyle w:val="Default"/>
        <w:numPr>
          <w:ilvl w:val="0"/>
          <w:numId w:val="2"/>
        </w:numPr>
        <w:spacing w:before="120"/>
        <w:ind w:left="426" w:hanging="426"/>
        <w:jc w:val="both"/>
        <w:rPr>
          <w:color w:val="000000" w:themeColor="text1"/>
        </w:rPr>
      </w:pPr>
      <w:bookmarkStart w:id="5" w:name="_Hlk93049362"/>
      <w:r w:rsidRPr="005A5B97">
        <w:rPr>
          <w:color w:val="auto"/>
        </w:rPr>
        <w:t>Pašvaldības izpilddirektoram</w:t>
      </w:r>
      <w:r w:rsidR="007905D1" w:rsidRPr="005A5B97">
        <w:rPr>
          <w:color w:val="auto"/>
        </w:rPr>
        <w:t xml:space="preserve"> organizēt </w:t>
      </w:r>
      <w:r w:rsidR="002B4239" w:rsidRPr="005A5B97">
        <w:rPr>
          <w:color w:val="auto"/>
        </w:rPr>
        <w:t xml:space="preserve">lēmuma izpildi </w:t>
      </w:r>
      <w:r w:rsidR="007905D1" w:rsidRPr="005A5B97">
        <w:t>normatīvajos aktos noteiktajā kārtībā</w:t>
      </w:r>
      <w:r w:rsidR="007905D1" w:rsidRPr="005A5B97">
        <w:rPr>
          <w:color w:val="auto"/>
        </w:rPr>
        <w:t>.</w:t>
      </w:r>
      <w:bookmarkEnd w:id="5"/>
    </w:p>
    <w:p w14:paraId="7E35AE0A" w14:textId="166D2E18" w:rsidR="007905D1" w:rsidRPr="005A5B97" w:rsidRDefault="00C905F9" w:rsidP="00C905F9">
      <w:pPr>
        <w:pStyle w:val="Default"/>
        <w:numPr>
          <w:ilvl w:val="0"/>
          <w:numId w:val="2"/>
        </w:numPr>
        <w:spacing w:before="120"/>
        <w:ind w:left="426" w:hanging="426"/>
        <w:jc w:val="both"/>
        <w:rPr>
          <w:color w:val="000000" w:themeColor="text1"/>
        </w:rPr>
      </w:pPr>
      <w:r w:rsidRPr="005A5B97">
        <w:rPr>
          <w:color w:val="auto"/>
        </w:rPr>
        <w:t>Pašvaldības izpilddirektoram veikt lēmuma izpildes kontroli</w:t>
      </w:r>
      <w:r w:rsidR="007905D1" w:rsidRPr="005A5B97">
        <w:rPr>
          <w:color w:val="auto"/>
        </w:rPr>
        <w:t>.</w:t>
      </w:r>
    </w:p>
    <w:p w14:paraId="6C62BF33" w14:textId="77777777" w:rsidR="007905D1" w:rsidRDefault="007905D1" w:rsidP="007905D1">
      <w:pPr>
        <w:pStyle w:val="BodyText"/>
        <w:rPr>
          <w:rFonts w:ascii="Times New Roman" w:hAnsi="Times New Roman"/>
          <w:b/>
          <w:bCs/>
          <w:sz w:val="24"/>
          <w:szCs w:val="24"/>
        </w:rPr>
      </w:pPr>
    </w:p>
    <w:p w14:paraId="234DF440" w14:textId="77777777" w:rsidR="007905D1" w:rsidRDefault="007905D1" w:rsidP="007905D1">
      <w:pPr>
        <w:pStyle w:val="BodyText"/>
        <w:rPr>
          <w:rFonts w:ascii="Times New Roman" w:hAnsi="Times New Roman"/>
          <w:b/>
          <w:bCs/>
          <w:sz w:val="24"/>
          <w:szCs w:val="24"/>
        </w:rPr>
      </w:pPr>
    </w:p>
    <w:p w14:paraId="00A0044F" w14:textId="77777777" w:rsidR="007905D1" w:rsidRDefault="007905D1" w:rsidP="007905D1">
      <w:pPr>
        <w:pStyle w:val="BodyText"/>
        <w:rPr>
          <w:rFonts w:ascii="Times New Roman" w:hAnsi="Times New Roman"/>
          <w:b/>
          <w:bCs/>
          <w:sz w:val="24"/>
          <w:szCs w:val="24"/>
        </w:rPr>
      </w:pPr>
    </w:p>
    <w:p w14:paraId="5BCAD5CC" w14:textId="3ABF4606" w:rsidR="007905D1" w:rsidRDefault="007905D1" w:rsidP="004C40B6">
      <w:pPr>
        <w:pStyle w:val="BodyText"/>
        <w:rPr>
          <w:rFonts w:ascii="Times New Roman" w:hAnsi="Times New Roman"/>
          <w:sz w:val="24"/>
        </w:rPr>
      </w:pPr>
      <w:r>
        <w:rPr>
          <w:rFonts w:ascii="Times New Roman" w:hAnsi="Times New Roman"/>
          <w:sz w:val="24"/>
        </w:rPr>
        <w:t>Pašvaldības domes priekšsēdētāj</w:t>
      </w:r>
      <w:r w:rsidR="00C905F9">
        <w:rPr>
          <w:rFonts w:ascii="Times New Roman" w:hAnsi="Times New Roman"/>
          <w:sz w:val="24"/>
        </w:rPr>
        <w:t>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roofErr w:type="spellStart"/>
      <w:r w:rsidR="00C905F9">
        <w:rPr>
          <w:rFonts w:ascii="Times New Roman" w:hAnsi="Times New Roman"/>
          <w:sz w:val="24"/>
        </w:rPr>
        <w:t>K.Miķelsone</w:t>
      </w:r>
      <w:proofErr w:type="spellEnd"/>
      <w:r>
        <w:rPr>
          <w:rFonts w:ascii="Times New Roman" w:hAnsi="Times New Roman"/>
          <w:sz w:val="24"/>
        </w:rPr>
        <w:t xml:space="preserve"> </w:t>
      </w:r>
    </w:p>
    <w:p w14:paraId="56EE38CF" w14:textId="0C0634DE" w:rsidR="00CB526B" w:rsidRDefault="00CB526B" w:rsidP="004C40B6">
      <w:pPr>
        <w:pStyle w:val="BodyText"/>
        <w:rPr>
          <w:rFonts w:ascii="Times New Roman" w:hAnsi="Times New Roman"/>
          <w:sz w:val="24"/>
        </w:rPr>
      </w:pPr>
    </w:p>
    <w:p w14:paraId="6526F00E" w14:textId="0CDCFAC6" w:rsidR="00CB526B" w:rsidRDefault="00CB526B" w:rsidP="004C40B6">
      <w:pPr>
        <w:pStyle w:val="BodyText"/>
        <w:rPr>
          <w:rFonts w:ascii="Times New Roman" w:hAnsi="Times New Roman"/>
          <w:sz w:val="24"/>
        </w:rPr>
      </w:pPr>
      <w:r>
        <w:rPr>
          <w:rFonts w:ascii="Times New Roman" w:hAnsi="Times New Roman"/>
          <w:sz w:val="24"/>
        </w:rPr>
        <w:t>Sadale:</w:t>
      </w:r>
    </w:p>
    <w:p w14:paraId="66BAB407" w14:textId="2D872B29" w:rsidR="00671E89" w:rsidRPr="00CB526B" w:rsidRDefault="003043F5" w:rsidP="004C40B6">
      <w:pPr>
        <w:pStyle w:val="BodyText"/>
        <w:rPr>
          <w:rFonts w:ascii="Times New Roman" w:hAnsi="Times New Roman"/>
          <w:sz w:val="24"/>
        </w:rPr>
      </w:pPr>
      <w:r>
        <w:rPr>
          <w:rFonts w:ascii="Times New Roman" w:hAnsi="Times New Roman"/>
          <w:sz w:val="24"/>
        </w:rPr>
        <w:t>ADN</w:t>
      </w:r>
      <w:r w:rsidR="00CB526B">
        <w:rPr>
          <w:rFonts w:ascii="Times New Roman" w:hAnsi="Times New Roman"/>
          <w:sz w:val="24"/>
        </w:rPr>
        <w:t>, APN, PSN, GRN, IDR - @</w:t>
      </w:r>
    </w:p>
    <w:sectPr w:rsidR="00671E89" w:rsidRPr="00CB526B" w:rsidSect="00AE77A7">
      <w:footerReference w:type="even" r:id="rId9"/>
      <w:footerReference w:type="default" r:id="rId10"/>
      <w:pgSz w:w="11906" w:h="16838"/>
      <w:pgMar w:top="1134" w:right="1134" w:bottom="1134" w:left="1701" w:header="11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3DD39" w14:textId="77777777" w:rsidR="000677BB" w:rsidRDefault="000677BB" w:rsidP="008A23B7">
      <w:pPr>
        <w:spacing w:after="0"/>
      </w:pPr>
      <w:r>
        <w:separator/>
      </w:r>
    </w:p>
  </w:endnote>
  <w:endnote w:type="continuationSeparator" w:id="0">
    <w:p w14:paraId="35370D2A" w14:textId="77777777" w:rsidR="000677BB" w:rsidRDefault="000677BB" w:rsidP="008A23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793704"/>
      <w:docPartObj>
        <w:docPartGallery w:val="Page Numbers (Bottom of Page)"/>
        <w:docPartUnique/>
      </w:docPartObj>
    </w:sdtPr>
    <w:sdtEndPr>
      <w:rPr>
        <w:noProof/>
      </w:rPr>
    </w:sdtEndPr>
    <w:sdtContent>
      <w:p w14:paraId="729D6634" w14:textId="09B99901" w:rsidR="004C40B6" w:rsidRDefault="004C40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D180D1" w14:textId="77777777" w:rsidR="004C40B6" w:rsidRDefault="004C4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021076"/>
      <w:docPartObj>
        <w:docPartGallery w:val="Page Numbers (Bottom of Page)"/>
        <w:docPartUnique/>
      </w:docPartObj>
    </w:sdtPr>
    <w:sdtEndPr>
      <w:rPr>
        <w:noProof/>
      </w:rPr>
    </w:sdtEndPr>
    <w:sdtContent>
      <w:p w14:paraId="241426C9" w14:textId="7EF00A7F" w:rsidR="00AE77A7" w:rsidRDefault="00AE77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22D607" w14:textId="77777777" w:rsidR="00AE77A7" w:rsidRDefault="00AE7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5DBF" w14:textId="77777777" w:rsidR="000677BB" w:rsidRDefault="000677BB" w:rsidP="008A23B7">
      <w:pPr>
        <w:spacing w:after="0"/>
      </w:pPr>
      <w:r>
        <w:separator/>
      </w:r>
    </w:p>
  </w:footnote>
  <w:footnote w:type="continuationSeparator" w:id="0">
    <w:p w14:paraId="7C942178" w14:textId="77777777" w:rsidR="000677BB" w:rsidRDefault="000677BB" w:rsidP="008A23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407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DC5C49"/>
    <w:multiLevelType w:val="hybridMultilevel"/>
    <w:tmpl w:val="487C3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04776183">
    <w:abstractNumId w:val="0"/>
  </w:num>
  <w:num w:numId="2" w16cid:durableId="1787771355">
    <w:abstractNumId w:val="2"/>
  </w:num>
  <w:num w:numId="3" w16cid:durableId="1484202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DE"/>
    <w:rsid w:val="0000059A"/>
    <w:rsid w:val="000265B3"/>
    <w:rsid w:val="00033897"/>
    <w:rsid w:val="0003642C"/>
    <w:rsid w:val="00043DC9"/>
    <w:rsid w:val="00044B0E"/>
    <w:rsid w:val="000658D1"/>
    <w:rsid w:val="000677BB"/>
    <w:rsid w:val="00070082"/>
    <w:rsid w:val="00070CE7"/>
    <w:rsid w:val="000A3CD7"/>
    <w:rsid w:val="000B073E"/>
    <w:rsid w:val="000E4657"/>
    <w:rsid w:val="00102BBC"/>
    <w:rsid w:val="00123E7C"/>
    <w:rsid w:val="00134C66"/>
    <w:rsid w:val="00146832"/>
    <w:rsid w:val="00152276"/>
    <w:rsid w:val="00172FBE"/>
    <w:rsid w:val="001810CE"/>
    <w:rsid w:val="00181E99"/>
    <w:rsid w:val="00185E4E"/>
    <w:rsid w:val="001C51C7"/>
    <w:rsid w:val="001E7A75"/>
    <w:rsid w:val="001F0C99"/>
    <w:rsid w:val="001F20B9"/>
    <w:rsid w:val="00205121"/>
    <w:rsid w:val="00242725"/>
    <w:rsid w:val="00242D4D"/>
    <w:rsid w:val="00252CE0"/>
    <w:rsid w:val="002B4239"/>
    <w:rsid w:val="002E11A8"/>
    <w:rsid w:val="002F7FDE"/>
    <w:rsid w:val="003043F5"/>
    <w:rsid w:val="0030593B"/>
    <w:rsid w:val="00310A7E"/>
    <w:rsid w:val="00316EE6"/>
    <w:rsid w:val="0035744A"/>
    <w:rsid w:val="0035754C"/>
    <w:rsid w:val="00366AEE"/>
    <w:rsid w:val="0037679B"/>
    <w:rsid w:val="003C6B12"/>
    <w:rsid w:val="003E498E"/>
    <w:rsid w:val="003F2731"/>
    <w:rsid w:val="0040559D"/>
    <w:rsid w:val="00412D6C"/>
    <w:rsid w:val="00427CE1"/>
    <w:rsid w:val="004371EF"/>
    <w:rsid w:val="004629EB"/>
    <w:rsid w:val="00473917"/>
    <w:rsid w:val="004B57BE"/>
    <w:rsid w:val="004C40B6"/>
    <w:rsid w:val="004C4C3B"/>
    <w:rsid w:val="00510B08"/>
    <w:rsid w:val="005134BB"/>
    <w:rsid w:val="0052204B"/>
    <w:rsid w:val="00540510"/>
    <w:rsid w:val="00554D24"/>
    <w:rsid w:val="00572C6A"/>
    <w:rsid w:val="005A1FFD"/>
    <w:rsid w:val="005A5B97"/>
    <w:rsid w:val="005C44E0"/>
    <w:rsid w:val="005D2CEB"/>
    <w:rsid w:val="005E1AE9"/>
    <w:rsid w:val="006029AE"/>
    <w:rsid w:val="00627AA7"/>
    <w:rsid w:val="0063598D"/>
    <w:rsid w:val="006478BB"/>
    <w:rsid w:val="006700BF"/>
    <w:rsid w:val="00671E89"/>
    <w:rsid w:val="006A4F52"/>
    <w:rsid w:val="006A5886"/>
    <w:rsid w:val="007043BC"/>
    <w:rsid w:val="00732DB8"/>
    <w:rsid w:val="007905D1"/>
    <w:rsid w:val="007B629B"/>
    <w:rsid w:val="007F3FFE"/>
    <w:rsid w:val="00864011"/>
    <w:rsid w:val="008A23B7"/>
    <w:rsid w:val="008A7990"/>
    <w:rsid w:val="008B34DD"/>
    <w:rsid w:val="008E3371"/>
    <w:rsid w:val="008E7B6C"/>
    <w:rsid w:val="00917F0A"/>
    <w:rsid w:val="00920D6E"/>
    <w:rsid w:val="009435D2"/>
    <w:rsid w:val="00990393"/>
    <w:rsid w:val="0099231F"/>
    <w:rsid w:val="00993B40"/>
    <w:rsid w:val="009C14D0"/>
    <w:rsid w:val="009D7B50"/>
    <w:rsid w:val="009F1045"/>
    <w:rsid w:val="009F522F"/>
    <w:rsid w:val="009F6B30"/>
    <w:rsid w:val="009F7BB6"/>
    <w:rsid w:val="00A00CD7"/>
    <w:rsid w:val="00A167DD"/>
    <w:rsid w:val="00A32D19"/>
    <w:rsid w:val="00A42104"/>
    <w:rsid w:val="00AA13AD"/>
    <w:rsid w:val="00AE74D7"/>
    <w:rsid w:val="00AE77A7"/>
    <w:rsid w:val="00AF12E9"/>
    <w:rsid w:val="00B02AD1"/>
    <w:rsid w:val="00B51DA4"/>
    <w:rsid w:val="00B924FE"/>
    <w:rsid w:val="00B9356F"/>
    <w:rsid w:val="00BC65DB"/>
    <w:rsid w:val="00BC6B89"/>
    <w:rsid w:val="00C148A3"/>
    <w:rsid w:val="00C2465C"/>
    <w:rsid w:val="00C42667"/>
    <w:rsid w:val="00C464A3"/>
    <w:rsid w:val="00C905F9"/>
    <w:rsid w:val="00C93D84"/>
    <w:rsid w:val="00CA720A"/>
    <w:rsid w:val="00CB526B"/>
    <w:rsid w:val="00CB6ED2"/>
    <w:rsid w:val="00CD2EC3"/>
    <w:rsid w:val="00CD37C8"/>
    <w:rsid w:val="00CD6E0C"/>
    <w:rsid w:val="00D139B3"/>
    <w:rsid w:val="00D14707"/>
    <w:rsid w:val="00D26AC6"/>
    <w:rsid w:val="00D410F7"/>
    <w:rsid w:val="00D43917"/>
    <w:rsid w:val="00D6602B"/>
    <w:rsid w:val="00D82886"/>
    <w:rsid w:val="00D92498"/>
    <w:rsid w:val="00DD7F40"/>
    <w:rsid w:val="00DF025A"/>
    <w:rsid w:val="00DF190D"/>
    <w:rsid w:val="00E05CEA"/>
    <w:rsid w:val="00E16584"/>
    <w:rsid w:val="00E42C17"/>
    <w:rsid w:val="00E76179"/>
    <w:rsid w:val="00E848F4"/>
    <w:rsid w:val="00E87669"/>
    <w:rsid w:val="00EA0BC6"/>
    <w:rsid w:val="00EB5292"/>
    <w:rsid w:val="00F16239"/>
    <w:rsid w:val="00F52B65"/>
    <w:rsid w:val="00F611DA"/>
    <w:rsid w:val="00F644B9"/>
    <w:rsid w:val="00F652E4"/>
    <w:rsid w:val="00F70405"/>
    <w:rsid w:val="00F87A82"/>
    <w:rsid w:val="00FA3C31"/>
    <w:rsid w:val="00FB026E"/>
    <w:rsid w:val="00FC2F1B"/>
    <w:rsid w:val="00FD1E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DF009"/>
  <w15:docId w15:val="{C4CF68F5-A604-4718-A594-ED18DE58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5D1"/>
    <w:pPr>
      <w:spacing w:after="120"/>
      <w:jc w:val="both"/>
    </w:pPr>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720A"/>
    <w:rPr>
      <w:sz w:val="24"/>
      <w:szCs w:val="24"/>
    </w:rPr>
  </w:style>
  <w:style w:type="paragraph" w:styleId="IntenseQuote">
    <w:name w:val="Intense Quote"/>
    <w:basedOn w:val="Normal"/>
    <w:next w:val="Normal"/>
    <w:link w:val="IntenseQuoteChar"/>
    <w:uiPriority w:val="30"/>
    <w:qFormat/>
    <w:rsid w:val="00CA72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A720A"/>
    <w:rPr>
      <w:b/>
      <w:bCs/>
      <w:i/>
      <w:iCs/>
      <w:color w:val="4F81BD" w:themeColor="accent1"/>
      <w:sz w:val="24"/>
      <w:szCs w:val="24"/>
    </w:rPr>
  </w:style>
  <w:style w:type="character" w:styleId="Hyperlink">
    <w:name w:val="Hyperlink"/>
    <w:uiPriority w:val="99"/>
    <w:rsid w:val="000A3CD7"/>
    <w:rPr>
      <w:color w:val="0000FF"/>
      <w:u w:val="single"/>
    </w:rPr>
  </w:style>
  <w:style w:type="paragraph" w:styleId="BalloonText">
    <w:name w:val="Balloon Text"/>
    <w:basedOn w:val="Normal"/>
    <w:link w:val="BalloonTextChar"/>
    <w:uiPriority w:val="99"/>
    <w:semiHidden/>
    <w:unhideWhenUsed/>
    <w:rsid w:val="000A3C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CD7"/>
    <w:rPr>
      <w:rFonts w:ascii="Tahoma" w:eastAsiaTheme="minorHAnsi" w:hAnsi="Tahoma" w:cs="Tahoma"/>
      <w:sz w:val="16"/>
      <w:szCs w:val="16"/>
    </w:rPr>
  </w:style>
  <w:style w:type="paragraph" w:styleId="ListParagraph">
    <w:name w:val="List Paragraph"/>
    <w:basedOn w:val="Normal"/>
    <w:uiPriority w:val="34"/>
    <w:qFormat/>
    <w:rsid w:val="0030593B"/>
    <w:pPr>
      <w:ind w:left="720"/>
      <w:contextualSpacing/>
    </w:pPr>
  </w:style>
  <w:style w:type="character" w:styleId="CommentReference">
    <w:name w:val="annotation reference"/>
    <w:basedOn w:val="DefaultParagraphFont"/>
    <w:uiPriority w:val="99"/>
    <w:semiHidden/>
    <w:unhideWhenUsed/>
    <w:rsid w:val="00412D6C"/>
    <w:rPr>
      <w:sz w:val="16"/>
      <w:szCs w:val="16"/>
    </w:rPr>
  </w:style>
  <w:style w:type="paragraph" w:styleId="CommentText">
    <w:name w:val="annotation text"/>
    <w:basedOn w:val="Normal"/>
    <w:link w:val="CommentTextChar"/>
    <w:uiPriority w:val="99"/>
    <w:semiHidden/>
    <w:unhideWhenUsed/>
    <w:rsid w:val="00412D6C"/>
    <w:rPr>
      <w:sz w:val="20"/>
      <w:szCs w:val="20"/>
    </w:rPr>
  </w:style>
  <w:style w:type="character" w:customStyle="1" w:styleId="CommentTextChar">
    <w:name w:val="Comment Text Char"/>
    <w:basedOn w:val="DefaultParagraphFont"/>
    <w:link w:val="CommentText"/>
    <w:uiPriority w:val="99"/>
    <w:semiHidden/>
    <w:rsid w:val="00412D6C"/>
    <w:rPr>
      <w:rFonts w:eastAsiaTheme="minorHAnsi"/>
    </w:rPr>
  </w:style>
  <w:style w:type="paragraph" w:styleId="CommentSubject">
    <w:name w:val="annotation subject"/>
    <w:basedOn w:val="CommentText"/>
    <w:next w:val="CommentText"/>
    <w:link w:val="CommentSubjectChar"/>
    <w:uiPriority w:val="99"/>
    <w:semiHidden/>
    <w:unhideWhenUsed/>
    <w:rsid w:val="00412D6C"/>
    <w:rPr>
      <w:b/>
      <w:bCs/>
    </w:rPr>
  </w:style>
  <w:style w:type="character" w:customStyle="1" w:styleId="CommentSubjectChar">
    <w:name w:val="Comment Subject Char"/>
    <w:basedOn w:val="CommentTextChar"/>
    <w:link w:val="CommentSubject"/>
    <w:uiPriority w:val="99"/>
    <w:semiHidden/>
    <w:rsid w:val="00412D6C"/>
    <w:rPr>
      <w:rFonts w:eastAsiaTheme="minorHAnsi"/>
      <w:b/>
      <w:bCs/>
    </w:rPr>
  </w:style>
  <w:style w:type="paragraph" w:styleId="Revision">
    <w:name w:val="Revision"/>
    <w:hidden/>
    <w:uiPriority w:val="99"/>
    <w:semiHidden/>
    <w:rsid w:val="00242D4D"/>
    <w:rPr>
      <w:rFonts w:eastAsiaTheme="minorHAnsi"/>
      <w:sz w:val="24"/>
      <w:szCs w:val="24"/>
    </w:rPr>
  </w:style>
  <w:style w:type="paragraph" w:styleId="Header">
    <w:name w:val="header"/>
    <w:basedOn w:val="Normal"/>
    <w:link w:val="HeaderChar"/>
    <w:uiPriority w:val="99"/>
    <w:unhideWhenUsed/>
    <w:rsid w:val="008A23B7"/>
    <w:pPr>
      <w:tabs>
        <w:tab w:val="center" w:pos="4153"/>
        <w:tab w:val="right" w:pos="8306"/>
      </w:tabs>
      <w:spacing w:after="0"/>
    </w:pPr>
  </w:style>
  <w:style w:type="character" w:customStyle="1" w:styleId="HeaderChar">
    <w:name w:val="Header Char"/>
    <w:basedOn w:val="DefaultParagraphFont"/>
    <w:link w:val="Header"/>
    <w:uiPriority w:val="99"/>
    <w:rsid w:val="008A23B7"/>
    <w:rPr>
      <w:rFonts w:eastAsiaTheme="minorHAnsi"/>
      <w:sz w:val="24"/>
      <w:szCs w:val="24"/>
    </w:rPr>
  </w:style>
  <w:style w:type="paragraph" w:styleId="Footer">
    <w:name w:val="footer"/>
    <w:basedOn w:val="Normal"/>
    <w:link w:val="FooterChar"/>
    <w:uiPriority w:val="99"/>
    <w:unhideWhenUsed/>
    <w:rsid w:val="008A23B7"/>
    <w:pPr>
      <w:tabs>
        <w:tab w:val="center" w:pos="4153"/>
        <w:tab w:val="right" w:pos="8306"/>
      </w:tabs>
      <w:spacing w:after="0"/>
    </w:pPr>
  </w:style>
  <w:style w:type="character" w:customStyle="1" w:styleId="FooterChar">
    <w:name w:val="Footer Char"/>
    <w:basedOn w:val="DefaultParagraphFont"/>
    <w:link w:val="Footer"/>
    <w:uiPriority w:val="99"/>
    <w:rsid w:val="008A23B7"/>
    <w:rPr>
      <w:rFonts w:eastAsiaTheme="minorHAnsi"/>
      <w:sz w:val="24"/>
      <w:szCs w:val="24"/>
    </w:rPr>
  </w:style>
  <w:style w:type="paragraph" w:styleId="BodyText">
    <w:name w:val="Body Text"/>
    <w:basedOn w:val="Normal"/>
    <w:link w:val="BodyTextChar"/>
    <w:unhideWhenUsed/>
    <w:rsid w:val="007905D1"/>
    <w:pPr>
      <w:spacing w:after="0"/>
    </w:pPr>
    <w:rPr>
      <w:rFonts w:ascii="Arial" w:eastAsia="Times New Roman" w:hAnsi="Arial"/>
      <w:sz w:val="20"/>
      <w:szCs w:val="20"/>
    </w:rPr>
  </w:style>
  <w:style w:type="character" w:customStyle="1" w:styleId="BodyTextChar">
    <w:name w:val="Body Text Char"/>
    <w:basedOn w:val="DefaultParagraphFont"/>
    <w:link w:val="BodyText"/>
    <w:rsid w:val="007905D1"/>
    <w:rPr>
      <w:rFonts w:ascii="Arial" w:hAnsi="Arial"/>
    </w:rPr>
  </w:style>
  <w:style w:type="paragraph" w:customStyle="1" w:styleId="Default">
    <w:name w:val="Default"/>
    <w:rsid w:val="007905D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28688">
      <w:bodyDiv w:val="1"/>
      <w:marLeft w:val="0"/>
      <w:marRight w:val="0"/>
      <w:marTop w:val="0"/>
      <w:marBottom w:val="0"/>
      <w:divBdr>
        <w:top w:val="none" w:sz="0" w:space="0" w:color="auto"/>
        <w:left w:val="none" w:sz="0" w:space="0" w:color="auto"/>
        <w:bottom w:val="none" w:sz="0" w:space="0" w:color="auto"/>
        <w:right w:val="none" w:sz="0" w:space="0" w:color="auto"/>
      </w:divBdr>
    </w:div>
    <w:div w:id="700939998">
      <w:bodyDiv w:val="1"/>
      <w:marLeft w:val="0"/>
      <w:marRight w:val="0"/>
      <w:marTop w:val="0"/>
      <w:marBottom w:val="0"/>
      <w:divBdr>
        <w:top w:val="none" w:sz="0" w:space="0" w:color="auto"/>
        <w:left w:val="none" w:sz="0" w:space="0" w:color="auto"/>
        <w:bottom w:val="none" w:sz="0" w:space="0" w:color="auto"/>
        <w:right w:val="none" w:sz="0" w:space="0" w:color="auto"/>
      </w:divBdr>
    </w:div>
    <w:div w:id="201977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9E240-26C6-41FB-9442-A73C43E5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2701</Words>
  <Characters>1541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dc:creator>
  <cp:keywords/>
  <dc:description/>
  <cp:lastModifiedBy>Sintija Tenisa</cp:lastModifiedBy>
  <cp:revision>2</cp:revision>
  <dcterms:created xsi:type="dcterms:W3CDTF">2023-03-16T11:23:00Z</dcterms:created>
  <dcterms:modified xsi:type="dcterms:W3CDTF">2023-03-16T11:23:00Z</dcterms:modified>
</cp:coreProperties>
</file>