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Default="009E67EE" w:rsidP="00564CA6">
      <w:r>
        <w:rPr>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Default="005C7FA1" w:rsidP="00564CA6"/>
    <w:p w:rsidR="00564CA6" w:rsidRPr="00954E78" w:rsidRDefault="009E67EE" w:rsidP="00564CA6">
      <w:pPr>
        <w:jc w:val="right"/>
        <w:rPr>
          <w:rFonts w:ascii="Times New Roman" w:hAnsi="Times New Roman" w:cs="Times New Roman"/>
          <w:noProof/>
        </w:rPr>
      </w:pPr>
      <w:r w:rsidRPr="00954E78">
        <w:rPr>
          <w:rFonts w:ascii="Times New Roman" w:hAnsi="Times New Roman" w:cs="Times New Roman"/>
          <w:noProof/>
        </w:rPr>
        <w:t xml:space="preserve">PROJEKTS uz </w:t>
      </w:r>
      <w:r w:rsidR="00954E78" w:rsidRPr="00954E78">
        <w:rPr>
          <w:rFonts w:ascii="Times New Roman" w:hAnsi="Times New Roman" w:cs="Times New Roman"/>
          <w:noProof/>
        </w:rPr>
        <w:t>02.03.2023.</w:t>
      </w:r>
    </w:p>
    <w:p w:rsidR="00564CA6" w:rsidRPr="00954E78" w:rsidRDefault="00564CA6" w:rsidP="00564CA6">
      <w:pPr>
        <w:jc w:val="right"/>
        <w:rPr>
          <w:rFonts w:ascii="Times New Roman" w:hAnsi="Times New Roman" w:cs="Times New Roman"/>
          <w:noProof/>
        </w:rPr>
      </w:pPr>
    </w:p>
    <w:p w:rsidR="00564CA6" w:rsidRPr="00954E78" w:rsidRDefault="009E67EE" w:rsidP="00564CA6">
      <w:pPr>
        <w:jc w:val="right"/>
        <w:rPr>
          <w:rFonts w:ascii="Times New Roman" w:hAnsi="Times New Roman" w:cs="Times New Roman"/>
          <w:noProof/>
        </w:rPr>
      </w:pPr>
      <w:r w:rsidRPr="00954E78">
        <w:rPr>
          <w:rFonts w:ascii="Times New Roman" w:hAnsi="Times New Roman" w:cs="Times New Roman"/>
          <w:noProof/>
        </w:rPr>
        <w:t xml:space="preserve">vēlamais datums izskatīšanai: </w:t>
      </w:r>
      <w:r w:rsidR="00954E78" w:rsidRPr="00954E78">
        <w:rPr>
          <w:rFonts w:ascii="Times New Roman" w:hAnsi="Times New Roman" w:cs="Times New Roman"/>
          <w:noProof/>
        </w:rPr>
        <w:t>Attīstības komitejā</w:t>
      </w:r>
      <w:r w:rsidRPr="00954E78">
        <w:rPr>
          <w:rFonts w:ascii="Times New Roman" w:hAnsi="Times New Roman" w:cs="Times New Roman"/>
          <w:noProof/>
        </w:rPr>
        <w:t xml:space="preserve"> </w:t>
      </w:r>
      <w:r w:rsidR="00954E78" w:rsidRPr="00954E78">
        <w:rPr>
          <w:rFonts w:ascii="Times New Roman" w:hAnsi="Times New Roman" w:cs="Times New Roman"/>
          <w:noProof/>
        </w:rPr>
        <w:t>08.03.2023</w:t>
      </w:r>
      <w:r w:rsidRPr="00954E78">
        <w:rPr>
          <w:rFonts w:ascii="Times New Roman" w:hAnsi="Times New Roman" w:cs="Times New Roman"/>
          <w:noProof/>
        </w:rPr>
        <w:t>.</w:t>
      </w:r>
    </w:p>
    <w:p w:rsidR="00564CA6" w:rsidRPr="00954E78" w:rsidRDefault="009E67EE" w:rsidP="00564CA6">
      <w:pPr>
        <w:jc w:val="right"/>
        <w:rPr>
          <w:rFonts w:ascii="Times New Roman" w:hAnsi="Times New Roman" w:cs="Times New Roman"/>
          <w:noProof/>
        </w:rPr>
      </w:pPr>
      <w:r w:rsidRPr="00954E78">
        <w:rPr>
          <w:rFonts w:ascii="Times New Roman" w:hAnsi="Times New Roman" w:cs="Times New Roman"/>
          <w:noProof/>
        </w:rPr>
        <w:t xml:space="preserve">domē: </w:t>
      </w:r>
      <w:r w:rsidR="00954E78" w:rsidRPr="00954E78">
        <w:rPr>
          <w:rFonts w:ascii="Times New Roman" w:hAnsi="Times New Roman" w:cs="Times New Roman"/>
          <w:noProof/>
        </w:rPr>
        <w:t>22.03.2023</w:t>
      </w:r>
      <w:r w:rsidRPr="00954E78">
        <w:rPr>
          <w:rFonts w:ascii="Times New Roman" w:hAnsi="Times New Roman" w:cs="Times New Roman"/>
          <w:noProof/>
        </w:rPr>
        <w:t>.</w:t>
      </w:r>
    </w:p>
    <w:p w:rsidR="00564CA6" w:rsidRPr="00954E78" w:rsidRDefault="009E67EE" w:rsidP="00564CA6">
      <w:pPr>
        <w:jc w:val="right"/>
        <w:rPr>
          <w:rFonts w:ascii="Times New Roman" w:hAnsi="Times New Roman" w:cs="Times New Roman"/>
          <w:noProof/>
        </w:rPr>
      </w:pPr>
      <w:r w:rsidRPr="00954E78">
        <w:rPr>
          <w:rFonts w:ascii="Times New Roman" w:hAnsi="Times New Roman" w:cs="Times New Roman"/>
          <w:noProof/>
        </w:rPr>
        <w:t xml:space="preserve">sagatavotājs: </w:t>
      </w:r>
      <w:r w:rsidR="00954E78" w:rsidRPr="00954E78">
        <w:rPr>
          <w:rFonts w:ascii="Times New Roman" w:hAnsi="Times New Roman" w:cs="Times New Roman"/>
          <w:noProof/>
        </w:rPr>
        <w:t>Indra Murziņa</w:t>
      </w:r>
    </w:p>
    <w:p w:rsidR="00564CA6" w:rsidRPr="00954E78" w:rsidRDefault="009E67EE" w:rsidP="00564CA6">
      <w:pPr>
        <w:jc w:val="right"/>
        <w:rPr>
          <w:rFonts w:ascii="Times New Roman" w:hAnsi="Times New Roman" w:cs="Times New Roman"/>
          <w:noProof/>
        </w:rPr>
      </w:pPr>
      <w:r w:rsidRPr="00954E78">
        <w:rPr>
          <w:rFonts w:ascii="Times New Roman" w:hAnsi="Times New Roman" w:cs="Times New Roman"/>
          <w:noProof/>
        </w:rPr>
        <w:t xml:space="preserve">ziņotājs: </w:t>
      </w:r>
      <w:r w:rsidR="00954E78" w:rsidRPr="00954E78">
        <w:rPr>
          <w:rFonts w:ascii="Times New Roman" w:hAnsi="Times New Roman" w:cs="Times New Roman"/>
          <w:noProof/>
        </w:rPr>
        <w:t>Indra Murziņa</w:t>
      </w:r>
    </w:p>
    <w:p w:rsidR="00564CA6" w:rsidRPr="00564CA6" w:rsidRDefault="00564CA6" w:rsidP="00564CA6">
      <w:pPr>
        <w:jc w:val="right"/>
        <w:rPr>
          <w:rFonts w:ascii="Times New Roman" w:hAnsi="Times New Roman" w:cs="Times New Roman"/>
          <w:noProof/>
        </w:rPr>
      </w:pPr>
    </w:p>
    <w:p w:rsidR="00564CA6" w:rsidRPr="00564CA6" w:rsidRDefault="009E67EE"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rsidR="00564CA6" w:rsidRPr="00564CA6" w:rsidRDefault="009E67E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rsidR="00564CA6" w:rsidRPr="00564CA6" w:rsidRDefault="009E67E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rsidR="00564CA6" w:rsidRPr="009E67EE" w:rsidRDefault="00954E78" w:rsidP="00564CA6">
      <w:pPr>
        <w:rPr>
          <w:rFonts w:ascii="Times New Roman" w:hAnsi="Times New Roman" w:cs="Times New Roman"/>
        </w:rPr>
      </w:pPr>
      <w:r w:rsidRPr="009E67EE">
        <w:rPr>
          <w:rFonts w:ascii="Times New Roman" w:hAnsi="Times New Roman" w:cs="Times New Roman"/>
        </w:rPr>
        <w:t>2023</w:t>
      </w:r>
      <w:r w:rsidR="009E67EE" w:rsidRPr="009E67EE">
        <w:rPr>
          <w:rFonts w:ascii="Times New Roman" w:hAnsi="Times New Roman" w:cs="Times New Roman"/>
        </w:rPr>
        <w:t xml:space="preserve">.gada </w:t>
      </w:r>
      <w:r w:rsidRPr="009E67EE">
        <w:rPr>
          <w:rFonts w:ascii="Times New Roman" w:hAnsi="Times New Roman" w:cs="Times New Roman"/>
        </w:rPr>
        <w:t xml:space="preserve">22.martā </w:t>
      </w:r>
      <w:r w:rsidR="009E67EE" w:rsidRPr="009E67EE">
        <w:rPr>
          <w:rFonts w:ascii="Times New Roman" w:hAnsi="Times New Roman" w:cs="Times New Roman"/>
        </w:rPr>
        <w:tab/>
      </w:r>
      <w:r w:rsidR="009E67EE" w:rsidRPr="009E67EE">
        <w:rPr>
          <w:rFonts w:ascii="Times New Roman" w:hAnsi="Times New Roman" w:cs="Times New Roman"/>
        </w:rPr>
        <w:tab/>
      </w:r>
      <w:r w:rsidR="009E67EE" w:rsidRPr="009E67EE">
        <w:rPr>
          <w:rFonts w:ascii="Times New Roman" w:hAnsi="Times New Roman" w:cs="Times New Roman"/>
        </w:rPr>
        <w:tab/>
      </w:r>
      <w:r w:rsidR="009E67EE" w:rsidRPr="009E67EE">
        <w:rPr>
          <w:rFonts w:ascii="Times New Roman" w:hAnsi="Times New Roman" w:cs="Times New Roman"/>
        </w:rPr>
        <w:tab/>
      </w:r>
      <w:r w:rsidR="009E67EE" w:rsidRPr="009E67EE">
        <w:rPr>
          <w:rFonts w:ascii="Times New Roman" w:hAnsi="Times New Roman" w:cs="Times New Roman"/>
        </w:rPr>
        <w:tab/>
      </w:r>
      <w:r w:rsidR="009E67EE">
        <w:rPr>
          <w:rFonts w:ascii="Times New Roman" w:hAnsi="Times New Roman" w:cs="Times New Roman"/>
        </w:rPr>
        <w:tab/>
      </w:r>
      <w:r w:rsidR="009E67EE" w:rsidRPr="009E67EE">
        <w:rPr>
          <w:rFonts w:ascii="Times New Roman" w:hAnsi="Times New Roman" w:cs="Times New Roman"/>
          <w:b/>
        </w:rPr>
        <w:t>Nr.</w:t>
      </w:r>
      <w:r w:rsidR="009E67EE" w:rsidRPr="009E67EE">
        <w:rPr>
          <w:rFonts w:ascii="Times New Roman" w:hAnsi="Times New Roman" w:cs="Times New Roman"/>
          <w:noProof/>
        </w:rPr>
        <w:fldChar w:fldCharType="begin"/>
      </w:r>
      <w:r w:rsidR="009E67EE" w:rsidRPr="009E67EE">
        <w:rPr>
          <w:rFonts w:ascii="Times New Roman" w:hAnsi="Times New Roman" w:cs="Times New Roman"/>
          <w:noProof/>
        </w:rPr>
        <w:instrText>MERGEFIELD DOKREGNUMURS</w:instrText>
      </w:r>
      <w:r w:rsidR="009E67EE" w:rsidRPr="009E67EE">
        <w:rPr>
          <w:rFonts w:ascii="Times New Roman" w:hAnsi="Times New Roman" w:cs="Times New Roman"/>
          <w:noProof/>
        </w:rPr>
        <w:fldChar w:fldCharType="separate"/>
      </w:r>
      <w:r w:rsidR="009E67EE" w:rsidRPr="009E67EE">
        <w:rPr>
          <w:rFonts w:ascii="Times New Roman" w:hAnsi="Times New Roman" w:cs="Times New Roman"/>
          <w:noProof/>
        </w:rPr>
        <w:t>«DOKREGNUMURS»</w:t>
      </w:r>
      <w:r w:rsidR="009E67EE" w:rsidRPr="009E67EE">
        <w:rPr>
          <w:rFonts w:ascii="Times New Roman" w:hAnsi="Times New Roman" w:cs="Times New Roman"/>
          <w:noProof/>
        </w:rPr>
        <w:fldChar w:fldCharType="end"/>
      </w:r>
      <w:r w:rsidR="009E67EE" w:rsidRPr="009E67EE">
        <w:rPr>
          <w:rFonts w:ascii="Times New Roman" w:hAnsi="Times New Roman" w:cs="Times New Roman"/>
        </w:rPr>
        <w:tab/>
      </w:r>
    </w:p>
    <w:p w:rsidR="00564CA6" w:rsidRPr="00564CA6" w:rsidRDefault="00564CA6" w:rsidP="00564CA6">
      <w:pPr>
        <w:rPr>
          <w:rFonts w:ascii="Times New Roman" w:hAnsi="Times New Roman" w:cs="Times New Roman"/>
          <w:b/>
        </w:rPr>
      </w:pPr>
    </w:p>
    <w:p w:rsidR="00564CA6" w:rsidRPr="00564CA6" w:rsidRDefault="00564CA6" w:rsidP="00564CA6">
      <w:pPr>
        <w:rPr>
          <w:rFonts w:ascii="Times New Roman" w:hAnsi="Times New Roman" w:cs="Times New Roman"/>
        </w:rPr>
      </w:pPr>
    </w:p>
    <w:p w:rsidR="00954E78" w:rsidRDefault="00954E78" w:rsidP="00954E78">
      <w:pPr>
        <w:pStyle w:val="BodyText"/>
        <w:spacing w:after="120"/>
        <w:jc w:val="center"/>
        <w:rPr>
          <w:rFonts w:ascii="Times New Roman" w:hAnsi="Times New Roman"/>
          <w:b/>
          <w:bCs/>
          <w:sz w:val="24"/>
          <w:szCs w:val="24"/>
        </w:rPr>
      </w:pPr>
      <w:r w:rsidRPr="00FB5AFE">
        <w:rPr>
          <w:rFonts w:ascii="Times New Roman" w:hAnsi="Times New Roman"/>
          <w:b/>
          <w:bCs/>
          <w:sz w:val="24"/>
          <w:szCs w:val="24"/>
        </w:rPr>
        <w:t xml:space="preserve">Par tematiskā plānojuma “Ādažu novada </w:t>
      </w:r>
      <w:r>
        <w:rPr>
          <w:rFonts w:ascii="Times New Roman" w:hAnsi="Times New Roman"/>
          <w:b/>
          <w:bCs/>
          <w:sz w:val="24"/>
          <w:szCs w:val="24"/>
        </w:rPr>
        <w:t>ainavu</w:t>
      </w:r>
      <w:r w:rsidRPr="00FB5AFE">
        <w:rPr>
          <w:rFonts w:ascii="Times New Roman" w:hAnsi="Times New Roman"/>
          <w:b/>
          <w:bCs/>
          <w:sz w:val="24"/>
          <w:szCs w:val="24"/>
        </w:rPr>
        <w:t xml:space="preserve"> plāns” izstrādes uzsākšanu un darba uzdevuma apstiprināšanu</w:t>
      </w:r>
    </w:p>
    <w:p w:rsidR="00564CA6" w:rsidRPr="00564CA6" w:rsidRDefault="00564CA6" w:rsidP="00564CA6">
      <w:pPr>
        <w:rPr>
          <w:rFonts w:ascii="Times New Roman" w:hAnsi="Times New Roman" w:cs="Times New Roman"/>
          <w:b/>
          <w:i/>
          <w:color w:val="FF0000"/>
        </w:rPr>
      </w:pPr>
    </w:p>
    <w:p w:rsidR="00954E78" w:rsidRDefault="00954E78" w:rsidP="00954E78">
      <w:pPr>
        <w:pStyle w:val="BodyText"/>
        <w:spacing w:after="120"/>
        <w:rPr>
          <w:rFonts w:ascii="Times New Roman" w:hAnsi="Times New Roman"/>
          <w:sz w:val="24"/>
          <w:szCs w:val="24"/>
        </w:rPr>
      </w:pPr>
      <w:r w:rsidRPr="00624558">
        <w:rPr>
          <w:rFonts w:ascii="Times New Roman" w:hAnsi="Times New Roman"/>
          <w:sz w:val="24"/>
          <w:szCs w:val="24"/>
        </w:rPr>
        <w:t>Ādažu novada</w:t>
      </w:r>
      <w:r w:rsidRPr="00991C47">
        <w:rPr>
          <w:sz w:val="24"/>
          <w:szCs w:val="24"/>
        </w:rPr>
        <w:t xml:space="preserve"> </w:t>
      </w:r>
      <w:r w:rsidRPr="00991C47">
        <w:rPr>
          <w:rFonts w:ascii="Times New Roman" w:hAnsi="Times New Roman"/>
          <w:sz w:val="24"/>
          <w:szCs w:val="24"/>
        </w:rPr>
        <w:t>pašvaldības</w:t>
      </w:r>
      <w:r w:rsidRPr="00624558">
        <w:rPr>
          <w:rFonts w:ascii="Times New Roman" w:hAnsi="Times New Roman"/>
          <w:sz w:val="24"/>
          <w:szCs w:val="24"/>
        </w:rPr>
        <w:t xml:space="preserve"> dom</w:t>
      </w:r>
      <w:r>
        <w:rPr>
          <w:rFonts w:ascii="Times New Roman" w:hAnsi="Times New Roman"/>
          <w:sz w:val="24"/>
          <w:szCs w:val="24"/>
        </w:rPr>
        <w:t>e (turpmāk – dome) 23.11.2022. pieņēma lēmumu Nr.</w:t>
      </w:r>
      <w:r w:rsidRPr="00D546BD">
        <w:t xml:space="preserve"> </w:t>
      </w:r>
      <w:r>
        <w:rPr>
          <w:rFonts w:ascii="Times New Roman" w:hAnsi="Times New Roman"/>
          <w:sz w:val="24"/>
          <w:szCs w:val="24"/>
        </w:rPr>
        <w:t>558 “</w:t>
      </w:r>
      <w:r w:rsidRPr="004273D0">
        <w:rPr>
          <w:rFonts w:ascii="Times New Roman" w:hAnsi="Times New Roman"/>
          <w:sz w:val="24"/>
          <w:szCs w:val="24"/>
        </w:rPr>
        <w:t>Par Ādažu novada teritorijas plānojuma izstrādes uzsākšanu</w:t>
      </w:r>
      <w:r>
        <w:rPr>
          <w:rFonts w:ascii="Times New Roman" w:hAnsi="Times New Roman"/>
          <w:sz w:val="24"/>
          <w:szCs w:val="24"/>
        </w:rPr>
        <w:t>” un apstiprināja darba uzdevumu, kura 4.6.punkts paredz i</w:t>
      </w:r>
      <w:r w:rsidRPr="004273D0">
        <w:rPr>
          <w:rFonts w:ascii="Times New Roman" w:hAnsi="Times New Roman"/>
          <w:sz w:val="24"/>
          <w:szCs w:val="24"/>
        </w:rPr>
        <w:t xml:space="preserve">zstrādāt </w:t>
      </w:r>
      <w:r>
        <w:rPr>
          <w:rFonts w:ascii="Times New Roman" w:hAnsi="Times New Roman"/>
          <w:sz w:val="24"/>
          <w:szCs w:val="24"/>
        </w:rPr>
        <w:t>ainavu tematisko</w:t>
      </w:r>
      <w:r w:rsidRPr="004273D0">
        <w:rPr>
          <w:rFonts w:ascii="Times New Roman" w:hAnsi="Times New Roman"/>
          <w:sz w:val="24"/>
          <w:szCs w:val="24"/>
        </w:rPr>
        <w:t xml:space="preserve"> </w:t>
      </w:r>
      <w:r w:rsidRPr="00BD4BFD">
        <w:rPr>
          <w:rFonts w:ascii="Times New Roman" w:hAnsi="Times New Roman"/>
          <w:sz w:val="24"/>
          <w:szCs w:val="24"/>
        </w:rPr>
        <w:t>plānojumu un ieteikumus ainavu apsaimniekošanai un aizsardzībai</w:t>
      </w:r>
      <w:r>
        <w:rPr>
          <w:rFonts w:ascii="Times New Roman" w:hAnsi="Times New Roman"/>
          <w:sz w:val="24"/>
          <w:szCs w:val="24"/>
        </w:rPr>
        <w:t>. Lēmums paredz 28 000 eiro finansējumu iepirkumam ārpakalpojuma piesaistei.</w:t>
      </w:r>
    </w:p>
    <w:p w:rsidR="00954E78" w:rsidRDefault="00954E78" w:rsidP="00954E78">
      <w:pPr>
        <w:pStyle w:val="BodyText"/>
        <w:ind w:left="426" w:hanging="426"/>
        <w:rPr>
          <w:rFonts w:ascii="Times New Roman" w:hAnsi="Times New Roman"/>
          <w:sz w:val="24"/>
          <w:szCs w:val="22"/>
        </w:rPr>
      </w:pPr>
      <w:r>
        <w:rPr>
          <w:rFonts w:ascii="Times New Roman" w:hAnsi="Times New Roman"/>
          <w:sz w:val="24"/>
          <w:szCs w:val="22"/>
        </w:rPr>
        <w:t>Pamatojoties uz:</w:t>
      </w:r>
    </w:p>
    <w:p w:rsidR="00954E78" w:rsidRPr="005169B9" w:rsidRDefault="00954E78" w:rsidP="00954E78">
      <w:pPr>
        <w:pStyle w:val="BodyText"/>
        <w:numPr>
          <w:ilvl w:val="0"/>
          <w:numId w:val="3"/>
        </w:numPr>
        <w:rPr>
          <w:rFonts w:ascii="Times New Roman" w:hAnsi="Times New Roman"/>
          <w:sz w:val="24"/>
          <w:szCs w:val="24"/>
        </w:rPr>
      </w:pPr>
      <w:r w:rsidRPr="00936771">
        <w:rPr>
          <w:rFonts w:ascii="Times New Roman" w:hAnsi="Times New Roman"/>
          <w:sz w:val="24"/>
          <w:szCs w:val="24"/>
        </w:rPr>
        <w:t>Pašvaldību likuma 10.panta pirmās daļas 21.punktu, kas nosaka, ka pašvaldība</w:t>
      </w:r>
      <w:r>
        <w:rPr>
          <w:rFonts w:ascii="Times New Roman" w:hAnsi="Times New Roman"/>
          <w:sz w:val="24"/>
          <w:szCs w:val="24"/>
        </w:rPr>
        <w:t xml:space="preserve">s </w:t>
      </w:r>
      <w:r w:rsidRPr="00936771">
        <w:rPr>
          <w:rFonts w:ascii="Times New Roman" w:hAnsi="Times New Roman"/>
          <w:sz w:val="24"/>
          <w:szCs w:val="24"/>
        </w:rPr>
        <w:t xml:space="preserve"> </w:t>
      </w:r>
      <w:r>
        <w:rPr>
          <w:rFonts w:ascii="Times New Roman" w:hAnsi="Times New Roman"/>
          <w:sz w:val="24"/>
          <w:szCs w:val="24"/>
        </w:rPr>
        <w:t>domes kompetence ir</w:t>
      </w:r>
      <w:r w:rsidRPr="00936771">
        <w:rPr>
          <w:rFonts w:ascii="Times New Roman" w:hAnsi="Times New Roman"/>
          <w:sz w:val="24"/>
          <w:szCs w:val="24"/>
        </w:rPr>
        <w:t xml:space="preserve"> </w:t>
      </w:r>
      <w:r w:rsidRPr="00936771">
        <w:rPr>
          <w:rFonts w:ascii="Times New Roman" w:hAnsi="Times New Roman"/>
          <w:sz w:val="24"/>
          <w:szCs w:val="24"/>
          <w:shd w:val="clear" w:color="auto" w:fill="FFFFFF"/>
        </w:rPr>
        <w:t>pieņemt lēmumus citos ārējos normatīvajos aktos paredzētajos gadījumos;</w:t>
      </w:r>
    </w:p>
    <w:p w:rsidR="00954E78" w:rsidRPr="005169B9" w:rsidRDefault="00954E78" w:rsidP="00954E78">
      <w:pPr>
        <w:pStyle w:val="BodyText"/>
        <w:numPr>
          <w:ilvl w:val="0"/>
          <w:numId w:val="3"/>
        </w:numPr>
        <w:rPr>
          <w:rFonts w:ascii="Times New Roman" w:hAnsi="Times New Roman"/>
          <w:sz w:val="24"/>
          <w:szCs w:val="24"/>
        </w:rPr>
      </w:pPr>
      <w:r w:rsidRPr="00AA3E9A">
        <w:rPr>
          <w:rFonts w:ascii="Times New Roman" w:hAnsi="Times New Roman"/>
          <w:sz w:val="24"/>
          <w:szCs w:val="24"/>
        </w:rPr>
        <w:t>Teritorijas attīstības plānošanas likuma 12.panta pirmo daļu, kas nosaka, ka vietējā pašvaldība izstrādā un apstiprina vietējās pašvaldības attīstības stratēģiju, attīstības programmu, teritorijas plānojumu, lokālplānojumus, detālplānojumus un tematiskos plānojumus;</w:t>
      </w:r>
    </w:p>
    <w:p w:rsidR="00954E78" w:rsidRPr="005169B9" w:rsidRDefault="00954E78" w:rsidP="00954E78">
      <w:pPr>
        <w:pStyle w:val="BodyText"/>
        <w:numPr>
          <w:ilvl w:val="0"/>
          <w:numId w:val="3"/>
        </w:numPr>
        <w:rPr>
          <w:rFonts w:ascii="Times New Roman" w:hAnsi="Times New Roman"/>
          <w:sz w:val="24"/>
          <w:szCs w:val="24"/>
        </w:rPr>
      </w:pPr>
      <w:r w:rsidRPr="00AA3E9A">
        <w:rPr>
          <w:rFonts w:ascii="Times New Roman" w:hAnsi="Times New Roman"/>
          <w:sz w:val="24"/>
          <w:szCs w:val="24"/>
        </w:rPr>
        <w:t>Teritorijas attīstības plānošanas likuma</w:t>
      </w:r>
      <w:r>
        <w:rPr>
          <w:rFonts w:ascii="Times New Roman" w:hAnsi="Times New Roman"/>
          <w:sz w:val="24"/>
          <w:szCs w:val="24"/>
        </w:rPr>
        <w:t xml:space="preserve"> 1.panta piekto daļu, kas nosaka, ka </w:t>
      </w:r>
      <w:r w:rsidRPr="005169B9">
        <w:rPr>
          <w:rFonts w:ascii="Times New Roman" w:hAnsi="Times New Roman"/>
          <w:sz w:val="24"/>
          <w:szCs w:val="24"/>
        </w:rPr>
        <w:t xml:space="preserve">tematiskais plānojums </w:t>
      </w:r>
      <w:r>
        <w:rPr>
          <w:rFonts w:ascii="Times New Roman" w:hAnsi="Times New Roman"/>
          <w:sz w:val="24"/>
          <w:szCs w:val="24"/>
        </w:rPr>
        <w:t>ir</w:t>
      </w:r>
      <w:r w:rsidRPr="005169B9">
        <w:rPr>
          <w:rFonts w:ascii="Times New Roman" w:hAnsi="Times New Roman"/>
          <w:sz w:val="24"/>
          <w:szCs w:val="24"/>
        </w:rPr>
        <w:t xml:space="preserve"> teritorijas attīstības plānošanas dokuments, kurā atbilstoši plānošanas līmenim risināti specifiski jautājumi, kas saistīti ar atsevišķu nozaru attīstību (piemēram, transporta infrastruktūra, veselības aprūpes iestāžu un izglītības iestāžu izvietojums) vai specifisku tematu (piemēram, inženiertīklu izvietojums, ainaviski vērtīgas teritorijas un riska teritorijas);</w:t>
      </w:r>
    </w:p>
    <w:p w:rsidR="00954E78" w:rsidRPr="00CD378D" w:rsidRDefault="00954E78" w:rsidP="00954E78">
      <w:pPr>
        <w:pStyle w:val="BodyText"/>
        <w:numPr>
          <w:ilvl w:val="0"/>
          <w:numId w:val="3"/>
        </w:numPr>
        <w:rPr>
          <w:rFonts w:ascii="Times New Roman" w:hAnsi="Times New Roman"/>
          <w:sz w:val="24"/>
          <w:szCs w:val="24"/>
        </w:rPr>
      </w:pPr>
      <w:r w:rsidRPr="00CD378D">
        <w:rPr>
          <w:rFonts w:ascii="Times New Roman" w:hAnsi="Times New Roman"/>
          <w:sz w:val="24"/>
          <w:szCs w:val="24"/>
        </w:rPr>
        <w:t>Ministru kabineta  30.04.2013. noteikumu Nr. 240 “Vispārīgie teritorijas plānošanas, izmantošanas un apbūves noteikumi” 228. punktu ainavu plānu var</w:t>
      </w:r>
      <w:r w:rsidR="00CD378D" w:rsidRPr="00CD378D">
        <w:rPr>
          <w:rFonts w:ascii="Times New Roman" w:hAnsi="Times New Roman"/>
          <w:sz w:val="24"/>
          <w:szCs w:val="24"/>
        </w:rPr>
        <w:t xml:space="preserve"> </w:t>
      </w:r>
      <w:r w:rsidRPr="00CD378D">
        <w:rPr>
          <w:rFonts w:ascii="Times New Roman" w:hAnsi="Times New Roman"/>
          <w:sz w:val="24"/>
          <w:szCs w:val="24"/>
        </w:rPr>
        <w:t>izstrādāt kā tematisko plānojumu, kurā minēti ieteikumi turpmākai rīcībai;</w:t>
      </w:r>
    </w:p>
    <w:p w:rsidR="00954E78" w:rsidRDefault="00954E78" w:rsidP="00954E78">
      <w:pPr>
        <w:pStyle w:val="BodyText"/>
        <w:numPr>
          <w:ilvl w:val="0"/>
          <w:numId w:val="3"/>
        </w:numPr>
        <w:ind w:left="714" w:hanging="357"/>
        <w:rPr>
          <w:rFonts w:ascii="Times New Roman" w:hAnsi="Times New Roman"/>
          <w:sz w:val="24"/>
          <w:szCs w:val="24"/>
        </w:rPr>
      </w:pPr>
      <w:r w:rsidRPr="005169B9">
        <w:rPr>
          <w:rFonts w:ascii="Times New Roman" w:hAnsi="Times New Roman"/>
          <w:sz w:val="24"/>
          <w:szCs w:val="24"/>
        </w:rPr>
        <w:t xml:space="preserve">Ministru kabineta </w:t>
      </w:r>
      <w:r>
        <w:rPr>
          <w:rFonts w:ascii="Times New Roman" w:hAnsi="Times New Roman"/>
          <w:sz w:val="24"/>
          <w:szCs w:val="24"/>
        </w:rPr>
        <w:t xml:space="preserve">14.10.2014. </w:t>
      </w:r>
      <w:r w:rsidRPr="005169B9">
        <w:rPr>
          <w:rFonts w:ascii="Times New Roman" w:hAnsi="Times New Roman"/>
          <w:sz w:val="24"/>
          <w:szCs w:val="24"/>
        </w:rPr>
        <w:t>noteikumu Nr. 628 “Noteikumi par</w:t>
      </w:r>
      <w:r>
        <w:rPr>
          <w:rFonts w:ascii="Times New Roman" w:hAnsi="Times New Roman"/>
          <w:sz w:val="24"/>
          <w:szCs w:val="24"/>
        </w:rPr>
        <w:t xml:space="preserve"> </w:t>
      </w:r>
      <w:r w:rsidRPr="005169B9">
        <w:rPr>
          <w:rFonts w:ascii="Times New Roman" w:hAnsi="Times New Roman"/>
          <w:sz w:val="24"/>
          <w:szCs w:val="24"/>
        </w:rPr>
        <w:t>pašvaldību teritorijas attīstības plānošanas dokumentiem” 127. punktu</w:t>
      </w:r>
      <w:r>
        <w:rPr>
          <w:rFonts w:ascii="Times New Roman" w:hAnsi="Times New Roman"/>
          <w:sz w:val="24"/>
          <w:szCs w:val="24"/>
        </w:rPr>
        <w:t xml:space="preserve">, kas nosaka, ka </w:t>
      </w:r>
      <w:r w:rsidRPr="005169B9">
        <w:rPr>
          <w:rFonts w:ascii="Times New Roman" w:hAnsi="Times New Roman"/>
          <w:sz w:val="24"/>
          <w:szCs w:val="24"/>
        </w:rPr>
        <w:t xml:space="preserve"> pašvaldības dome</w:t>
      </w:r>
      <w:r>
        <w:rPr>
          <w:rFonts w:ascii="Times New Roman" w:hAnsi="Times New Roman"/>
          <w:sz w:val="24"/>
          <w:szCs w:val="24"/>
        </w:rPr>
        <w:t xml:space="preserve"> </w:t>
      </w:r>
      <w:r w:rsidRPr="005169B9">
        <w:rPr>
          <w:rFonts w:ascii="Times New Roman" w:hAnsi="Times New Roman"/>
          <w:sz w:val="24"/>
          <w:szCs w:val="24"/>
        </w:rPr>
        <w:t>pieņem lēmumu par tematiskā plānojuma izstrādi, apstiprina tā izstrādes vadītāju un darba</w:t>
      </w:r>
      <w:r>
        <w:rPr>
          <w:rFonts w:ascii="Times New Roman" w:hAnsi="Times New Roman"/>
          <w:sz w:val="24"/>
          <w:szCs w:val="24"/>
        </w:rPr>
        <w:t xml:space="preserve"> </w:t>
      </w:r>
      <w:r w:rsidRPr="005169B9">
        <w:rPr>
          <w:rFonts w:ascii="Times New Roman" w:hAnsi="Times New Roman"/>
          <w:sz w:val="24"/>
          <w:szCs w:val="24"/>
        </w:rPr>
        <w:t>uzdevumu</w:t>
      </w:r>
      <w:r>
        <w:rPr>
          <w:rFonts w:ascii="Times New Roman" w:hAnsi="Times New Roman"/>
          <w:sz w:val="24"/>
          <w:szCs w:val="24"/>
        </w:rPr>
        <w:t>,</w:t>
      </w:r>
    </w:p>
    <w:p w:rsidR="00954E78" w:rsidRDefault="00954E78" w:rsidP="00954E78">
      <w:pPr>
        <w:pStyle w:val="BodyText"/>
        <w:rPr>
          <w:rFonts w:ascii="Times New Roman" w:hAnsi="Times New Roman"/>
          <w:sz w:val="24"/>
          <w:szCs w:val="24"/>
        </w:rPr>
      </w:pPr>
    </w:p>
    <w:p w:rsidR="00954E78" w:rsidRPr="005169B9" w:rsidRDefault="00954E78" w:rsidP="00954E78">
      <w:pPr>
        <w:pStyle w:val="BodyText"/>
        <w:rPr>
          <w:rFonts w:ascii="Times New Roman" w:hAnsi="Times New Roman"/>
          <w:sz w:val="24"/>
          <w:szCs w:val="24"/>
        </w:rPr>
      </w:pPr>
      <w:r w:rsidRPr="005169B9">
        <w:rPr>
          <w:rFonts w:ascii="Times New Roman" w:hAnsi="Times New Roman"/>
          <w:sz w:val="24"/>
          <w:szCs w:val="24"/>
        </w:rPr>
        <w:lastRenderedPageBreak/>
        <w:t xml:space="preserve">kā arī ņemot vērā, ka jautājums tika izskatīts un atbalstīts Attīstības komitejā </w:t>
      </w:r>
      <w:r>
        <w:rPr>
          <w:rFonts w:ascii="Times New Roman" w:hAnsi="Times New Roman"/>
          <w:sz w:val="24"/>
          <w:szCs w:val="24"/>
        </w:rPr>
        <w:t>08.03.2023</w:t>
      </w:r>
      <w:r w:rsidRPr="005169B9">
        <w:rPr>
          <w:rFonts w:ascii="Times New Roman" w:hAnsi="Times New Roman"/>
          <w:sz w:val="24"/>
          <w:szCs w:val="24"/>
        </w:rPr>
        <w:t>., Ādažu novada pašvaldība</w:t>
      </w:r>
    </w:p>
    <w:p w:rsidR="00954E78" w:rsidRPr="00A93D71" w:rsidRDefault="00954E78" w:rsidP="00954E78">
      <w:pPr>
        <w:pStyle w:val="BodyText"/>
        <w:spacing w:after="120"/>
        <w:rPr>
          <w:rFonts w:ascii="Times New Roman" w:hAnsi="Times New Roman"/>
          <w:sz w:val="24"/>
          <w:szCs w:val="24"/>
        </w:rPr>
      </w:pPr>
    </w:p>
    <w:p w:rsidR="00954E78" w:rsidRDefault="00954E78" w:rsidP="00954E78">
      <w:pPr>
        <w:jc w:val="center"/>
        <w:rPr>
          <w:rFonts w:ascii="Times New Roman" w:hAnsi="Times New Roman" w:cs="Times New Roman"/>
          <w:b/>
          <w:bCs/>
        </w:rPr>
      </w:pPr>
      <w:r w:rsidRPr="005169B9">
        <w:rPr>
          <w:rFonts w:ascii="Times New Roman" w:hAnsi="Times New Roman" w:cs="Times New Roman"/>
          <w:b/>
          <w:bCs/>
        </w:rPr>
        <w:t>NOLEMJ:</w:t>
      </w:r>
    </w:p>
    <w:p w:rsidR="00954E78" w:rsidRPr="005169B9" w:rsidRDefault="00954E78" w:rsidP="00954E78">
      <w:pPr>
        <w:jc w:val="center"/>
        <w:rPr>
          <w:rFonts w:ascii="Times New Roman" w:hAnsi="Times New Roman" w:cs="Times New Roman"/>
          <w:b/>
          <w:bCs/>
        </w:rPr>
      </w:pPr>
    </w:p>
    <w:p w:rsidR="00954E78" w:rsidRDefault="00954E78" w:rsidP="00954E78">
      <w:pPr>
        <w:pStyle w:val="ListParagraph"/>
        <w:numPr>
          <w:ilvl w:val="0"/>
          <w:numId w:val="4"/>
        </w:numPr>
        <w:ind w:left="709" w:hanging="349"/>
        <w:jc w:val="both"/>
        <w:rPr>
          <w:rFonts w:ascii="Times New Roman" w:hAnsi="Times New Roman" w:cs="Times New Roman"/>
          <w:sz w:val="24"/>
          <w:szCs w:val="24"/>
        </w:rPr>
      </w:pPr>
      <w:r w:rsidRPr="00590D07">
        <w:rPr>
          <w:rFonts w:ascii="Times New Roman" w:hAnsi="Times New Roman" w:cs="Times New Roman"/>
          <w:sz w:val="24"/>
          <w:szCs w:val="24"/>
        </w:rPr>
        <w:t xml:space="preserve">Uzsākt tematiskā plānojuma “Ādažu novada </w:t>
      </w:r>
      <w:r>
        <w:rPr>
          <w:rFonts w:ascii="Times New Roman" w:hAnsi="Times New Roman" w:cs="Times New Roman"/>
          <w:sz w:val="24"/>
          <w:szCs w:val="24"/>
        </w:rPr>
        <w:t>ainavu</w:t>
      </w:r>
      <w:r w:rsidRPr="00590D07">
        <w:rPr>
          <w:rFonts w:ascii="Times New Roman" w:hAnsi="Times New Roman" w:cs="Times New Roman"/>
          <w:sz w:val="24"/>
          <w:szCs w:val="24"/>
        </w:rPr>
        <w:t xml:space="preserve"> plāns” izstrādi.</w:t>
      </w:r>
    </w:p>
    <w:p w:rsidR="00954E78" w:rsidRPr="00590D07" w:rsidRDefault="00954E78" w:rsidP="00954E78">
      <w:pPr>
        <w:pStyle w:val="ListParagraph"/>
        <w:numPr>
          <w:ilvl w:val="0"/>
          <w:numId w:val="4"/>
        </w:numPr>
        <w:ind w:left="709" w:hanging="349"/>
        <w:jc w:val="both"/>
        <w:rPr>
          <w:rFonts w:ascii="Times New Roman" w:hAnsi="Times New Roman" w:cs="Times New Roman"/>
          <w:sz w:val="24"/>
          <w:szCs w:val="24"/>
        </w:rPr>
      </w:pPr>
      <w:r w:rsidRPr="00590D07">
        <w:rPr>
          <w:rFonts w:ascii="Times New Roman" w:hAnsi="Times New Roman" w:cs="Times New Roman"/>
          <w:sz w:val="24"/>
          <w:szCs w:val="24"/>
        </w:rPr>
        <w:t>Apstiprināt tematiskā plānojuma “</w:t>
      </w:r>
      <w:r>
        <w:rPr>
          <w:rFonts w:ascii="Times New Roman" w:hAnsi="Times New Roman" w:cs="Times New Roman"/>
          <w:sz w:val="24"/>
          <w:szCs w:val="24"/>
        </w:rPr>
        <w:t>Ādažu</w:t>
      </w:r>
      <w:r w:rsidRPr="00590D07">
        <w:rPr>
          <w:rFonts w:ascii="Times New Roman" w:hAnsi="Times New Roman" w:cs="Times New Roman"/>
          <w:sz w:val="24"/>
          <w:szCs w:val="24"/>
        </w:rPr>
        <w:t xml:space="preserve"> novada </w:t>
      </w:r>
      <w:r>
        <w:rPr>
          <w:rFonts w:ascii="Times New Roman" w:hAnsi="Times New Roman" w:cs="Times New Roman"/>
          <w:sz w:val="24"/>
          <w:szCs w:val="24"/>
        </w:rPr>
        <w:t>ainavu</w:t>
      </w:r>
      <w:r w:rsidRPr="00590D07">
        <w:rPr>
          <w:rFonts w:ascii="Times New Roman" w:hAnsi="Times New Roman" w:cs="Times New Roman"/>
          <w:sz w:val="24"/>
          <w:szCs w:val="24"/>
        </w:rPr>
        <w:t xml:space="preserve"> plāns” darba uzdevumu</w:t>
      </w:r>
      <w:r>
        <w:rPr>
          <w:rFonts w:ascii="Times New Roman" w:hAnsi="Times New Roman" w:cs="Times New Roman"/>
          <w:sz w:val="24"/>
          <w:szCs w:val="24"/>
        </w:rPr>
        <w:t xml:space="preserve"> (pielikumā).</w:t>
      </w:r>
    </w:p>
    <w:p w:rsidR="00954E78" w:rsidRDefault="00954E78" w:rsidP="00954E78">
      <w:pPr>
        <w:pStyle w:val="ListParagraph"/>
        <w:numPr>
          <w:ilvl w:val="0"/>
          <w:numId w:val="4"/>
        </w:numPr>
        <w:ind w:left="709" w:hanging="349"/>
        <w:jc w:val="both"/>
        <w:rPr>
          <w:rFonts w:ascii="Times New Roman" w:hAnsi="Times New Roman" w:cs="Times New Roman"/>
          <w:sz w:val="24"/>
          <w:szCs w:val="24"/>
        </w:rPr>
      </w:pPr>
      <w:r>
        <w:rPr>
          <w:rFonts w:ascii="Times New Roman" w:hAnsi="Times New Roman" w:cs="Times New Roman"/>
          <w:sz w:val="24"/>
          <w:szCs w:val="24"/>
        </w:rPr>
        <w:t>Noteikt</w:t>
      </w:r>
      <w:r w:rsidRPr="00590D07">
        <w:rPr>
          <w:rFonts w:ascii="Times New Roman" w:hAnsi="Times New Roman" w:cs="Times New Roman"/>
          <w:sz w:val="24"/>
          <w:szCs w:val="24"/>
        </w:rPr>
        <w:t xml:space="preserve"> par tematiskā plānojuma “Ādažu novada </w:t>
      </w:r>
      <w:r>
        <w:rPr>
          <w:rFonts w:ascii="Times New Roman" w:hAnsi="Times New Roman" w:cs="Times New Roman"/>
          <w:sz w:val="24"/>
          <w:szCs w:val="24"/>
        </w:rPr>
        <w:t>ainavu</w:t>
      </w:r>
      <w:r w:rsidRPr="00590D07">
        <w:rPr>
          <w:rFonts w:ascii="Times New Roman" w:hAnsi="Times New Roman" w:cs="Times New Roman"/>
          <w:sz w:val="24"/>
          <w:szCs w:val="24"/>
        </w:rPr>
        <w:t xml:space="preserve"> plāns” izstrādes</w:t>
      </w:r>
      <w:r>
        <w:rPr>
          <w:rFonts w:ascii="Times New Roman" w:hAnsi="Times New Roman" w:cs="Times New Roman"/>
          <w:sz w:val="24"/>
          <w:szCs w:val="24"/>
        </w:rPr>
        <w:t xml:space="preserve"> </w:t>
      </w:r>
      <w:r w:rsidRPr="00590D07">
        <w:rPr>
          <w:rFonts w:ascii="Times New Roman" w:hAnsi="Times New Roman" w:cs="Times New Roman"/>
          <w:sz w:val="24"/>
          <w:szCs w:val="24"/>
        </w:rPr>
        <w:t xml:space="preserve">vadītāju </w:t>
      </w:r>
      <w:r>
        <w:rPr>
          <w:rFonts w:ascii="Times New Roman" w:hAnsi="Times New Roman" w:cs="Times New Roman"/>
          <w:sz w:val="24"/>
          <w:szCs w:val="24"/>
        </w:rPr>
        <w:t xml:space="preserve">Ādažu </w:t>
      </w:r>
      <w:r w:rsidRPr="00590D07">
        <w:rPr>
          <w:rFonts w:ascii="Times New Roman" w:hAnsi="Times New Roman" w:cs="Times New Roman"/>
          <w:sz w:val="24"/>
          <w:szCs w:val="24"/>
        </w:rPr>
        <w:t xml:space="preserve">novada pašvaldības administrācijas </w:t>
      </w:r>
      <w:r>
        <w:rPr>
          <w:rFonts w:ascii="Times New Roman" w:hAnsi="Times New Roman" w:cs="Times New Roman"/>
          <w:sz w:val="24"/>
          <w:szCs w:val="24"/>
        </w:rPr>
        <w:t>Teritorijas plānošanas nodaļas teritorijas plānotāju Indru Murziņu.</w:t>
      </w:r>
    </w:p>
    <w:p w:rsidR="00954E78" w:rsidRPr="00590D07" w:rsidRDefault="00954E78" w:rsidP="00954E78">
      <w:pPr>
        <w:pStyle w:val="ListParagraph"/>
        <w:numPr>
          <w:ilvl w:val="0"/>
          <w:numId w:val="4"/>
        </w:numPr>
        <w:ind w:left="709" w:hanging="349"/>
        <w:jc w:val="both"/>
        <w:rPr>
          <w:rFonts w:ascii="Times New Roman" w:hAnsi="Times New Roman" w:cs="Times New Roman"/>
          <w:sz w:val="24"/>
          <w:szCs w:val="24"/>
        </w:rPr>
      </w:pPr>
      <w:r w:rsidRPr="00590D07">
        <w:rPr>
          <w:rFonts w:ascii="Times New Roman" w:hAnsi="Times New Roman" w:cs="Times New Roman"/>
          <w:sz w:val="24"/>
          <w:szCs w:val="24"/>
        </w:rPr>
        <w:t xml:space="preserve">Teritorijas plānošanas nodaļai nodrošināt informācijas par šo lēmumu ievietošanu Teritorijas attīstības plānošanas informācijas sistēmā, publicēt informatīvajā izdevumā „Ādažu Vēstis” un Ādažu novada pašvaldības tīmekļvietnē www.adazi.lv piecu darba dienu laikā pēc tā stāšanās spēkā. </w:t>
      </w:r>
    </w:p>
    <w:p w:rsidR="00954E78" w:rsidRPr="00590D07" w:rsidRDefault="00954E78" w:rsidP="00954E78">
      <w:pPr>
        <w:pStyle w:val="ListParagraph"/>
        <w:numPr>
          <w:ilvl w:val="0"/>
          <w:numId w:val="4"/>
        </w:numPr>
        <w:ind w:left="709" w:hanging="349"/>
        <w:jc w:val="both"/>
        <w:rPr>
          <w:rFonts w:ascii="Times New Roman" w:hAnsi="Times New Roman" w:cs="Times New Roman"/>
          <w:sz w:val="24"/>
          <w:szCs w:val="24"/>
        </w:rPr>
      </w:pPr>
      <w:r w:rsidRPr="00590D07">
        <w:rPr>
          <w:rFonts w:ascii="Times New Roman" w:hAnsi="Times New Roman" w:cs="Times New Roman"/>
          <w:sz w:val="24"/>
          <w:szCs w:val="24"/>
        </w:rPr>
        <w:t>Teritorijas plānošanas nodaļa ir atbildīga par lēmuma izpildi.</w:t>
      </w:r>
    </w:p>
    <w:p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rsidR="00564CA6" w:rsidRPr="00564CA6" w:rsidRDefault="00564CA6" w:rsidP="00564CA6">
      <w:pPr>
        <w:jc w:val="both"/>
        <w:rPr>
          <w:rFonts w:ascii="Times New Roman" w:hAnsi="Times New Roman" w:cs="Times New Roman"/>
        </w:rPr>
      </w:pPr>
    </w:p>
    <w:p w:rsidR="00564CA6" w:rsidRPr="00564CA6" w:rsidRDefault="009E67EE"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rsidR="00564CA6" w:rsidRPr="00564CA6" w:rsidRDefault="009E67EE" w:rsidP="00564CA6">
      <w:pPr>
        <w:jc w:val="both"/>
        <w:rPr>
          <w:rFonts w:ascii="Times New Roman" w:hAnsi="Times New Roman" w:cs="Times New Roman"/>
        </w:rPr>
      </w:pPr>
      <w:r w:rsidRPr="00564CA6">
        <w:rPr>
          <w:rFonts w:ascii="Times New Roman" w:hAnsi="Times New Roman" w:cs="Times New Roman"/>
        </w:rPr>
        <w:t>__________________________</w:t>
      </w:r>
    </w:p>
    <w:p w:rsidR="00564CA6" w:rsidRPr="00564CA6" w:rsidRDefault="009E67EE" w:rsidP="00564CA6">
      <w:pPr>
        <w:jc w:val="both"/>
        <w:rPr>
          <w:rFonts w:ascii="Times New Roman" w:hAnsi="Times New Roman" w:cs="Times New Roman"/>
        </w:rPr>
      </w:pPr>
      <w:r w:rsidRPr="00564CA6">
        <w:rPr>
          <w:rFonts w:ascii="Times New Roman" w:hAnsi="Times New Roman" w:cs="Times New Roman"/>
        </w:rPr>
        <w:t>Izsniegt norakstus:</w:t>
      </w:r>
    </w:p>
    <w:p w:rsidR="00564CA6" w:rsidRPr="00954E78" w:rsidRDefault="00954E78" w:rsidP="00564CA6">
      <w:pPr>
        <w:jc w:val="both"/>
        <w:rPr>
          <w:rFonts w:ascii="Times New Roman" w:hAnsi="Times New Roman" w:cs="Times New Roman"/>
        </w:rPr>
      </w:pPr>
      <w:r w:rsidRPr="00954E78">
        <w:rPr>
          <w:rFonts w:ascii="Times New Roman" w:hAnsi="Times New Roman" w:cs="Times New Roman"/>
        </w:rPr>
        <w:t>@TPN</w:t>
      </w:r>
    </w:p>
    <w:p w:rsidR="00954E78" w:rsidRPr="00954E78" w:rsidRDefault="00954E78" w:rsidP="00564CA6">
      <w:pPr>
        <w:jc w:val="both"/>
        <w:rPr>
          <w:rFonts w:ascii="Times New Roman" w:hAnsi="Times New Roman" w:cs="Times New Roman"/>
        </w:rPr>
      </w:pPr>
      <w:r w:rsidRPr="00954E78">
        <w:rPr>
          <w:rFonts w:ascii="Times New Roman" w:hAnsi="Times New Roman" w:cs="Times New Roman"/>
        </w:rPr>
        <w:t>@APN</w:t>
      </w:r>
    </w:p>
    <w:p w:rsidR="00954E78" w:rsidRPr="00954E78" w:rsidRDefault="00954E78" w:rsidP="00564CA6">
      <w:pPr>
        <w:jc w:val="both"/>
        <w:rPr>
          <w:rFonts w:ascii="Times New Roman" w:hAnsi="Times New Roman" w:cs="Times New Roman"/>
        </w:rPr>
      </w:pPr>
      <w:r w:rsidRPr="00954E78">
        <w:rPr>
          <w:rFonts w:ascii="Times New Roman" w:hAnsi="Times New Roman" w:cs="Times New Roman"/>
        </w:rPr>
        <w:t>@CKS</w:t>
      </w:r>
    </w:p>
    <w:p w:rsidR="00564CA6" w:rsidRPr="00954E78" w:rsidRDefault="00564CA6" w:rsidP="00564CA6">
      <w:pPr>
        <w:jc w:val="both"/>
        <w:rPr>
          <w:rFonts w:ascii="Times New Roman" w:hAnsi="Times New Roman" w:cs="Times New Roman"/>
        </w:rPr>
      </w:pPr>
    </w:p>
    <w:p w:rsidR="00564CA6" w:rsidRPr="00954E78" w:rsidRDefault="00954E78" w:rsidP="00564CA6">
      <w:pPr>
        <w:jc w:val="both"/>
        <w:rPr>
          <w:rFonts w:ascii="Times New Roman" w:eastAsia="Times New Roman" w:hAnsi="Times New Roman" w:cs="Times New Roman"/>
          <w:b/>
          <w:bCs/>
          <w:lang w:eastAsia="lv-LV"/>
        </w:rPr>
      </w:pPr>
      <w:r w:rsidRPr="00954E78">
        <w:rPr>
          <w:rFonts w:ascii="Times New Roman" w:hAnsi="Times New Roman" w:cs="Times New Roman"/>
          <w:sz w:val="20"/>
          <w:szCs w:val="20"/>
        </w:rPr>
        <w:t>I.Murziņa</w:t>
      </w:r>
      <w:r w:rsidR="009E67EE" w:rsidRPr="00954E78">
        <w:rPr>
          <w:rFonts w:ascii="Times New Roman" w:hAnsi="Times New Roman" w:cs="Times New Roman"/>
          <w:sz w:val="20"/>
          <w:szCs w:val="20"/>
        </w:rPr>
        <w:t xml:space="preserve">, </w:t>
      </w:r>
      <w:r w:rsidRPr="00954E78">
        <w:rPr>
          <w:rFonts w:ascii="Times New Roman" w:hAnsi="Times New Roman" w:cs="Times New Roman"/>
          <w:sz w:val="20"/>
          <w:szCs w:val="20"/>
        </w:rPr>
        <w:t>20203786</w:t>
      </w:r>
    </w:p>
    <w:p w:rsidR="00564CA6" w:rsidRPr="00564CA6" w:rsidRDefault="00564CA6" w:rsidP="00564CA6">
      <w:pPr>
        <w:rPr>
          <w:rFonts w:ascii="Times New Roman" w:hAnsi="Times New Roman" w:cs="Times New Roman"/>
        </w:rPr>
      </w:pPr>
    </w:p>
    <w:sectPr w:rsidR="00564CA6" w:rsidRPr="00564CA6"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CAD" w:rsidRDefault="00DB1CAD">
      <w:r>
        <w:separator/>
      </w:r>
    </w:p>
  </w:endnote>
  <w:endnote w:type="continuationSeparator" w:id="0">
    <w:p w:rsidR="00DB1CAD" w:rsidRDefault="00DB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216165"/>
      <w:docPartObj>
        <w:docPartGallery w:val="Page Numbers (Bottom of Page)"/>
        <w:docPartUnique/>
      </w:docPartObj>
    </w:sdtPr>
    <w:sdtEndPr>
      <w:rPr>
        <w:rFonts w:ascii="Times New Roman" w:hAnsi="Times New Roman" w:cs="Times New Roman"/>
        <w:noProof/>
      </w:rPr>
    </w:sdtEndPr>
    <w:sdtContent>
      <w:p w:rsidR="005C7FA1" w:rsidRPr="005C7FA1" w:rsidRDefault="009E67E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CAD" w:rsidRDefault="00DB1CAD">
      <w:r>
        <w:separator/>
      </w:r>
    </w:p>
  </w:footnote>
  <w:footnote w:type="continuationSeparator" w:id="0">
    <w:p w:rsidR="00DB1CAD" w:rsidRDefault="00DB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CAEAE9F6">
      <w:start w:val="1"/>
      <w:numFmt w:val="decimal"/>
      <w:lvlText w:val="%1."/>
      <w:lvlJc w:val="left"/>
      <w:pPr>
        <w:ind w:left="720" w:hanging="360"/>
      </w:pPr>
      <w:rPr>
        <w:rFonts w:hint="default"/>
      </w:rPr>
    </w:lvl>
    <w:lvl w:ilvl="1" w:tplc="4712DD46" w:tentative="1">
      <w:start w:val="1"/>
      <w:numFmt w:val="lowerLetter"/>
      <w:lvlText w:val="%2."/>
      <w:lvlJc w:val="left"/>
      <w:pPr>
        <w:ind w:left="1440" w:hanging="360"/>
      </w:pPr>
    </w:lvl>
    <w:lvl w:ilvl="2" w:tplc="893AEED0" w:tentative="1">
      <w:start w:val="1"/>
      <w:numFmt w:val="lowerRoman"/>
      <w:lvlText w:val="%3."/>
      <w:lvlJc w:val="right"/>
      <w:pPr>
        <w:ind w:left="2160" w:hanging="180"/>
      </w:pPr>
    </w:lvl>
    <w:lvl w:ilvl="3" w:tplc="4DBA6C06" w:tentative="1">
      <w:start w:val="1"/>
      <w:numFmt w:val="decimal"/>
      <w:lvlText w:val="%4."/>
      <w:lvlJc w:val="left"/>
      <w:pPr>
        <w:ind w:left="2880" w:hanging="360"/>
      </w:pPr>
    </w:lvl>
    <w:lvl w:ilvl="4" w:tplc="9D1CA2DC" w:tentative="1">
      <w:start w:val="1"/>
      <w:numFmt w:val="lowerLetter"/>
      <w:lvlText w:val="%5."/>
      <w:lvlJc w:val="left"/>
      <w:pPr>
        <w:ind w:left="3600" w:hanging="360"/>
      </w:pPr>
    </w:lvl>
    <w:lvl w:ilvl="5" w:tplc="830AA90A" w:tentative="1">
      <w:start w:val="1"/>
      <w:numFmt w:val="lowerRoman"/>
      <w:lvlText w:val="%6."/>
      <w:lvlJc w:val="right"/>
      <w:pPr>
        <w:ind w:left="4320" w:hanging="180"/>
      </w:pPr>
    </w:lvl>
    <w:lvl w:ilvl="6" w:tplc="5EF2C20E" w:tentative="1">
      <w:start w:val="1"/>
      <w:numFmt w:val="decimal"/>
      <w:lvlText w:val="%7."/>
      <w:lvlJc w:val="left"/>
      <w:pPr>
        <w:ind w:left="5040" w:hanging="360"/>
      </w:pPr>
    </w:lvl>
    <w:lvl w:ilvl="7" w:tplc="071897DA" w:tentative="1">
      <w:start w:val="1"/>
      <w:numFmt w:val="lowerLetter"/>
      <w:lvlText w:val="%8."/>
      <w:lvlJc w:val="left"/>
      <w:pPr>
        <w:ind w:left="5760" w:hanging="360"/>
      </w:pPr>
    </w:lvl>
    <w:lvl w:ilvl="8" w:tplc="FA16B95A" w:tentative="1">
      <w:start w:val="1"/>
      <w:numFmt w:val="lowerRoman"/>
      <w:lvlText w:val="%9."/>
      <w:lvlJc w:val="right"/>
      <w:pPr>
        <w:ind w:left="6480" w:hanging="180"/>
      </w:pPr>
    </w:lvl>
  </w:abstractNum>
  <w:abstractNum w:abstractNumId="1" w15:restartNumberingAfterBreak="0">
    <w:nsid w:val="136D6EAA"/>
    <w:multiLevelType w:val="hybridMultilevel"/>
    <w:tmpl w:val="AA76D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4557E0"/>
    <w:multiLevelType w:val="hybridMultilevel"/>
    <w:tmpl w:val="11403EE2"/>
    <w:lvl w:ilvl="0" w:tplc="6632F47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85603616">
    <w:abstractNumId w:val="3"/>
  </w:num>
  <w:num w:numId="2" w16cid:durableId="1418937102">
    <w:abstractNumId w:val="0"/>
  </w:num>
  <w:num w:numId="3" w16cid:durableId="378283016">
    <w:abstractNumId w:val="1"/>
  </w:num>
  <w:num w:numId="4" w16cid:durableId="1957054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7558"/>
    <w:rsid w:val="00351D48"/>
    <w:rsid w:val="004D516C"/>
    <w:rsid w:val="0053073B"/>
    <w:rsid w:val="00543508"/>
    <w:rsid w:val="00564CA6"/>
    <w:rsid w:val="005C7FA1"/>
    <w:rsid w:val="00617AAC"/>
    <w:rsid w:val="00693F05"/>
    <w:rsid w:val="006D3451"/>
    <w:rsid w:val="0074092B"/>
    <w:rsid w:val="009139A1"/>
    <w:rsid w:val="00954E78"/>
    <w:rsid w:val="00996740"/>
    <w:rsid w:val="009E67EE"/>
    <w:rsid w:val="00B36CD4"/>
    <w:rsid w:val="00B64E45"/>
    <w:rsid w:val="00CD378D"/>
    <w:rsid w:val="00D86969"/>
    <w:rsid w:val="00DB1CAD"/>
    <w:rsid w:val="00E52DA2"/>
    <w:rsid w:val="00E7287D"/>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54E78"/>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954E78"/>
    <w:rPr>
      <w:rFonts w:ascii="Arial" w:eastAsia="Times New Roman" w:hAnsi="Arial" w:cs="Times New Roman"/>
      <w:sz w:val="20"/>
      <w:szCs w:val="20"/>
    </w:rPr>
  </w:style>
  <w:style w:type="paragraph" w:styleId="ListParagraph">
    <w:name w:val="List Paragraph"/>
    <w:basedOn w:val="Normal"/>
    <w:uiPriority w:val="34"/>
    <w:qFormat/>
    <w:rsid w:val="00954E78"/>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1980</Words>
  <Characters>1129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2023-03-16T10:58:00Z</dcterms:created>
  <dcterms:modified xsi:type="dcterms:W3CDTF">2023-03-16T10:58:00Z</dcterms:modified>
</cp:coreProperties>
</file>