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D5A8B" w14:textId="77777777" w:rsidR="00016DFA" w:rsidRPr="006618A5" w:rsidRDefault="00016DFA" w:rsidP="00016DFA">
      <w:pPr>
        <w:jc w:val="center"/>
        <w:rPr>
          <w:b/>
        </w:rPr>
      </w:pPr>
    </w:p>
    <w:p w14:paraId="372758C5" w14:textId="77777777" w:rsidR="00016DFA" w:rsidRPr="006618A5" w:rsidRDefault="00016DFA" w:rsidP="00016DFA">
      <w:pPr>
        <w:jc w:val="center"/>
      </w:pPr>
      <w:r w:rsidRPr="006618A5">
        <w:rPr>
          <w:noProof/>
          <w:lang w:eastAsia="lv-LV"/>
        </w:rPr>
        <w:drawing>
          <wp:inline distT="0" distB="0" distL="0" distR="0" wp14:anchorId="11968350" wp14:editId="56384690">
            <wp:extent cx="1371600" cy="1569720"/>
            <wp:effectExtent l="0" t="0" r="0" b="0"/>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569720"/>
                    </a:xfrm>
                    <a:prstGeom prst="rect">
                      <a:avLst/>
                    </a:prstGeom>
                    <a:noFill/>
                    <a:ln>
                      <a:noFill/>
                    </a:ln>
                  </pic:spPr>
                </pic:pic>
              </a:graphicData>
            </a:graphic>
          </wp:inline>
        </w:drawing>
      </w:r>
    </w:p>
    <w:p w14:paraId="7B8541F9" w14:textId="77777777" w:rsidR="00016DFA" w:rsidRPr="006618A5" w:rsidRDefault="00016DFA" w:rsidP="00016DFA"/>
    <w:p w14:paraId="4240E771" w14:textId="77777777" w:rsidR="00016DFA" w:rsidRPr="006618A5" w:rsidRDefault="00016DFA" w:rsidP="00016DFA"/>
    <w:p w14:paraId="4EFBA8CD" w14:textId="77777777" w:rsidR="00016DFA" w:rsidRPr="006618A5" w:rsidRDefault="00016DFA" w:rsidP="00016DFA">
      <w:pPr>
        <w:shd w:val="clear" w:color="auto" w:fill="C2D69B"/>
      </w:pPr>
    </w:p>
    <w:p w14:paraId="278796A4" w14:textId="77777777" w:rsidR="00016DFA" w:rsidRPr="006618A5" w:rsidRDefault="00016DFA" w:rsidP="00016DFA">
      <w:pPr>
        <w:shd w:val="clear" w:color="auto" w:fill="C2D69B"/>
        <w:jc w:val="center"/>
        <w:rPr>
          <w:b/>
        </w:rPr>
      </w:pPr>
    </w:p>
    <w:p w14:paraId="17AAE713" w14:textId="77777777" w:rsidR="00016DFA" w:rsidRPr="006618A5" w:rsidRDefault="00016DFA" w:rsidP="00016DFA">
      <w:pPr>
        <w:shd w:val="clear" w:color="auto" w:fill="C2D69B"/>
        <w:jc w:val="center"/>
        <w:rPr>
          <w:b/>
        </w:rPr>
      </w:pPr>
    </w:p>
    <w:p w14:paraId="126F810C" w14:textId="77777777" w:rsidR="00016DFA" w:rsidRPr="006618A5" w:rsidRDefault="00016DFA" w:rsidP="00016DFA">
      <w:pPr>
        <w:shd w:val="clear" w:color="auto" w:fill="C2D69B"/>
        <w:jc w:val="center"/>
        <w:rPr>
          <w:b/>
          <w:sz w:val="28"/>
        </w:rPr>
      </w:pPr>
      <w:r w:rsidRPr="006618A5">
        <w:rPr>
          <w:b/>
          <w:sz w:val="28"/>
        </w:rPr>
        <w:t>IEPIRKUMA</w:t>
      </w:r>
    </w:p>
    <w:p w14:paraId="5AB6653A" w14:textId="77777777" w:rsidR="00016DFA" w:rsidRPr="006618A5" w:rsidRDefault="00016DFA" w:rsidP="00D77981">
      <w:pPr>
        <w:shd w:val="clear" w:color="auto" w:fill="C2D69B"/>
        <w:tabs>
          <w:tab w:val="left" w:pos="5025"/>
        </w:tabs>
        <w:rPr>
          <w:sz w:val="28"/>
        </w:rPr>
      </w:pPr>
    </w:p>
    <w:p w14:paraId="225640EF" w14:textId="77777777" w:rsidR="00016DFA" w:rsidRPr="006618A5" w:rsidRDefault="00016DFA" w:rsidP="00016DFA">
      <w:pPr>
        <w:shd w:val="clear" w:color="auto" w:fill="C2D69B" w:themeFill="accent3" w:themeFillTint="99"/>
        <w:rPr>
          <w:sz w:val="36"/>
          <w:szCs w:val="36"/>
        </w:rPr>
      </w:pPr>
    </w:p>
    <w:p w14:paraId="6205C2A6" w14:textId="77777777" w:rsidR="00016DFA" w:rsidRPr="002342E7" w:rsidRDefault="00016DFA" w:rsidP="002342E7">
      <w:pPr>
        <w:shd w:val="clear" w:color="auto" w:fill="C2D69B" w:themeFill="accent3" w:themeFillTint="99"/>
        <w:jc w:val="center"/>
        <w:rPr>
          <w:b/>
          <w:sz w:val="28"/>
          <w:szCs w:val="28"/>
        </w:rPr>
      </w:pPr>
      <w:r w:rsidRPr="009615E7">
        <w:rPr>
          <w:b/>
          <w:sz w:val="28"/>
          <w:szCs w:val="28"/>
        </w:rPr>
        <w:t>„</w:t>
      </w:r>
      <w:r w:rsidR="00CC5B8E">
        <w:rPr>
          <w:b/>
          <w:sz w:val="28"/>
          <w:szCs w:val="28"/>
        </w:rPr>
        <w:t>Dizainera pakalpojumi</w:t>
      </w:r>
      <w:r w:rsidRPr="009615E7">
        <w:rPr>
          <w:b/>
          <w:sz w:val="28"/>
          <w:szCs w:val="28"/>
        </w:rPr>
        <w:t>”</w:t>
      </w:r>
    </w:p>
    <w:p w14:paraId="1209527E" w14:textId="77777777" w:rsidR="00016DFA" w:rsidRPr="006618A5" w:rsidRDefault="0001194D" w:rsidP="0001194D">
      <w:pPr>
        <w:shd w:val="clear" w:color="auto" w:fill="C2D69B" w:themeFill="accent3" w:themeFillTint="99"/>
        <w:rPr>
          <w:sz w:val="28"/>
        </w:rPr>
      </w:pPr>
      <w:r>
        <w:rPr>
          <w:sz w:val="28"/>
        </w:rPr>
        <w:tab/>
      </w:r>
    </w:p>
    <w:p w14:paraId="0AAE6CBD" w14:textId="77777777" w:rsidR="00016DFA" w:rsidRPr="006618A5" w:rsidRDefault="00016DFA" w:rsidP="00016DFA">
      <w:pPr>
        <w:shd w:val="clear" w:color="auto" w:fill="C2D69B" w:themeFill="accent3" w:themeFillTint="99"/>
        <w:rPr>
          <w:sz w:val="28"/>
        </w:rPr>
      </w:pPr>
    </w:p>
    <w:p w14:paraId="608E54A4" w14:textId="77777777" w:rsidR="00016DFA" w:rsidRPr="006618A5" w:rsidRDefault="00016DFA" w:rsidP="00016DFA">
      <w:pPr>
        <w:shd w:val="clear" w:color="auto" w:fill="C2D69B" w:themeFill="accent3" w:themeFillTint="99"/>
        <w:jc w:val="center"/>
        <w:rPr>
          <w:b/>
          <w:sz w:val="28"/>
        </w:rPr>
      </w:pPr>
      <w:r w:rsidRPr="006618A5">
        <w:rPr>
          <w:b/>
          <w:sz w:val="28"/>
        </w:rPr>
        <w:t>NOLIKUMS</w:t>
      </w:r>
    </w:p>
    <w:p w14:paraId="4F520A71" w14:textId="77777777" w:rsidR="00016DFA" w:rsidRPr="006618A5" w:rsidRDefault="00016DFA" w:rsidP="00016DFA">
      <w:pPr>
        <w:shd w:val="clear" w:color="auto" w:fill="C2D69B" w:themeFill="accent3" w:themeFillTint="99"/>
        <w:jc w:val="center"/>
        <w:rPr>
          <w:b/>
          <w:sz w:val="28"/>
        </w:rPr>
      </w:pPr>
    </w:p>
    <w:p w14:paraId="19677C5A" w14:textId="77777777" w:rsidR="00016DFA" w:rsidRPr="006618A5" w:rsidRDefault="00016DFA" w:rsidP="00016DFA">
      <w:pPr>
        <w:shd w:val="clear" w:color="auto" w:fill="C2D69B" w:themeFill="accent3" w:themeFillTint="99"/>
        <w:jc w:val="center"/>
        <w:rPr>
          <w:b/>
          <w:sz w:val="28"/>
        </w:rPr>
      </w:pPr>
    </w:p>
    <w:p w14:paraId="321A405E" w14:textId="77777777" w:rsidR="00016DFA" w:rsidRPr="006618A5" w:rsidRDefault="00CC5B8E" w:rsidP="00016DFA">
      <w:pPr>
        <w:shd w:val="clear" w:color="auto" w:fill="C2D69B" w:themeFill="accent3" w:themeFillTint="99"/>
        <w:jc w:val="center"/>
        <w:rPr>
          <w:b/>
        </w:rPr>
      </w:pPr>
      <w:r>
        <w:rPr>
          <w:b/>
          <w:sz w:val="28"/>
        </w:rPr>
        <w:t>Identifikācijas Nr.: ĀND 2018/120</w:t>
      </w:r>
    </w:p>
    <w:p w14:paraId="34242E6A" w14:textId="77777777" w:rsidR="00016DFA" w:rsidRPr="006618A5" w:rsidRDefault="00016DFA" w:rsidP="00016DFA">
      <w:pPr>
        <w:shd w:val="clear" w:color="auto" w:fill="C2D69B" w:themeFill="accent3" w:themeFillTint="99"/>
        <w:jc w:val="center"/>
        <w:rPr>
          <w:b/>
        </w:rPr>
      </w:pPr>
    </w:p>
    <w:p w14:paraId="6B15714C" w14:textId="77777777" w:rsidR="00016DFA" w:rsidRPr="006618A5" w:rsidRDefault="00016DFA" w:rsidP="00016DFA">
      <w:pPr>
        <w:shd w:val="clear" w:color="auto" w:fill="C2D69B" w:themeFill="accent3" w:themeFillTint="99"/>
        <w:jc w:val="center"/>
        <w:rPr>
          <w:b/>
        </w:rPr>
      </w:pPr>
    </w:p>
    <w:p w14:paraId="30A853D1" w14:textId="77777777" w:rsidR="00016DFA" w:rsidRPr="006618A5" w:rsidRDefault="00016DFA" w:rsidP="00016DFA">
      <w:pPr>
        <w:shd w:val="clear" w:color="auto" w:fill="C2D69B"/>
        <w:jc w:val="center"/>
        <w:rPr>
          <w:b/>
        </w:rPr>
      </w:pPr>
    </w:p>
    <w:p w14:paraId="44A43F49" w14:textId="77777777" w:rsidR="00016DFA" w:rsidRPr="006618A5" w:rsidRDefault="00016DFA" w:rsidP="00016DFA">
      <w:pPr>
        <w:shd w:val="clear" w:color="auto" w:fill="C2D69B"/>
        <w:jc w:val="center"/>
        <w:rPr>
          <w:b/>
        </w:rPr>
      </w:pPr>
    </w:p>
    <w:p w14:paraId="6C1C9C7F" w14:textId="77777777" w:rsidR="00016DFA" w:rsidRPr="006618A5" w:rsidRDefault="00016DFA" w:rsidP="00016DFA">
      <w:pPr>
        <w:shd w:val="clear" w:color="auto" w:fill="C2D69B"/>
        <w:jc w:val="center"/>
        <w:rPr>
          <w:b/>
        </w:rPr>
      </w:pPr>
    </w:p>
    <w:p w14:paraId="20ACB132" w14:textId="77777777" w:rsidR="00016DFA" w:rsidRPr="006618A5" w:rsidRDefault="00016DFA" w:rsidP="00016DFA">
      <w:pPr>
        <w:shd w:val="clear" w:color="auto" w:fill="C2D69B"/>
        <w:jc w:val="center"/>
        <w:rPr>
          <w:b/>
        </w:rPr>
      </w:pPr>
    </w:p>
    <w:p w14:paraId="1C1684C9" w14:textId="77777777" w:rsidR="00016DFA" w:rsidRPr="006618A5" w:rsidRDefault="00016DFA" w:rsidP="00016DFA">
      <w:pPr>
        <w:shd w:val="clear" w:color="auto" w:fill="C2D69B"/>
        <w:jc w:val="center"/>
        <w:rPr>
          <w:b/>
        </w:rPr>
      </w:pPr>
    </w:p>
    <w:p w14:paraId="26F0E0A6" w14:textId="77777777" w:rsidR="00016DFA" w:rsidRPr="006618A5" w:rsidRDefault="00016DFA" w:rsidP="00016DFA">
      <w:pPr>
        <w:shd w:val="clear" w:color="auto" w:fill="C2D69B"/>
        <w:jc w:val="center"/>
        <w:rPr>
          <w:b/>
        </w:rPr>
      </w:pPr>
    </w:p>
    <w:p w14:paraId="01E6FAAE" w14:textId="77777777" w:rsidR="00016DFA" w:rsidRPr="006618A5" w:rsidRDefault="00016DFA" w:rsidP="00016DFA">
      <w:pPr>
        <w:shd w:val="clear" w:color="auto" w:fill="C2D69B"/>
        <w:jc w:val="center"/>
        <w:rPr>
          <w:b/>
        </w:rPr>
      </w:pPr>
    </w:p>
    <w:p w14:paraId="152B856F" w14:textId="77777777" w:rsidR="00016DFA" w:rsidRPr="006618A5" w:rsidRDefault="00016DFA" w:rsidP="00016DFA">
      <w:pPr>
        <w:shd w:val="clear" w:color="auto" w:fill="C2D69B"/>
        <w:jc w:val="center"/>
        <w:rPr>
          <w:b/>
        </w:rPr>
      </w:pPr>
    </w:p>
    <w:p w14:paraId="41AAAAD9" w14:textId="77777777" w:rsidR="00016DFA" w:rsidRPr="006618A5" w:rsidRDefault="00016DFA" w:rsidP="00016DFA">
      <w:pPr>
        <w:shd w:val="clear" w:color="auto" w:fill="C2D69B"/>
        <w:jc w:val="center"/>
        <w:rPr>
          <w:b/>
        </w:rPr>
      </w:pPr>
    </w:p>
    <w:p w14:paraId="4B69282A" w14:textId="77777777" w:rsidR="00016DFA" w:rsidRPr="006618A5" w:rsidRDefault="00016DFA" w:rsidP="00016DFA">
      <w:pPr>
        <w:shd w:val="clear" w:color="auto" w:fill="C2D69B"/>
        <w:jc w:val="center"/>
        <w:rPr>
          <w:b/>
        </w:rPr>
      </w:pPr>
    </w:p>
    <w:p w14:paraId="1C36AB3A" w14:textId="77777777" w:rsidR="00016DFA" w:rsidRPr="006618A5" w:rsidRDefault="00016DFA" w:rsidP="00016DFA">
      <w:pPr>
        <w:shd w:val="clear" w:color="auto" w:fill="C2D69B"/>
        <w:jc w:val="center"/>
        <w:rPr>
          <w:b/>
        </w:rPr>
      </w:pPr>
    </w:p>
    <w:p w14:paraId="78538CFC" w14:textId="77777777" w:rsidR="00016DFA" w:rsidRPr="006618A5" w:rsidRDefault="00016DFA" w:rsidP="00016DFA">
      <w:pPr>
        <w:shd w:val="clear" w:color="auto" w:fill="C2D69B"/>
        <w:jc w:val="center"/>
        <w:rPr>
          <w:b/>
        </w:rPr>
      </w:pPr>
    </w:p>
    <w:p w14:paraId="3854933D" w14:textId="77777777" w:rsidR="00016DFA" w:rsidRPr="006618A5" w:rsidRDefault="00016DFA" w:rsidP="00016DFA">
      <w:pPr>
        <w:shd w:val="clear" w:color="auto" w:fill="C2D69B"/>
        <w:jc w:val="center"/>
        <w:rPr>
          <w:b/>
        </w:rPr>
      </w:pPr>
    </w:p>
    <w:p w14:paraId="1FA15006" w14:textId="77777777" w:rsidR="00016DFA" w:rsidRPr="006618A5" w:rsidRDefault="00016DFA" w:rsidP="00016DFA">
      <w:pPr>
        <w:shd w:val="clear" w:color="auto" w:fill="C2D69B"/>
        <w:jc w:val="center"/>
        <w:rPr>
          <w:b/>
        </w:rPr>
      </w:pPr>
    </w:p>
    <w:p w14:paraId="0A87A6E3" w14:textId="77777777" w:rsidR="00016DFA" w:rsidRDefault="00016DFA" w:rsidP="00A87BE9">
      <w:pPr>
        <w:shd w:val="clear" w:color="auto" w:fill="C2D69B"/>
        <w:rPr>
          <w:b/>
        </w:rPr>
      </w:pPr>
    </w:p>
    <w:p w14:paraId="111A087E" w14:textId="77777777" w:rsidR="00A87BE9" w:rsidRPr="006618A5" w:rsidRDefault="00A87BE9" w:rsidP="00A87BE9">
      <w:pPr>
        <w:shd w:val="clear" w:color="auto" w:fill="C2D69B"/>
        <w:rPr>
          <w:b/>
        </w:rPr>
      </w:pPr>
    </w:p>
    <w:p w14:paraId="2EC47BD4" w14:textId="77777777" w:rsidR="00016DFA" w:rsidRPr="006618A5" w:rsidRDefault="00016DFA" w:rsidP="00016DFA">
      <w:pPr>
        <w:shd w:val="clear" w:color="auto" w:fill="C2D69B"/>
        <w:jc w:val="center"/>
        <w:rPr>
          <w:b/>
        </w:rPr>
      </w:pPr>
      <w:r w:rsidRPr="006618A5">
        <w:rPr>
          <w:b/>
        </w:rPr>
        <w:t>Ādažos</w:t>
      </w:r>
    </w:p>
    <w:p w14:paraId="42CF3461" w14:textId="77777777" w:rsidR="00016DFA" w:rsidRDefault="00A87BE9" w:rsidP="00016DFA">
      <w:pPr>
        <w:shd w:val="clear" w:color="auto" w:fill="C2D69B"/>
        <w:jc w:val="center"/>
        <w:rPr>
          <w:b/>
        </w:rPr>
      </w:pPr>
      <w:r>
        <w:rPr>
          <w:b/>
        </w:rPr>
        <w:t>2018</w:t>
      </w:r>
    </w:p>
    <w:p w14:paraId="44C1D254" w14:textId="77777777" w:rsidR="00613FB7" w:rsidRPr="006618A5" w:rsidRDefault="00613FB7" w:rsidP="00613FB7">
      <w:pPr>
        <w:shd w:val="clear" w:color="auto" w:fill="C2D69B"/>
      </w:pPr>
    </w:p>
    <w:p w14:paraId="7727F207" w14:textId="77777777" w:rsidR="00A94508" w:rsidRDefault="00A94508" w:rsidP="00016DFA"/>
    <w:p w14:paraId="527D008F" w14:textId="77777777" w:rsidR="003614FF" w:rsidRDefault="003614FF" w:rsidP="003614FF"/>
    <w:p w14:paraId="208B5E45" w14:textId="77777777" w:rsidR="003614FF" w:rsidRDefault="003614FF" w:rsidP="003614FF">
      <w:pPr>
        <w:numPr>
          <w:ilvl w:val="0"/>
          <w:numId w:val="15"/>
        </w:numPr>
        <w:shd w:val="clear" w:color="auto" w:fill="C2D69B" w:themeFill="accent3" w:themeFillTint="99"/>
        <w:spacing w:before="120" w:after="120"/>
        <w:ind w:left="357" w:hanging="357"/>
        <w:jc w:val="center"/>
        <w:rPr>
          <w:b/>
        </w:rPr>
      </w:pPr>
      <w:r>
        <w:rPr>
          <w:b/>
        </w:rPr>
        <w:lastRenderedPageBreak/>
        <w:t>Vispārējā informācija</w:t>
      </w:r>
    </w:p>
    <w:p w14:paraId="1DAC3B42" w14:textId="77777777" w:rsidR="003614FF" w:rsidRDefault="003614FF" w:rsidP="003614FF">
      <w:pPr>
        <w:numPr>
          <w:ilvl w:val="1"/>
          <w:numId w:val="15"/>
        </w:numPr>
        <w:spacing w:before="120" w:after="120"/>
        <w:ind w:left="567" w:hanging="567"/>
      </w:pPr>
      <w:r w:rsidRPr="007722C5">
        <w:rPr>
          <w:b/>
        </w:rPr>
        <w:t xml:space="preserve">Iepirkuma identifikācijas numurs: </w:t>
      </w:r>
      <w:r w:rsidR="00CC5B8E">
        <w:t>ĀND 2018/120</w:t>
      </w:r>
    </w:p>
    <w:p w14:paraId="736A23AC" w14:textId="77777777" w:rsidR="003614FF" w:rsidRDefault="003614FF" w:rsidP="003614FF">
      <w:pPr>
        <w:numPr>
          <w:ilvl w:val="1"/>
          <w:numId w:val="15"/>
        </w:numPr>
        <w:spacing w:before="120" w:after="120"/>
        <w:ind w:left="567" w:hanging="567"/>
      </w:pPr>
      <w:r w:rsidRPr="007722C5">
        <w:rPr>
          <w:b/>
        </w:rPr>
        <w:t xml:space="preserve">Pasūtītājs: </w:t>
      </w:r>
      <w:r>
        <w:t>Ādažu novada dome</w:t>
      </w:r>
    </w:p>
    <w:p w14:paraId="49E76F60" w14:textId="77777777" w:rsidR="003614FF" w:rsidRDefault="003614FF" w:rsidP="003614FF">
      <w:pPr>
        <w:numPr>
          <w:ilvl w:val="1"/>
          <w:numId w:val="15"/>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3614FF" w14:paraId="04045950" w14:textId="77777777" w:rsidTr="003153E1">
        <w:tc>
          <w:tcPr>
            <w:tcW w:w="1950" w:type="dxa"/>
            <w:hideMark/>
          </w:tcPr>
          <w:p w14:paraId="4EA8934F" w14:textId="77777777" w:rsidR="003614FF" w:rsidRDefault="003614FF" w:rsidP="003153E1">
            <w:pPr>
              <w:ind w:left="-108"/>
            </w:pPr>
            <w:r>
              <w:t>Adrese:</w:t>
            </w:r>
          </w:p>
        </w:tc>
        <w:tc>
          <w:tcPr>
            <w:tcW w:w="5103" w:type="dxa"/>
            <w:hideMark/>
          </w:tcPr>
          <w:p w14:paraId="34282AF2" w14:textId="77777777" w:rsidR="003614FF" w:rsidRDefault="003614FF" w:rsidP="003153E1">
            <w:r>
              <w:t>Gaujas iela 33A, Ādaži, Ādažu novads, LV-2164</w:t>
            </w:r>
          </w:p>
        </w:tc>
      </w:tr>
      <w:tr w:rsidR="003614FF" w14:paraId="3181F0EF" w14:textId="77777777" w:rsidTr="003153E1">
        <w:tc>
          <w:tcPr>
            <w:tcW w:w="1950" w:type="dxa"/>
            <w:hideMark/>
          </w:tcPr>
          <w:p w14:paraId="35E30BE8" w14:textId="77777777" w:rsidR="003614FF" w:rsidRDefault="003614FF" w:rsidP="003153E1">
            <w:pPr>
              <w:ind w:left="-108"/>
            </w:pPr>
            <w:r>
              <w:t>Reģistrācijas Nr.</w:t>
            </w:r>
          </w:p>
        </w:tc>
        <w:tc>
          <w:tcPr>
            <w:tcW w:w="5103" w:type="dxa"/>
            <w:hideMark/>
          </w:tcPr>
          <w:p w14:paraId="624CA5CF" w14:textId="77777777" w:rsidR="003614FF" w:rsidRDefault="003614FF" w:rsidP="003153E1">
            <w:r>
              <w:t>90000048472</w:t>
            </w:r>
          </w:p>
        </w:tc>
      </w:tr>
      <w:tr w:rsidR="003614FF" w14:paraId="5059A4CF" w14:textId="77777777" w:rsidTr="003153E1">
        <w:tc>
          <w:tcPr>
            <w:tcW w:w="1950" w:type="dxa"/>
            <w:hideMark/>
          </w:tcPr>
          <w:p w14:paraId="6104C887" w14:textId="77777777" w:rsidR="003614FF" w:rsidRDefault="003614FF" w:rsidP="003153E1">
            <w:pPr>
              <w:ind w:left="-108"/>
            </w:pPr>
            <w:r>
              <w:t>Tālrunis:</w:t>
            </w:r>
          </w:p>
        </w:tc>
        <w:tc>
          <w:tcPr>
            <w:tcW w:w="5103" w:type="dxa"/>
            <w:hideMark/>
          </w:tcPr>
          <w:p w14:paraId="0F8DDCBB" w14:textId="77777777" w:rsidR="003614FF" w:rsidRDefault="003614FF" w:rsidP="003153E1">
            <w:r>
              <w:t>67997350</w:t>
            </w:r>
          </w:p>
        </w:tc>
      </w:tr>
      <w:tr w:rsidR="003614FF" w14:paraId="184FFD08" w14:textId="77777777" w:rsidTr="003153E1">
        <w:tc>
          <w:tcPr>
            <w:tcW w:w="1950" w:type="dxa"/>
            <w:hideMark/>
          </w:tcPr>
          <w:p w14:paraId="1A147FDB" w14:textId="77777777" w:rsidR="003614FF" w:rsidRDefault="003614FF" w:rsidP="003153E1">
            <w:pPr>
              <w:ind w:left="-108"/>
            </w:pPr>
            <w:r>
              <w:t>Fakss:</w:t>
            </w:r>
          </w:p>
        </w:tc>
        <w:tc>
          <w:tcPr>
            <w:tcW w:w="5103" w:type="dxa"/>
            <w:hideMark/>
          </w:tcPr>
          <w:p w14:paraId="1F79A231" w14:textId="77777777" w:rsidR="003614FF" w:rsidRDefault="003614FF" w:rsidP="003153E1">
            <w:r>
              <w:t>67997828</w:t>
            </w:r>
          </w:p>
        </w:tc>
      </w:tr>
    </w:tbl>
    <w:p w14:paraId="4FAADD78" w14:textId="77777777" w:rsidR="003614FF" w:rsidRDefault="004A4D1A" w:rsidP="003614FF">
      <w:pPr>
        <w:numPr>
          <w:ilvl w:val="1"/>
          <w:numId w:val="15"/>
        </w:numPr>
        <w:spacing w:before="120" w:after="120"/>
        <w:ind w:left="567" w:hanging="567"/>
        <w:rPr>
          <w:rStyle w:val="Hyperlink"/>
        </w:rPr>
      </w:pPr>
      <w:r w:rsidRPr="002C0BE6">
        <w:rPr>
          <w:b/>
        </w:rPr>
        <w:t>Kontaktpersona iepirkuma procedūras jautājumos</w:t>
      </w:r>
      <w:r w:rsidR="003614FF">
        <w:t xml:space="preserve">: Alīna Liepiņa-Jākobsone, tālr.: 67996298, e-pasts: </w:t>
      </w:r>
      <w:hyperlink r:id="rId9" w:history="1">
        <w:r w:rsidR="003614FF" w:rsidRPr="009972FF">
          <w:rPr>
            <w:rStyle w:val="Hyperlink"/>
          </w:rPr>
          <w:t>alina.liepina-jakobsone@adazi.lv</w:t>
        </w:r>
      </w:hyperlink>
      <w:r>
        <w:rPr>
          <w:rStyle w:val="Hyperlink"/>
        </w:rPr>
        <w:t>;</w:t>
      </w:r>
    </w:p>
    <w:p w14:paraId="68FF1BF5" w14:textId="77777777" w:rsidR="003614FF" w:rsidRDefault="003614FF" w:rsidP="003614FF"/>
    <w:p w14:paraId="1DE07E44" w14:textId="77777777" w:rsidR="003614FF" w:rsidRDefault="003614FF" w:rsidP="003614FF">
      <w:pPr>
        <w:numPr>
          <w:ilvl w:val="0"/>
          <w:numId w:val="15"/>
        </w:numPr>
        <w:shd w:val="clear" w:color="auto" w:fill="C2D69B" w:themeFill="accent3" w:themeFillTint="99"/>
        <w:spacing w:before="120" w:after="120"/>
        <w:jc w:val="center"/>
      </w:pPr>
      <w:r>
        <w:rPr>
          <w:b/>
        </w:rPr>
        <w:t>Informācija par iepirkumu</w:t>
      </w:r>
    </w:p>
    <w:p w14:paraId="4858BEA2" w14:textId="77777777" w:rsidR="003614FF" w:rsidRDefault="003614FF" w:rsidP="003614FF">
      <w:pPr>
        <w:numPr>
          <w:ilvl w:val="1"/>
          <w:numId w:val="15"/>
        </w:numPr>
        <w:tabs>
          <w:tab w:val="num" w:pos="567"/>
        </w:tabs>
        <w:spacing w:before="120" w:after="120"/>
        <w:ind w:left="567" w:hanging="567"/>
      </w:pPr>
      <w:r>
        <w:t>Iepirkums tiek veikts atbilstoši Publisko iepirkumu likuma 9.panta nosacījumiem.</w:t>
      </w:r>
    </w:p>
    <w:p w14:paraId="0F963515" w14:textId="77777777" w:rsidR="003614FF" w:rsidRDefault="003614FF" w:rsidP="003614FF">
      <w:pPr>
        <w:numPr>
          <w:ilvl w:val="1"/>
          <w:numId w:val="15"/>
        </w:numPr>
        <w:tabs>
          <w:tab w:val="num" w:pos="567"/>
        </w:tabs>
        <w:spacing w:before="120" w:after="120"/>
        <w:ind w:left="567" w:hanging="567"/>
      </w:pPr>
      <w:r>
        <w:t xml:space="preserve">Iepirkuma Nolikums un visa ar iepirkumu saistītā publiskojamā informācija ir brīvi pieejami Pasūtītāja mājas lapā internetā </w:t>
      </w:r>
      <w:hyperlink r:id="rId10" w:history="1">
        <w:r>
          <w:rPr>
            <w:rStyle w:val="Hyperlink"/>
          </w:rPr>
          <w:t>www.adazi.lv</w:t>
        </w:r>
      </w:hyperlink>
      <w:r>
        <w:t xml:space="preserve">. </w:t>
      </w:r>
    </w:p>
    <w:p w14:paraId="107F0D25" w14:textId="77777777" w:rsidR="003614FF" w:rsidRDefault="003614FF" w:rsidP="003614FF"/>
    <w:p w14:paraId="752805DA" w14:textId="77777777" w:rsidR="003614FF" w:rsidRDefault="003614FF" w:rsidP="003614FF">
      <w:pPr>
        <w:numPr>
          <w:ilvl w:val="0"/>
          <w:numId w:val="15"/>
        </w:numPr>
        <w:shd w:val="clear" w:color="auto" w:fill="C2D69B" w:themeFill="accent3" w:themeFillTint="99"/>
        <w:spacing w:before="120" w:after="120"/>
        <w:jc w:val="center"/>
      </w:pPr>
      <w:r>
        <w:rPr>
          <w:b/>
        </w:rPr>
        <w:t>Piedāvājuma iesniegšanas un atvēršanas vieta, datums, laiks un kārtība</w:t>
      </w:r>
    </w:p>
    <w:p w14:paraId="1B756BFE" w14:textId="6D69C1FA" w:rsidR="003614FF" w:rsidRDefault="003614FF" w:rsidP="003614FF">
      <w:pPr>
        <w:numPr>
          <w:ilvl w:val="1"/>
          <w:numId w:val="15"/>
        </w:numPr>
        <w:tabs>
          <w:tab w:val="left" w:pos="567"/>
        </w:tabs>
        <w:spacing w:before="120" w:after="120"/>
        <w:ind w:left="567" w:hanging="567"/>
      </w:pPr>
      <w:r>
        <w:t xml:space="preserve">Piedāvājums jāiesniedz līdz </w:t>
      </w:r>
      <w:r w:rsidRPr="00A445FA">
        <w:rPr>
          <w:b/>
        </w:rPr>
        <w:t xml:space="preserve">2018.gada </w:t>
      </w:r>
      <w:r w:rsidR="00CA0E00">
        <w:rPr>
          <w:b/>
        </w:rPr>
        <w:t>11</w:t>
      </w:r>
      <w:r w:rsidR="00716DE5" w:rsidRPr="00A445FA">
        <w:rPr>
          <w:b/>
        </w:rPr>
        <w:t>.decembra</w:t>
      </w:r>
      <w:r w:rsidRPr="00A445FA">
        <w:rPr>
          <w:b/>
        </w:rPr>
        <w:t xml:space="preserve"> plkst. 10:00</w:t>
      </w:r>
      <w:r w:rsidRPr="00A445FA">
        <w:t>,</w:t>
      </w:r>
      <w:r>
        <w:t xml:space="preserve"> iesniedzot personīgi Ādažu novada domē, Ādažos, Gaujas ielā 33A, 306.kabinetā (Kanceleja) 3.stāvā, vai atsūtot pa pastu (t.sk., kurjerpastu). Pasta sūtījumam jābūt nogādātam norādītajā adresē līdz augstākminētajam termiņam.</w:t>
      </w:r>
    </w:p>
    <w:p w14:paraId="02BCA30E" w14:textId="77777777" w:rsidR="003614FF" w:rsidRDefault="003614FF" w:rsidP="003614FF">
      <w:pPr>
        <w:numPr>
          <w:ilvl w:val="1"/>
          <w:numId w:val="15"/>
        </w:numPr>
        <w:tabs>
          <w:tab w:val="left" w:pos="567"/>
        </w:tabs>
        <w:spacing w:before="120" w:after="120"/>
        <w:ind w:left="567" w:hanging="567"/>
      </w:pPr>
      <w:r>
        <w:t>Piedāvājumi, kas iesniegti pēc šajā Nolikumā noteiktā piedāvājumu iesniegšanas termiņa, netiks izskatīti un neatvērtā veidā tiks atdoti atpakaļ Pretendentam.</w:t>
      </w:r>
    </w:p>
    <w:p w14:paraId="19C7F0E8" w14:textId="77777777" w:rsidR="003614FF" w:rsidRPr="009F699F" w:rsidRDefault="003614FF" w:rsidP="003614FF">
      <w:pPr>
        <w:numPr>
          <w:ilvl w:val="1"/>
          <w:numId w:val="15"/>
        </w:numPr>
        <w:tabs>
          <w:tab w:val="left" w:pos="567"/>
        </w:tabs>
        <w:spacing w:before="120" w:after="120"/>
        <w:ind w:left="567" w:hanging="567"/>
      </w:pPr>
      <w:r w:rsidRPr="003E268B">
        <w:t xml:space="preserve">Pēc piedāvājuma iesniegšanas termiņa beigām </w:t>
      </w:r>
      <w:r>
        <w:t>P</w:t>
      </w:r>
      <w:r w:rsidRPr="003E268B">
        <w:t>retendents iesniegto piedāvājumu grozīt nevar.</w:t>
      </w:r>
      <w:r>
        <w:t xml:space="preserve"> </w:t>
      </w:r>
      <w:r w:rsidRPr="009F699F">
        <w:t xml:space="preserve">Pirms piedāvājumu iesniegšanas termiņa beigām </w:t>
      </w:r>
      <w:r>
        <w:t>P</w:t>
      </w:r>
      <w:r w:rsidRPr="009F699F">
        <w:t>retendents var grozīt vai atsaukt iesniegto piedāvājumu.</w:t>
      </w:r>
    </w:p>
    <w:p w14:paraId="2671BD31" w14:textId="77777777" w:rsidR="003614FF" w:rsidRPr="00951447" w:rsidRDefault="003614FF" w:rsidP="003614FF">
      <w:pPr>
        <w:numPr>
          <w:ilvl w:val="1"/>
          <w:numId w:val="15"/>
        </w:numPr>
        <w:tabs>
          <w:tab w:val="left" w:pos="567"/>
        </w:tabs>
        <w:spacing w:before="120" w:after="120"/>
        <w:ind w:left="567" w:hanging="567"/>
      </w:pPr>
      <w:r w:rsidRPr="009F699F">
        <w:t xml:space="preserve">Piedāvājuma grozījumi vai atsaukums jāiesniedz rakstiski līdz piedāvājumu iesniegšanas termiņa beigām, nodrošinot, lai grozījumi vai atsaukums tiktu saņemts nolikumu </w:t>
      </w:r>
      <w:r>
        <w:t>3</w:t>
      </w:r>
      <w:r w:rsidRPr="003E268B">
        <w:t xml:space="preserve">.1. punktā norādītajā adresē ne vēlāk kā līdz </w:t>
      </w:r>
      <w:r>
        <w:t>3</w:t>
      </w:r>
      <w:r w:rsidRPr="003E268B">
        <w:t xml:space="preserve">.1. punktā minētajam datumam un laikam, slēgtā aploksnē. Uz aploksnes jābūt </w:t>
      </w:r>
      <w:r>
        <w:t>4.</w:t>
      </w:r>
      <w:r w:rsidRPr="003E268B">
        <w:t>1. punktā norādītai informācijai un papildu norādei "GROZĪJUMI" vai "</w:t>
      </w:r>
      <w:r w:rsidRPr="00951447">
        <w:t>ATSAUKUMS".</w:t>
      </w:r>
    </w:p>
    <w:p w14:paraId="7473C129" w14:textId="77777777" w:rsidR="003614FF" w:rsidRPr="009F699F" w:rsidRDefault="003614FF" w:rsidP="003614FF">
      <w:pPr>
        <w:numPr>
          <w:ilvl w:val="1"/>
          <w:numId w:val="15"/>
        </w:numPr>
        <w:tabs>
          <w:tab w:val="left" w:pos="567"/>
        </w:tabs>
        <w:spacing w:before="120" w:after="120"/>
        <w:ind w:left="567" w:hanging="567"/>
      </w:pPr>
      <w:r w:rsidRPr="009F699F">
        <w:t>Atsaukumam ir bezierunu raksturs un tas izslēdz pretendenta turpmāku dalību šajā iepirkumā.</w:t>
      </w:r>
    </w:p>
    <w:p w14:paraId="17C64339" w14:textId="77777777" w:rsidR="003614FF" w:rsidRDefault="003614FF" w:rsidP="003614FF">
      <w:pPr>
        <w:numPr>
          <w:ilvl w:val="1"/>
          <w:numId w:val="15"/>
        </w:numPr>
        <w:tabs>
          <w:tab w:val="left" w:pos="567"/>
        </w:tabs>
        <w:spacing w:before="120" w:after="120"/>
        <w:ind w:left="567" w:hanging="567"/>
      </w:pPr>
      <w:r>
        <w:t>Iepirkuma piedāvājumu vērtēšana notiek slēgtās komisijas sēdēs.</w:t>
      </w:r>
    </w:p>
    <w:p w14:paraId="2C0DA8F7" w14:textId="77777777" w:rsidR="003614FF" w:rsidRDefault="003614FF" w:rsidP="003614FF">
      <w:pPr>
        <w:pStyle w:val="ListParagraph"/>
      </w:pPr>
    </w:p>
    <w:p w14:paraId="2317DB9B" w14:textId="77777777" w:rsidR="003614FF" w:rsidRDefault="003614FF" w:rsidP="003614FF">
      <w:pPr>
        <w:numPr>
          <w:ilvl w:val="0"/>
          <w:numId w:val="15"/>
        </w:numPr>
        <w:shd w:val="clear" w:color="auto" w:fill="C2D69B" w:themeFill="accent3" w:themeFillTint="99"/>
        <w:spacing w:before="120" w:after="120"/>
        <w:jc w:val="center"/>
      </w:pPr>
      <w:r>
        <w:rPr>
          <w:b/>
        </w:rPr>
        <w:t>Piedāvājuma noformēšana</w:t>
      </w:r>
    </w:p>
    <w:p w14:paraId="655094E9" w14:textId="77777777" w:rsidR="003614FF" w:rsidRDefault="00DD5BB4" w:rsidP="003614FF">
      <w:pPr>
        <w:numPr>
          <w:ilvl w:val="1"/>
          <w:numId w:val="15"/>
        </w:numPr>
        <w:tabs>
          <w:tab w:val="num" w:pos="567"/>
        </w:tabs>
        <w:spacing w:before="120" w:after="120"/>
        <w:ind w:left="567" w:hanging="567"/>
      </w:pPr>
      <w:r>
        <w:t>Piedāvājums iesniedzams aizlīmētā, aizzīmogotā iepakojumā – 3 (trīs) eksemplāros (viens oriģināls un divas kopijas). Uz piedāvājuma iepakojuma jābūt šādām norādēm</w:t>
      </w:r>
      <w:r w:rsidR="003614FF">
        <w:t>:</w:t>
      </w:r>
    </w:p>
    <w:p w14:paraId="5F6D930C" w14:textId="77777777" w:rsidR="003614FF" w:rsidRDefault="003614FF" w:rsidP="003614FF">
      <w:pPr>
        <w:numPr>
          <w:ilvl w:val="0"/>
          <w:numId w:val="4"/>
        </w:numPr>
        <w:ind w:left="1134" w:hanging="425"/>
      </w:pPr>
      <w:r>
        <w:t>pasūtītāja nosaukums un adrese;</w:t>
      </w:r>
    </w:p>
    <w:p w14:paraId="09AF1C7D" w14:textId="77777777" w:rsidR="003614FF" w:rsidRDefault="003614FF" w:rsidP="003614FF">
      <w:pPr>
        <w:numPr>
          <w:ilvl w:val="0"/>
          <w:numId w:val="4"/>
        </w:numPr>
        <w:ind w:left="1134" w:hanging="425"/>
      </w:pPr>
      <w:r>
        <w:t>Iepirkuma nosaukums un identifikācijas numurs;</w:t>
      </w:r>
    </w:p>
    <w:p w14:paraId="1DE494D2" w14:textId="72A6F1F7" w:rsidR="003614FF" w:rsidRDefault="003614FF" w:rsidP="003614FF">
      <w:pPr>
        <w:numPr>
          <w:ilvl w:val="0"/>
          <w:numId w:val="4"/>
        </w:numPr>
        <w:ind w:left="1134" w:hanging="425"/>
      </w:pPr>
      <w:r>
        <w:t xml:space="preserve">Atzīme „Neatvērt </w:t>
      </w:r>
      <w:r w:rsidRPr="000C75A8">
        <w:t xml:space="preserve">līdz </w:t>
      </w:r>
      <w:r w:rsidRPr="00A445FA">
        <w:rPr>
          <w:b/>
        </w:rPr>
        <w:t xml:space="preserve">2018.gada </w:t>
      </w:r>
      <w:r w:rsidR="00CA0E00">
        <w:rPr>
          <w:b/>
        </w:rPr>
        <w:t>11</w:t>
      </w:r>
      <w:r w:rsidR="00716DE5" w:rsidRPr="00A445FA">
        <w:rPr>
          <w:b/>
        </w:rPr>
        <w:t>.decembra</w:t>
      </w:r>
      <w:r w:rsidRPr="00A445FA">
        <w:rPr>
          <w:b/>
        </w:rPr>
        <w:t xml:space="preserve"> plkst. 10:00</w:t>
      </w:r>
      <w:r w:rsidRPr="000C75A8">
        <w:t>”;</w:t>
      </w:r>
    </w:p>
    <w:p w14:paraId="652DF29C" w14:textId="77777777" w:rsidR="003614FF" w:rsidRDefault="003614FF" w:rsidP="003614FF">
      <w:pPr>
        <w:numPr>
          <w:ilvl w:val="1"/>
          <w:numId w:val="15"/>
        </w:numPr>
        <w:spacing w:before="120" w:after="120"/>
        <w:ind w:left="567" w:hanging="567"/>
      </w:pPr>
      <w:r>
        <w:t>Katrs piedāvājuma eksemplāra sējums sastāv no trijām daļām:</w:t>
      </w:r>
    </w:p>
    <w:p w14:paraId="2EC13EF6" w14:textId="77777777" w:rsidR="003614FF" w:rsidRDefault="003614FF" w:rsidP="003614FF">
      <w:pPr>
        <w:numPr>
          <w:ilvl w:val="0"/>
          <w:numId w:val="4"/>
        </w:numPr>
        <w:ind w:left="1134" w:hanging="425"/>
      </w:pPr>
      <w:r>
        <w:t>pretendenta atlases dokumenti, ieskaitot pieteikumu dalībai iepirkumā;</w:t>
      </w:r>
    </w:p>
    <w:p w14:paraId="4699399C" w14:textId="77777777" w:rsidR="003614FF" w:rsidRDefault="003614FF" w:rsidP="003614FF">
      <w:pPr>
        <w:numPr>
          <w:ilvl w:val="0"/>
          <w:numId w:val="4"/>
        </w:numPr>
        <w:ind w:left="1134" w:hanging="425"/>
      </w:pPr>
      <w:r>
        <w:t>tehniskais piedāvājums;</w:t>
      </w:r>
    </w:p>
    <w:p w14:paraId="7F43F221" w14:textId="77777777" w:rsidR="003614FF" w:rsidRDefault="003614FF" w:rsidP="003614FF">
      <w:pPr>
        <w:numPr>
          <w:ilvl w:val="0"/>
          <w:numId w:val="4"/>
        </w:numPr>
        <w:ind w:left="1134" w:hanging="425"/>
      </w:pPr>
      <w:r>
        <w:t>finanšu piedāvājums.</w:t>
      </w:r>
    </w:p>
    <w:p w14:paraId="6CACE1BC" w14:textId="77777777" w:rsidR="003614FF" w:rsidRDefault="003614FF" w:rsidP="003614FF">
      <w:pPr>
        <w:numPr>
          <w:ilvl w:val="1"/>
          <w:numId w:val="15"/>
        </w:numPr>
        <w:tabs>
          <w:tab w:val="num" w:pos="567"/>
        </w:tabs>
        <w:spacing w:before="120" w:after="120"/>
        <w:ind w:left="567" w:hanging="567"/>
      </w:pPr>
      <w:r>
        <w:t>Visas piedāvājuma daļas iesienamas vienā sējumā. Dokumentiem jābūt cauršūtiem vai caurauklotiem. Auklu gali jāpārlīmē un jābūt norādei par kopējo lappušu skaitu piedāvājumā. Lapas jānumurē un tām jāatbilst satura rādītājam. Piedāvājums jāievieto 4.1.punktā minētajā iepakojumā.</w:t>
      </w:r>
    </w:p>
    <w:p w14:paraId="3F5CCBFA" w14:textId="77777777" w:rsidR="003614FF" w:rsidRDefault="003614FF" w:rsidP="003614FF">
      <w:pPr>
        <w:numPr>
          <w:ilvl w:val="1"/>
          <w:numId w:val="15"/>
        </w:numPr>
        <w:tabs>
          <w:tab w:val="num" w:pos="567"/>
        </w:tabs>
        <w:spacing w:before="120" w:after="120"/>
        <w:ind w:left="567" w:hanging="567"/>
      </w:pPr>
      <w:r>
        <w:t xml:space="preserve">Piedāvājumā iekļautajiem dokumentiem jābūt skaidri salasāmiem, bez labojumiem. </w:t>
      </w:r>
    </w:p>
    <w:p w14:paraId="660A1833" w14:textId="77777777" w:rsidR="003614FF" w:rsidRDefault="003614FF" w:rsidP="003614FF">
      <w:pPr>
        <w:numPr>
          <w:ilvl w:val="1"/>
          <w:numId w:val="15"/>
        </w:numPr>
        <w:tabs>
          <w:tab w:val="num" w:pos="567"/>
        </w:tabs>
        <w:spacing w:before="120" w:after="120"/>
        <w:ind w:left="567" w:hanging="567"/>
      </w:pPr>
      <w:r>
        <w:t xml:space="preserve">Piedāvājums jāsagatavo latviešu valodā. </w:t>
      </w:r>
    </w:p>
    <w:p w14:paraId="2C4F4953" w14:textId="77777777" w:rsidR="003614FF" w:rsidRDefault="003614FF" w:rsidP="003614FF">
      <w:pPr>
        <w:numPr>
          <w:ilvl w:val="1"/>
          <w:numId w:val="15"/>
        </w:numPr>
        <w:tabs>
          <w:tab w:val="num" w:pos="567"/>
        </w:tabs>
        <w:spacing w:before="120" w:after="120"/>
        <w:ind w:left="567" w:hanging="567"/>
      </w:pPr>
      <w:r>
        <w:t xml:space="preserve">Pretendents drīkst iesniegt tikai vienu piedāvājumu par visu darba apjomu. </w:t>
      </w:r>
    </w:p>
    <w:p w14:paraId="78BCC519" w14:textId="77777777" w:rsidR="003614FF" w:rsidRPr="00287C26" w:rsidRDefault="003614FF" w:rsidP="003614FF">
      <w:pPr>
        <w:numPr>
          <w:ilvl w:val="1"/>
          <w:numId w:val="15"/>
        </w:numPr>
        <w:tabs>
          <w:tab w:val="num" w:pos="567"/>
        </w:tabs>
        <w:spacing w:before="120" w:after="120"/>
        <w:ind w:left="567" w:hanging="567"/>
      </w:pPr>
      <w:r>
        <w:t xml:space="preserve">Ja Pretendents iesniedz dokumentu kopijas, tās jāapliecina normatīvajos aktos noteiktajā kārtībā. </w:t>
      </w:r>
      <w:r w:rsidRPr="00287C26">
        <w:t>Piegādātājs ir tiesīgs visu iesniegto dokumentu atvasinājumu un tulkojumu pareizību apliecināt ar vienu apliecinājumu, ja viss piedāvājums ir cauršūts vai caurauklots.</w:t>
      </w:r>
    </w:p>
    <w:p w14:paraId="7CE24903" w14:textId="77777777" w:rsidR="003614FF" w:rsidRPr="00287C26" w:rsidRDefault="003614FF" w:rsidP="003614FF">
      <w:pPr>
        <w:numPr>
          <w:ilvl w:val="1"/>
          <w:numId w:val="15"/>
        </w:numPr>
        <w:tabs>
          <w:tab w:val="num" w:pos="567"/>
        </w:tabs>
        <w:spacing w:before="120" w:after="120"/>
        <w:ind w:left="567" w:hanging="567"/>
      </w:pPr>
      <w:r w:rsidRPr="00287C26">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1017FEE4" w14:textId="77777777" w:rsidR="003614FF" w:rsidRPr="00610FC4" w:rsidRDefault="00D831E1" w:rsidP="00610FC4">
      <w:pPr>
        <w:numPr>
          <w:ilvl w:val="1"/>
          <w:numId w:val="15"/>
        </w:numPr>
        <w:tabs>
          <w:tab w:val="num" w:pos="567"/>
        </w:tabs>
        <w:spacing w:before="120" w:after="120"/>
        <w:ind w:left="567" w:hanging="567"/>
      </w:pPr>
      <w:r w:rsidRPr="00610FC4">
        <w:t xml:space="preserve">Pretendents iesniedz parakstītu piedāvājumu. Ja piedāvājumu iesniedz juridiska persona, to paraksta Pretendenta amatpersona </w:t>
      </w:r>
      <w:r w:rsidRPr="00610FC4">
        <w:rPr>
          <w:bCs/>
        </w:rPr>
        <w:t>ar Latvijas Republikas Uzņēmumu reģistrā vai atbilstošā reģistrā ārvalstīs nostiprinātām paraksta tiesībām vai šīs personas pilnvarota persona, pievienojot atbilstoši noformētu pilnvarojuma dokumenta oriģinālu vai tā apliecinātu kopiju</w:t>
      </w:r>
      <w:r w:rsidR="00E31DB8" w:rsidRPr="00610FC4">
        <w:t>.</w:t>
      </w:r>
    </w:p>
    <w:p w14:paraId="039A1B9E" w14:textId="77777777" w:rsidR="003614FF" w:rsidRPr="009C0714" w:rsidRDefault="00484F24" w:rsidP="00610FC4">
      <w:pPr>
        <w:numPr>
          <w:ilvl w:val="1"/>
          <w:numId w:val="15"/>
        </w:numPr>
        <w:tabs>
          <w:tab w:val="num" w:pos="567"/>
        </w:tabs>
        <w:spacing w:before="120" w:after="120"/>
        <w:ind w:left="567" w:hanging="567"/>
      </w:pPr>
      <w:r>
        <w:t>Ja pi</w:t>
      </w:r>
      <w:r w:rsidR="00A45C96">
        <w:t>edāvājumu iesniedz personu apvienība</w:t>
      </w:r>
      <w:r>
        <w:t xml:space="preserve"> vai personālsabiedrība, piedāvājumā papildus norāda personu, kas iepirkumā</w:t>
      </w:r>
      <w:r w:rsidR="00A45C96">
        <w:t xml:space="preserve"> pārstāv attiecīgo personu apvienību</w:t>
      </w:r>
      <w:r>
        <w:t xml:space="preserve"> vai personālsabiedrību, kā arī katras personas atbildības sadalījumu</w:t>
      </w:r>
      <w:r w:rsidR="003614FF" w:rsidRPr="009C0714">
        <w:t xml:space="preserve">. </w:t>
      </w:r>
    </w:p>
    <w:p w14:paraId="4A222502" w14:textId="77777777" w:rsidR="003614FF" w:rsidRDefault="003614FF" w:rsidP="003614FF">
      <w:pPr>
        <w:numPr>
          <w:ilvl w:val="1"/>
          <w:numId w:val="15"/>
        </w:numPr>
        <w:tabs>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14:paraId="1AF2A8CD" w14:textId="77777777" w:rsidR="003614FF" w:rsidRDefault="003614FF" w:rsidP="003614FF">
      <w:pPr>
        <w:numPr>
          <w:ilvl w:val="1"/>
          <w:numId w:val="15"/>
        </w:numPr>
        <w:tabs>
          <w:tab w:val="num" w:pos="567"/>
        </w:tabs>
        <w:spacing w:before="120" w:after="120"/>
        <w:ind w:left="567" w:hanging="567"/>
      </w:pPr>
      <w:r>
        <w:t>Iesniegtie piedāvājumi ir Pasūtītāja īpašums un netiks atdoti atpakaļ Pretendentiem.</w:t>
      </w:r>
    </w:p>
    <w:p w14:paraId="6A42899A" w14:textId="77777777" w:rsidR="003614FF" w:rsidRDefault="003614FF" w:rsidP="003614FF">
      <w:pPr>
        <w:spacing w:before="120" w:after="120"/>
        <w:ind w:left="567"/>
      </w:pPr>
    </w:p>
    <w:p w14:paraId="15A5BD94" w14:textId="77777777" w:rsidR="003614FF" w:rsidRDefault="003614FF" w:rsidP="003614FF">
      <w:pPr>
        <w:numPr>
          <w:ilvl w:val="0"/>
          <w:numId w:val="15"/>
        </w:numPr>
        <w:shd w:val="clear" w:color="auto" w:fill="C2D69B" w:themeFill="accent3" w:themeFillTint="99"/>
        <w:spacing w:before="120" w:after="60"/>
        <w:ind w:left="357" w:hanging="357"/>
        <w:jc w:val="center"/>
      </w:pPr>
      <w:r>
        <w:rPr>
          <w:b/>
        </w:rPr>
        <w:t>Informācija par iepirkuma priekšmetu</w:t>
      </w:r>
    </w:p>
    <w:p w14:paraId="12668812" w14:textId="77777777" w:rsidR="00F301BA" w:rsidRDefault="00ED1897" w:rsidP="00B349F4">
      <w:pPr>
        <w:pStyle w:val="Rindkopa"/>
        <w:numPr>
          <w:ilvl w:val="1"/>
          <w:numId w:val="15"/>
        </w:numPr>
        <w:tabs>
          <w:tab w:val="num" w:pos="567"/>
        </w:tabs>
        <w:spacing w:before="120" w:after="120"/>
        <w:ind w:left="567" w:hanging="567"/>
        <w:rPr>
          <w:rFonts w:ascii="Times New Roman" w:hAnsi="Times New Roman"/>
          <w:sz w:val="24"/>
        </w:rPr>
      </w:pPr>
      <w:r w:rsidRPr="00ED1897">
        <w:rPr>
          <w:rFonts w:ascii="Times New Roman" w:hAnsi="Times New Roman"/>
          <w:noProof/>
          <w:color w:val="000000"/>
          <w:sz w:val="24"/>
          <w:lang w:eastAsia="en-US"/>
        </w:rPr>
        <w:t>Iepirkuma priekšmets -</w:t>
      </w:r>
      <w:r w:rsidRPr="00F301BA">
        <w:rPr>
          <w:rFonts w:ascii="Times New Roman" w:hAnsi="Times New Roman"/>
          <w:noProof/>
          <w:color w:val="000000"/>
          <w:sz w:val="24"/>
          <w:lang w:eastAsia="en-US"/>
        </w:rPr>
        <w:t xml:space="preserve"> </w:t>
      </w:r>
      <w:r w:rsidR="00601169">
        <w:rPr>
          <w:rFonts w:ascii="Times New Roman" w:hAnsi="Times New Roman"/>
          <w:sz w:val="24"/>
        </w:rPr>
        <w:t>dizainera</w:t>
      </w:r>
      <w:r w:rsidR="00881F8E" w:rsidRPr="00893D5D">
        <w:rPr>
          <w:rFonts w:ascii="Times New Roman" w:hAnsi="Times New Roman"/>
          <w:sz w:val="24"/>
        </w:rPr>
        <w:t xml:space="preserve"> </w:t>
      </w:r>
      <w:r w:rsidR="00881F8E" w:rsidRPr="00E2074F">
        <w:rPr>
          <w:rFonts w:ascii="Times New Roman" w:hAnsi="Times New Roman"/>
          <w:sz w:val="24"/>
        </w:rPr>
        <w:t xml:space="preserve">pakalpojumi nepieciešami projekta “Vispārējās izglītības iestādes mācību vides uzlabošana Ādažu novadā” ietvaros, kas tiek īstenots 8.1.2. specifiskā atbalsta mērķa “Uzlabot vispārējās izglītības iestāžu mācību vidi” ietvaros saskaņā ar </w:t>
      </w:r>
      <w:r w:rsidR="00881F8E" w:rsidRPr="00893D5D">
        <w:rPr>
          <w:rFonts w:ascii="Times New Roman" w:hAnsi="Times New Roman"/>
          <w:sz w:val="24"/>
        </w:rPr>
        <w:t>noslēgto Vienošanos ar CFLA par ES fondu projekta īstenošanu</w:t>
      </w:r>
      <w:r w:rsidR="00601169">
        <w:rPr>
          <w:rFonts w:ascii="Times New Roman" w:hAnsi="Times New Roman"/>
          <w:sz w:val="24"/>
        </w:rPr>
        <w:t>.</w:t>
      </w:r>
    </w:p>
    <w:p w14:paraId="027EE1F3" w14:textId="77777777" w:rsidR="003614FF" w:rsidRPr="00ED1897" w:rsidRDefault="00ED1897" w:rsidP="003614FF">
      <w:pPr>
        <w:numPr>
          <w:ilvl w:val="1"/>
          <w:numId w:val="15"/>
        </w:numPr>
        <w:tabs>
          <w:tab w:val="num" w:pos="567"/>
        </w:tabs>
        <w:spacing w:before="120" w:after="120"/>
        <w:ind w:left="567" w:hanging="567"/>
      </w:pPr>
      <w:r w:rsidRPr="00ED1897">
        <w:t>Iepirkums nav dalīts daļās.</w:t>
      </w:r>
    </w:p>
    <w:p w14:paraId="58AEDEB9" w14:textId="77777777" w:rsidR="00ED1897" w:rsidRDefault="00ED1897" w:rsidP="00ED1897">
      <w:pPr>
        <w:numPr>
          <w:ilvl w:val="1"/>
          <w:numId w:val="15"/>
        </w:numPr>
        <w:spacing w:before="120" w:after="120"/>
        <w:ind w:left="567" w:hanging="567"/>
      </w:pPr>
      <w:r w:rsidRPr="00F738F1">
        <w:t>Nav atļauta piedāvājumu variantu iesniegšana.</w:t>
      </w:r>
      <w:r>
        <w:t xml:space="preserve"> </w:t>
      </w:r>
    </w:p>
    <w:p w14:paraId="47A348EF" w14:textId="77777777" w:rsidR="00863F7D" w:rsidRPr="00892A81" w:rsidRDefault="00863F7D" w:rsidP="003614FF">
      <w:pPr>
        <w:numPr>
          <w:ilvl w:val="1"/>
          <w:numId w:val="15"/>
        </w:numPr>
        <w:spacing w:before="120" w:after="120"/>
        <w:ind w:left="567" w:hanging="567"/>
      </w:pPr>
      <w:r>
        <w:t xml:space="preserve">Iepirkuma paredzamā līgumcena – </w:t>
      </w:r>
      <w:r w:rsidR="00AF0076" w:rsidRPr="002A3800">
        <w:rPr>
          <w:b/>
        </w:rPr>
        <w:t xml:space="preserve">19 586.79 </w:t>
      </w:r>
      <w:r w:rsidR="00AF0076" w:rsidRPr="00446976">
        <w:rPr>
          <w:b/>
          <w:i/>
        </w:rPr>
        <w:t>euro</w:t>
      </w:r>
      <w:r w:rsidR="00AF0076" w:rsidRPr="002A3800">
        <w:rPr>
          <w:b/>
        </w:rPr>
        <w:t xml:space="preserve"> bez PVN.</w:t>
      </w:r>
    </w:p>
    <w:p w14:paraId="5E31CE9E" w14:textId="77777777" w:rsidR="00863F7D" w:rsidRDefault="00863F7D" w:rsidP="003614FF"/>
    <w:p w14:paraId="37D05C6A" w14:textId="77777777" w:rsidR="003614FF" w:rsidRPr="0085185D" w:rsidRDefault="003614FF" w:rsidP="003614FF">
      <w:pPr>
        <w:pStyle w:val="ListParagraph"/>
        <w:numPr>
          <w:ilvl w:val="0"/>
          <w:numId w:val="15"/>
        </w:numPr>
        <w:shd w:val="clear" w:color="auto" w:fill="C2D69B" w:themeFill="accent3" w:themeFillTint="99"/>
        <w:jc w:val="center"/>
        <w:rPr>
          <w:rFonts w:ascii="Times New Roman" w:hAnsi="Times New Roman" w:cs="Times New Roman"/>
          <w:sz w:val="24"/>
          <w:szCs w:val="24"/>
        </w:rPr>
      </w:pPr>
      <w:r w:rsidRPr="0085185D">
        <w:rPr>
          <w:rFonts w:ascii="Times New Roman" w:hAnsi="Times New Roman" w:cs="Times New Roman"/>
          <w:b/>
          <w:sz w:val="24"/>
          <w:szCs w:val="24"/>
        </w:rPr>
        <w:t>Kvalifikācijas prasības:</w:t>
      </w:r>
    </w:p>
    <w:p w14:paraId="4F762041" w14:textId="77777777" w:rsidR="00CE494C" w:rsidRDefault="006600DF" w:rsidP="00CE494C">
      <w:pPr>
        <w:numPr>
          <w:ilvl w:val="1"/>
          <w:numId w:val="15"/>
        </w:numPr>
        <w:spacing w:before="120" w:after="120"/>
        <w:ind w:left="567" w:hanging="567"/>
      </w:pPr>
      <w:r w:rsidRPr="00992B63">
        <w:rPr>
          <w:rFonts w:eastAsia="Times New Roman"/>
          <w:lang w:eastAsia="lv-LV"/>
        </w:rPr>
        <w:t>Pretendents, visi personālsabiedrības biedri (ja piedāvājumu iesniedz pers</w:t>
      </w:r>
      <w:r w:rsidR="008524C4">
        <w:rPr>
          <w:rFonts w:eastAsia="Times New Roman"/>
          <w:lang w:eastAsia="lv-LV"/>
        </w:rPr>
        <w:t xml:space="preserve">onālsabiedrība) vai visi </w:t>
      </w:r>
      <w:r w:rsidR="00DB4B35">
        <w:rPr>
          <w:rFonts w:eastAsia="Times New Roman"/>
          <w:lang w:eastAsia="lv-LV"/>
        </w:rPr>
        <w:t>personu</w:t>
      </w:r>
      <w:r w:rsidRPr="00992B63">
        <w:rPr>
          <w:rFonts w:eastAsia="Times New Roman"/>
          <w:lang w:eastAsia="lv-LV"/>
        </w:rPr>
        <w:t xml:space="preserve"> apvienības dalībnieki </w:t>
      </w:r>
      <w:r w:rsidR="008524C4">
        <w:rPr>
          <w:rFonts w:eastAsia="Times New Roman"/>
          <w:lang w:eastAsia="lv-LV"/>
        </w:rPr>
        <w:t xml:space="preserve">(ja </w:t>
      </w:r>
      <w:r w:rsidR="00A055D0">
        <w:rPr>
          <w:rFonts w:eastAsia="Times New Roman"/>
          <w:lang w:eastAsia="lv-LV"/>
        </w:rPr>
        <w:t>piedāvājumu iesniedz personu</w:t>
      </w:r>
      <w:r w:rsidRPr="00992B63">
        <w:rPr>
          <w:rFonts w:eastAsia="Times New Roman"/>
          <w:lang w:eastAsia="lv-LV"/>
        </w:rPr>
        <w:t xml:space="preserve"> apvienība), kā arī Personas, uz kuru iespējām pretendents balstās, normatīvajos tiesību </w:t>
      </w:r>
      <w:smartTag w:uri="schemas-tilde-lv/tildestengine" w:element="veidnes">
        <w:smartTagPr>
          <w:attr w:name="text" w:val="aktos"/>
          <w:attr w:name="id" w:val="-1"/>
          <w:attr w:name="baseform" w:val="akt|s"/>
        </w:smartTagPr>
        <w:r w:rsidRPr="00992B63">
          <w:rPr>
            <w:rFonts w:eastAsia="Times New Roman"/>
            <w:lang w:eastAsia="lv-LV"/>
          </w:rPr>
          <w:t>aktos</w:t>
        </w:r>
      </w:smartTag>
      <w:r w:rsidRPr="00992B63">
        <w:rPr>
          <w:rFonts w:eastAsia="Times New Roman"/>
          <w:lang w:eastAsia="lv-LV"/>
        </w:rPr>
        <w:t xml:space="preserve"> noteiktajos gadījumos ir reģistrēti komercreģistrā vai līdzvērtīgā reģistrā ārvalstīs</w:t>
      </w:r>
      <w:r>
        <w:rPr>
          <w:rFonts w:eastAsia="Times New Roman"/>
          <w:lang w:eastAsia="lv-LV"/>
        </w:rPr>
        <w:t>.</w:t>
      </w:r>
    </w:p>
    <w:p w14:paraId="01C03DFA" w14:textId="791C3D31" w:rsidR="00FD507C" w:rsidRPr="00CE494C" w:rsidRDefault="00863F7D" w:rsidP="00CE494C">
      <w:pPr>
        <w:numPr>
          <w:ilvl w:val="1"/>
          <w:numId w:val="15"/>
        </w:numPr>
        <w:spacing w:before="120" w:after="120"/>
        <w:ind w:left="567" w:hanging="567"/>
      </w:pPr>
      <w:r w:rsidRPr="007A6D59">
        <w:t xml:space="preserve">Pretendentam iepriekšējo 3 (trīs) gadu laikā ir pieredze </w:t>
      </w:r>
      <w:r w:rsidR="00FD507C" w:rsidRPr="00CE494C">
        <w:rPr>
          <w:kern w:val="56"/>
          <w:lang w:eastAsia="x-none" w:bidi="bo-CN"/>
        </w:rPr>
        <w:t>dizaina projektēšanas pakalpojumu sniegšanā, t.i. pretendents ir kvalitatīvi un atbilstoši pasūtītāja prasībām izpildījis vismaz 2 (divu</w:t>
      </w:r>
      <w:r w:rsidR="00D8630D">
        <w:rPr>
          <w:kern w:val="56"/>
          <w:lang w:eastAsia="x-none" w:bidi="bo-CN"/>
        </w:rPr>
        <w:t>s</w:t>
      </w:r>
      <w:r w:rsidR="00FD507C" w:rsidRPr="00CE494C">
        <w:rPr>
          <w:kern w:val="56"/>
          <w:lang w:eastAsia="x-none" w:bidi="bo-CN"/>
        </w:rPr>
        <w:t>) dizaina projektu vai koncepciju</w:t>
      </w:r>
      <w:r w:rsidR="00D8630D">
        <w:rPr>
          <w:kern w:val="56"/>
          <w:lang w:eastAsia="x-none" w:bidi="bo-CN"/>
        </w:rPr>
        <w:t xml:space="preserve"> izstrādes pakalpojumu līgumus</w:t>
      </w:r>
      <w:r w:rsidR="00FD507C" w:rsidRPr="00CE494C">
        <w:rPr>
          <w:kern w:val="56"/>
          <w:lang w:eastAsia="x-none" w:bidi="bo-CN"/>
        </w:rPr>
        <w:t>, kuri ietver interjera sadaļu (</w:t>
      </w:r>
      <w:r w:rsidR="00FD507C" w:rsidRPr="00CE494C">
        <w:rPr>
          <w:bCs/>
          <w:kern w:val="56"/>
          <w:lang w:eastAsia="x-none" w:bidi="bo-CN"/>
        </w:rPr>
        <w:t>interjera, mēbeļu un d</w:t>
      </w:r>
      <w:r w:rsidR="00CA0E00">
        <w:rPr>
          <w:bCs/>
          <w:kern w:val="56"/>
          <w:lang w:eastAsia="x-none" w:bidi="bo-CN"/>
        </w:rPr>
        <w:t>izaina priekšmetu projektēšanu)</w:t>
      </w:r>
      <w:r w:rsidR="00FD507C" w:rsidRPr="00CE494C">
        <w:rPr>
          <w:kern w:val="56"/>
          <w:lang w:eastAsia="x-none" w:bidi="bo-CN"/>
        </w:rPr>
        <w:t xml:space="preserve"> publiskām ēkām</w:t>
      </w:r>
      <w:r w:rsidR="00FD507C" w:rsidRPr="007A6D59">
        <w:rPr>
          <w:kern w:val="56"/>
          <w:vertAlign w:val="superscript"/>
          <w:lang w:eastAsia="x-none" w:bidi="bo-CN"/>
        </w:rPr>
        <w:footnoteReference w:id="1"/>
      </w:r>
      <w:r w:rsidR="00D8630D">
        <w:rPr>
          <w:kern w:val="56"/>
          <w:lang w:eastAsia="x-none" w:bidi="bo-CN"/>
        </w:rPr>
        <w:t>.</w:t>
      </w:r>
      <w:r w:rsidR="00FD507C" w:rsidRPr="00CE494C">
        <w:rPr>
          <w:kern w:val="56"/>
          <w:lang w:eastAsia="x-none" w:bidi="bo-CN"/>
        </w:rPr>
        <w:t xml:space="preserve"> Līgumiem uz piedāvājuma iesniegšanas dienu ir jābūt izpildītiem.</w:t>
      </w:r>
      <w:r w:rsidR="00CE494C" w:rsidRPr="00CE494C">
        <w:rPr>
          <w:kern w:val="56"/>
          <w:sz w:val="22"/>
          <w:szCs w:val="22"/>
          <w:lang w:eastAsia="x-none" w:bidi="bo-CN"/>
        </w:rPr>
        <w:t xml:space="preserve"> </w:t>
      </w:r>
      <w:r w:rsidR="00CE494C" w:rsidRPr="00CE494C">
        <w:rPr>
          <w:kern w:val="56"/>
          <w:lang w:eastAsia="x-none" w:bidi="bo-CN"/>
        </w:rPr>
        <w:t>Vismaz vienam no izpildītajiem publiskās telpas interjera dizaina projektēšanas pakalpojumiem jābūt izstrādātam izglītības, sporta vai atpūtas iestādei, kuras pamatlietotāji ir bērni un jaunieši vecumā grupā no 6 līdz 12 gadi.</w:t>
      </w:r>
    </w:p>
    <w:p w14:paraId="47164390" w14:textId="77846CCD" w:rsidR="006E1135" w:rsidRPr="00FF2C84" w:rsidRDefault="006E1135" w:rsidP="0080594C">
      <w:pPr>
        <w:numPr>
          <w:ilvl w:val="1"/>
          <w:numId w:val="15"/>
        </w:numPr>
        <w:spacing w:before="120" w:after="120"/>
        <w:ind w:left="567" w:hanging="567"/>
      </w:pPr>
      <w:r w:rsidRPr="007A6D59">
        <w:rPr>
          <w:kern w:val="56"/>
          <w:lang w:eastAsia="x-none" w:bidi="bo-CN"/>
        </w:rPr>
        <w:t xml:space="preserve">Pretendentam ir jānodrošina, ka līguma izpildē piedalās vismaz </w:t>
      </w:r>
      <w:r w:rsidR="00EA1E00" w:rsidRPr="007A6D59">
        <w:rPr>
          <w:kern w:val="56"/>
          <w:lang w:eastAsia="x-none" w:bidi="bo-CN"/>
        </w:rPr>
        <w:t>viens interjera dizainers</w:t>
      </w:r>
      <w:r w:rsidR="00B048D4" w:rsidRPr="007A6D59">
        <w:rPr>
          <w:kern w:val="56"/>
          <w:lang w:eastAsia="x-none" w:bidi="bo-CN"/>
        </w:rPr>
        <w:t>, kuram ir dizainera prakse</w:t>
      </w:r>
      <w:r w:rsidR="0080594C" w:rsidRPr="007A6D59">
        <w:rPr>
          <w:kern w:val="56"/>
          <w:lang w:eastAsia="x-none" w:bidi="bo-CN"/>
        </w:rPr>
        <w:t xml:space="preserve">, augstākā izglītība interjera dizainā vai arhitektūrā un </w:t>
      </w:r>
      <w:r w:rsidR="00AC2DB3" w:rsidRPr="007A6D59">
        <w:rPr>
          <w:kern w:val="56"/>
          <w:lang w:eastAsia="x-none" w:bidi="bo-CN"/>
        </w:rPr>
        <w:t>kuram iepriekšējos trīs gados</w:t>
      </w:r>
      <w:r w:rsidRPr="007A6D59">
        <w:rPr>
          <w:kern w:val="56"/>
          <w:lang w:eastAsia="x-none" w:bidi="bo-CN"/>
        </w:rPr>
        <w:t xml:space="preserve"> ir pieredze vismaz 1 (viena) dizaina projekta vai koncepcijas, kurš ietver interjera sadaļu (interjera, mēbeļu un dizaina priekšmetu projektēšanu), publiskām ēkām</w:t>
      </w:r>
      <w:r w:rsidRPr="007A6D59">
        <w:rPr>
          <w:kern w:val="56"/>
          <w:vertAlign w:val="superscript"/>
          <w:lang w:eastAsia="x-none" w:bidi="bo-CN"/>
        </w:rPr>
        <w:t>2</w:t>
      </w:r>
      <w:r w:rsidRPr="007A6D59">
        <w:rPr>
          <w:kern w:val="56"/>
          <w:lang w:eastAsia="x-none" w:bidi="bo-CN"/>
        </w:rPr>
        <w:t xml:space="preserve">  izstrādes pakalpojuma līgumā.</w:t>
      </w:r>
    </w:p>
    <w:p w14:paraId="3C2AB771" w14:textId="77777777" w:rsidR="00FF2C84" w:rsidRPr="007A6D59" w:rsidRDefault="00FF2C84" w:rsidP="0080594C">
      <w:pPr>
        <w:numPr>
          <w:ilvl w:val="1"/>
          <w:numId w:val="15"/>
        </w:numPr>
        <w:spacing w:before="120" w:after="120"/>
        <w:ind w:left="567" w:hanging="567"/>
      </w:pPr>
      <w:r w:rsidRPr="00771B1D">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r>
        <w:t>.</w:t>
      </w:r>
    </w:p>
    <w:p w14:paraId="4DCC4982" w14:textId="77777777" w:rsidR="003614FF" w:rsidRPr="00BE7312" w:rsidRDefault="003614FF" w:rsidP="003614FF">
      <w:pPr>
        <w:pStyle w:val="Rindkopa"/>
      </w:pPr>
    </w:p>
    <w:p w14:paraId="312CE9CD" w14:textId="77777777" w:rsidR="003614FF" w:rsidRPr="0085185D" w:rsidRDefault="003614FF" w:rsidP="003614FF">
      <w:pPr>
        <w:pStyle w:val="ListParagraph"/>
        <w:numPr>
          <w:ilvl w:val="0"/>
          <w:numId w:val="15"/>
        </w:numPr>
        <w:shd w:val="clear" w:color="auto" w:fill="C2D69B" w:themeFill="accent3" w:themeFillTint="99"/>
        <w:jc w:val="center"/>
        <w:rPr>
          <w:rFonts w:ascii="Times New Roman" w:hAnsi="Times New Roman" w:cs="Times New Roman"/>
          <w:bCs/>
          <w:sz w:val="24"/>
          <w:szCs w:val="24"/>
        </w:rPr>
      </w:pPr>
      <w:r w:rsidRPr="0085185D">
        <w:rPr>
          <w:rFonts w:ascii="Times New Roman" w:hAnsi="Times New Roman" w:cs="Times New Roman"/>
          <w:b/>
          <w:sz w:val="24"/>
          <w:szCs w:val="24"/>
        </w:rPr>
        <w:t>Kvalifikācijas dokumenti:</w:t>
      </w:r>
    </w:p>
    <w:p w14:paraId="231234B1" w14:textId="77777777" w:rsidR="00CE631A" w:rsidRPr="00CE631A" w:rsidRDefault="003614FF" w:rsidP="003614FF">
      <w:pPr>
        <w:pStyle w:val="ListParagraph"/>
        <w:numPr>
          <w:ilvl w:val="1"/>
          <w:numId w:val="15"/>
        </w:numPr>
        <w:spacing w:before="120" w:after="120"/>
        <w:ind w:left="567" w:hanging="567"/>
        <w:rPr>
          <w:rFonts w:ascii="Times New Roman" w:hAnsi="Times New Roman" w:cs="Times New Roman"/>
          <w:sz w:val="24"/>
          <w:szCs w:val="24"/>
        </w:rPr>
      </w:pPr>
      <w:r w:rsidRPr="0085185D">
        <w:rPr>
          <w:rFonts w:ascii="Times New Roman" w:hAnsi="Times New Roman" w:cs="Times New Roman"/>
          <w:bCs/>
          <w:sz w:val="24"/>
          <w:szCs w:val="24"/>
        </w:rPr>
        <w:t>Pretendenta pieteikums dalībai iepirkumā, atbilstoši Nolikumam pievienota</w:t>
      </w:r>
      <w:r w:rsidR="008E39D5">
        <w:rPr>
          <w:rFonts w:ascii="Times New Roman" w:hAnsi="Times New Roman" w:cs="Times New Roman"/>
          <w:bCs/>
          <w:sz w:val="24"/>
          <w:szCs w:val="24"/>
        </w:rPr>
        <w:t>jai formai (atbilstoši 2.pielikumam</w:t>
      </w:r>
      <w:r w:rsidRPr="0085185D">
        <w:rPr>
          <w:rFonts w:ascii="Times New Roman" w:hAnsi="Times New Roman" w:cs="Times New Roman"/>
          <w:bCs/>
          <w:sz w:val="24"/>
          <w:szCs w:val="24"/>
        </w:rPr>
        <w:t xml:space="preserve">). </w:t>
      </w:r>
    </w:p>
    <w:p w14:paraId="0C7C2E44" w14:textId="77777777" w:rsidR="00751B52" w:rsidRPr="00751B52" w:rsidRDefault="00751B52" w:rsidP="00C56395">
      <w:pPr>
        <w:pStyle w:val="ListParagraph"/>
        <w:spacing w:before="120" w:after="120"/>
        <w:ind w:left="567"/>
        <w:rPr>
          <w:rFonts w:ascii="Times New Roman" w:hAnsi="Times New Roman" w:cs="Times New Roman"/>
          <w:sz w:val="24"/>
        </w:rPr>
      </w:pPr>
      <w:r w:rsidRPr="00751B52">
        <w:rPr>
          <w:rFonts w:ascii="Times New Roman" w:hAnsi="Times New Roman" w:cs="Times New Roman"/>
          <w:sz w:val="24"/>
        </w:rPr>
        <w:t>Pieteikumu paraksta pretendentu pārstāvēt tiesīgā persona (atbilstoši ierakstiem komercreģistrā) vai tā pilnvarotas personas (pievienojot attiecīgu pilnvaru).</w:t>
      </w:r>
    </w:p>
    <w:p w14:paraId="13079084" w14:textId="77777777" w:rsidR="00C56395" w:rsidRDefault="00B04158" w:rsidP="00C56395">
      <w:pPr>
        <w:pStyle w:val="ListParagraph"/>
        <w:spacing w:before="120" w:after="120"/>
        <w:ind w:left="567"/>
        <w:rPr>
          <w:rFonts w:ascii="Times New Roman" w:hAnsi="Times New Roman" w:cs="Times New Roman"/>
          <w:sz w:val="24"/>
          <w:szCs w:val="24"/>
        </w:rPr>
      </w:pPr>
      <w:r w:rsidRPr="00EF566B">
        <w:rPr>
          <w:rFonts w:ascii="Times New Roman" w:hAnsi="Times New Roman" w:cs="Times New Roman"/>
          <w:sz w:val="24"/>
          <w:szCs w:val="24"/>
        </w:rPr>
        <w:t>Pieteikumu aizpilda arī visi personālsabiedrības biedri (ja piedāvājumu iesniedz personālsabiedrība) vai visi personu apvienības dalībnieki (ja piedāvājumu iesniedz personu apvienība), kā arī Personas, uz kuru iespējām pretendents balstās</w:t>
      </w:r>
      <w:r w:rsidR="00C56395" w:rsidRPr="00EF566B">
        <w:rPr>
          <w:rFonts w:ascii="Times New Roman" w:hAnsi="Times New Roman" w:cs="Times New Roman"/>
          <w:sz w:val="24"/>
          <w:szCs w:val="24"/>
        </w:rPr>
        <w:t>.</w:t>
      </w:r>
      <w:r w:rsidR="00253BF0" w:rsidRPr="00EF566B">
        <w:rPr>
          <w:rFonts w:ascii="Times New Roman" w:hAnsi="Times New Roman" w:cs="Times New Roman"/>
          <w:sz w:val="24"/>
          <w:szCs w:val="24"/>
        </w:rPr>
        <w:t xml:space="preserve"> </w:t>
      </w:r>
    </w:p>
    <w:p w14:paraId="0AA84423" w14:textId="77777777" w:rsidR="007A4E1B" w:rsidRDefault="007A4E1B" w:rsidP="00C56395">
      <w:pPr>
        <w:pStyle w:val="ListParagraph"/>
        <w:spacing w:before="120" w:after="120"/>
        <w:ind w:left="567"/>
        <w:rPr>
          <w:rFonts w:ascii="Times New Roman" w:hAnsi="Times New Roman" w:cs="Times New Roman"/>
          <w:sz w:val="24"/>
          <w:szCs w:val="24"/>
        </w:rPr>
      </w:pPr>
    </w:p>
    <w:p w14:paraId="744AB94B" w14:textId="77777777" w:rsidR="007A4E1B" w:rsidRPr="00C56395" w:rsidRDefault="007A4E1B" w:rsidP="00C56395">
      <w:pPr>
        <w:pStyle w:val="ListParagraph"/>
        <w:spacing w:before="120" w:after="120"/>
        <w:ind w:left="567"/>
        <w:rPr>
          <w:rFonts w:ascii="Times New Roman" w:hAnsi="Times New Roman" w:cs="Times New Roman"/>
          <w:sz w:val="24"/>
          <w:szCs w:val="24"/>
        </w:rPr>
      </w:pPr>
    </w:p>
    <w:p w14:paraId="243FD911" w14:textId="77777777" w:rsidR="00D86D65" w:rsidRDefault="00D86D65" w:rsidP="003614FF">
      <w:pPr>
        <w:pStyle w:val="ListParagraph"/>
        <w:numPr>
          <w:ilvl w:val="1"/>
          <w:numId w:val="15"/>
        </w:numPr>
        <w:spacing w:before="120" w:after="120"/>
        <w:ind w:left="567" w:hanging="567"/>
        <w:rPr>
          <w:rFonts w:ascii="Times New Roman" w:hAnsi="Times New Roman" w:cs="Times New Roman"/>
          <w:sz w:val="24"/>
          <w:szCs w:val="24"/>
        </w:rPr>
      </w:pPr>
      <w:r>
        <w:rPr>
          <w:rFonts w:ascii="Times New Roman" w:hAnsi="Times New Roman" w:cs="Times New Roman"/>
          <w:sz w:val="24"/>
          <w:szCs w:val="24"/>
        </w:rPr>
        <w:t>Lai apliecinātu nolikuma 6.2. punktā noteiktās prasības, pretendentam jāiesniedz:</w:t>
      </w:r>
    </w:p>
    <w:p w14:paraId="40773519" w14:textId="17BB0CDE" w:rsidR="001C7F75" w:rsidRDefault="00D86D65" w:rsidP="00D86D65">
      <w:pPr>
        <w:pStyle w:val="ListParagraph"/>
        <w:numPr>
          <w:ilvl w:val="0"/>
          <w:numId w:val="45"/>
        </w:numPr>
        <w:spacing w:before="120" w:after="120"/>
        <w:rPr>
          <w:rFonts w:ascii="Times New Roman" w:hAnsi="Times New Roman" w:cs="Times New Roman"/>
          <w:sz w:val="24"/>
          <w:szCs w:val="24"/>
        </w:rPr>
      </w:pPr>
      <w:r>
        <w:rPr>
          <w:rFonts w:ascii="Times New Roman" w:hAnsi="Times New Roman" w:cs="Times New Roman"/>
          <w:sz w:val="24"/>
          <w:szCs w:val="24"/>
        </w:rPr>
        <w:t>i</w:t>
      </w:r>
      <w:r w:rsidR="003614FF" w:rsidRPr="0085185D">
        <w:rPr>
          <w:rFonts w:ascii="Times New Roman" w:hAnsi="Times New Roman" w:cs="Times New Roman"/>
          <w:sz w:val="24"/>
          <w:szCs w:val="24"/>
        </w:rPr>
        <w:t>nformācija par Pretendenta pēdējo 3 (trīs) gadu laikā realizētajiem līg</w:t>
      </w:r>
      <w:r w:rsidR="00955051">
        <w:rPr>
          <w:rFonts w:ascii="Times New Roman" w:hAnsi="Times New Roman" w:cs="Times New Roman"/>
          <w:sz w:val="24"/>
          <w:szCs w:val="24"/>
        </w:rPr>
        <w:t>umiem</w:t>
      </w:r>
      <w:r w:rsidR="00914153">
        <w:rPr>
          <w:rFonts w:ascii="Times New Roman" w:hAnsi="Times New Roman" w:cs="Times New Roman"/>
          <w:sz w:val="24"/>
          <w:szCs w:val="24"/>
        </w:rPr>
        <w:t xml:space="preserve">, </w:t>
      </w:r>
      <w:r w:rsidR="00230C31">
        <w:rPr>
          <w:rFonts w:ascii="Times New Roman" w:hAnsi="Times New Roman" w:cs="Times New Roman"/>
          <w:sz w:val="24"/>
          <w:szCs w:val="24"/>
        </w:rPr>
        <w:t>(</w:t>
      </w:r>
      <w:r w:rsidR="00C70378">
        <w:rPr>
          <w:rFonts w:ascii="Times New Roman" w:hAnsi="Times New Roman" w:cs="Times New Roman"/>
          <w:sz w:val="24"/>
          <w:szCs w:val="24"/>
        </w:rPr>
        <w:t>atbilstoši 3.pielikumam</w:t>
      </w:r>
      <w:r w:rsidR="00230C31">
        <w:rPr>
          <w:rFonts w:ascii="Times New Roman" w:hAnsi="Times New Roman" w:cs="Times New Roman"/>
          <w:sz w:val="24"/>
          <w:szCs w:val="24"/>
        </w:rPr>
        <w:t>)</w:t>
      </w:r>
      <w:r w:rsidR="00955051">
        <w:rPr>
          <w:rFonts w:ascii="Times New Roman" w:hAnsi="Times New Roman" w:cs="Times New Roman"/>
          <w:sz w:val="24"/>
          <w:szCs w:val="24"/>
        </w:rPr>
        <w:t xml:space="preserve">, </w:t>
      </w:r>
      <w:r w:rsidR="00955051" w:rsidRPr="00230C31">
        <w:rPr>
          <w:rFonts w:ascii="Times New Roman" w:hAnsi="Times New Roman" w:cs="Times New Roman"/>
          <w:sz w:val="24"/>
          <w:szCs w:val="24"/>
        </w:rPr>
        <w:t>klāt pievienojot pozit</w:t>
      </w:r>
      <w:r w:rsidR="007A4024">
        <w:rPr>
          <w:rFonts w:ascii="Times New Roman" w:hAnsi="Times New Roman" w:cs="Times New Roman"/>
          <w:sz w:val="24"/>
          <w:szCs w:val="24"/>
        </w:rPr>
        <w:t>īvas</w:t>
      </w:r>
      <w:r w:rsidR="00955051" w:rsidRPr="00230C31">
        <w:rPr>
          <w:rFonts w:ascii="Times New Roman" w:hAnsi="Times New Roman" w:cs="Times New Roman"/>
          <w:sz w:val="24"/>
          <w:szCs w:val="24"/>
        </w:rPr>
        <w:t xml:space="preserve"> pasūtītāju atsauksmes par katru nolikuma 6.2. punkta prasībām atbilstošā l</w:t>
      </w:r>
      <w:r w:rsidR="001C7F75">
        <w:rPr>
          <w:rFonts w:ascii="Times New Roman" w:hAnsi="Times New Roman" w:cs="Times New Roman"/>
          <w:sz w:val="24"/>
          <w:szCs w:val="24"/>
        </w:rPr>
        <w:t>īguma izpildi.</w:t>
      </w:r>
    </w:p>
    <w:p w14:paraId="383CC458" w14:textId="77777777" w:rsidR="003614FF" w:rsidRDefault="00955051" w:rsidP="00D86D65">
      <w:pPr>
        <w:pStyle w:val="ListParagraph"/>
        <w:numPr>
          <w:ilvl w:val="0"/>
          <w:numId w:val="45"/>
        </w:numPr>
        <w:spacing w:before="120" w:after="120"/>
        <w:rPr>
          <w:rFonts w:ascii="Times New Roman" w:hAnsi="Times New Roman" w:cs="Times New Roman"/>
          <w:sz w:val="24"/>
          <w:szCs w:val="24"/>
        </w:rPr>
      </w:pPr>
      <w:r w:rsidRPr="00230C31">
        <w:rPr>
          <w:rFonts w:ascii="Times New Roman" w:hAnsi="Times New Roman" w:cs="Times New Roman"/>
          <w:kern w:val="56"/>
          <w:sz w:val="24"/>
          <w:szCs w:val="24"/>
          <w:lang w:eastAsia="x-none" w:bidi="bo-CN"/>
        </w:rPr>
        <w:t>izstrādātās un/vai realizētās vismaz vienas izglītības, sporta vai atpūtas iestādes interjera dizaina risinājumu vizuālo materiālu (piemēram skola, bibliotēka, lasītava, sporta skola, mūzikas vai mākslas skola vai citas telpas  piemērotas interešu nodarbību organizēšanai, speciālas muzeju vai izstāžu telpas, kuras mērķauditorija ir bērni attiecīgajā vecuma grupā, u.c.) – A2 planšetes formātā vai digitālas prezentācijas veidā. Objekta lielums vismaz 60 m</w:t>
      </w:r>
      <w:r w:rsidRPr="00230C31">
        <w:rPr>
          <w:rFonts w:ascii="Times New Roman" w:hAnsi="Times New Roman" w:cs="Times New Roman"/>
          <w:kern w:val="56"/>
          <w:sz w:val="24"/>
          <w:szCs w:val="24"/>
          <w:vertAlign w:val="superscript"/>
          <w:lang w:eastAsia="x-none" w:bidi="bo-CN"/>
        </w:rPr>
        <w:t>2</w:t>
      </w:r>
      <w:r w:rsidR="00230C31" w:rsidRPr="00230C31">
        <w:rPr>
          <w:rFonts w:ascii="Times New Roman" w:hAnsi="Times New Roman" w:cs="Times New Roman"/>
          <w:sz w:val="24"/>
          <w:szCs w:val="24"/>
        </w:rPr>
        <w:t>.</w:t>
      </w:r>
      <w:r w:rsidR="005910CE">
        <w:rPr>
          <w:rFonts w:ascii="Times New Roman" w:hAnsi="Times New Roman" w:cs="Times New Roman"/>
          <w:sz w:val="24"/>
          <w:szCs w:val="24"/>
        </w:rPr>
        <w:t xml:space="preserve"> </w:t>
      </w:r>
    </w:p>
    <w:p w14:paraId="0E4529A8" w14:textId="77777777" w:rsidR="00D07FCF" w:rsidRDefault="00824672" w:rsidP="00D07FCF">
      <w:pPr>
        <w:numPr>
          <w:ilvl w:val="1"/>
          <w:numId w:val="15"/>
        </w:numPr>
        <w:spacing w:before="120" w:after="120"/>
        <w:ind w:left="567" w:hanging="567"/>
      </w:pPr>
      <w:r>
        <w:t>Lai apliecinātu nolikuma 6.3. punktā noteiktās prasības, pretendentam jāiesniedz p</w:t>
      </w:r>
      <w:r w:rsidR="00745873" w:rsidRPr="00E8366B">
        <w:t xml:space="preserve">iedāvātā speciālista – CV </w:t>
      </w:r>
      <w:r w:rsidR="00F75D00">
        <w:t>(skat</w:t>
      </w:r>
      <w:r w:rsidR="00103292">
        <w:t>īt 4</w:t>
      </w:r>
      <w:r w:rsidR="008E39D5">
        <w:t>.pielikumu</w:t>
      </w:r>
      <w:r w:rsidR="00F75D00">
        <w:t>)</w:t>
      </w:r>
      <w:r>
        <w:t>.</w:t>
      </w:r>
    </w:p>
    <w:p w14:paraId="0E5BC2AA" w14:textId="77777777" w:rsidR="00CE631A" w:rsidRPr="00D07FCF" w:rsidRDefault="001F4A90" w:rsidP="00D07FCF">
      <w:pPr>
        <w:numPr>
          <w:ilvl w:val="1"/>
          <w:numId w:val="15"/>
        </w:numPr>
        <w:spacing w:before="120" w:after="120"/>
        <w:ind w:left="567" w:hanging="567"/>
      </w:pPr>
      <w:r w:rsidRPr="00745873">
        <w:t>Ja pretendents balstās uz citu personu iespējām, lai apliecinātu, ka pretendenta kvalifikācija atbilst Pretendenta kvalifikācijas prasībām, un/vai līguma izpildei plāno piesaistīt apakšuzņēmējus</w:t>
      </w:r>
      <w:r w:rsidR="00CE631A" w:rsidRPr="00D07FCF">
        <w:rPr>
          <w:rFonts w:eastAsia="Times New Roman"/>
          <w:lang w:eastAsia="en-US"/>
        </w:rPr>
        <w:t xml:space="preserve">: </w:t>
      </w:r>
    </w:p>
    <w:p w14:paraId="7147A2CF" w14:textId="77777777" w:rsidR="001F4A90" w:rsidRDefault="001F4A90" w:rsidP="00CE631A">
      <w:pPr>
        <w:numPr>
          <w:ilvl w:val="0"/>
          <w:numId w:val="5"/>
        </w:numPr>
        <w:suppressAutoHyphens w:val="0"/>
        <w:overflowPunct w:val="0"/>
        <w:autoSpaceDE w:val="0"/>
        <w:autoSpaceDN w:val="0"/>
        <w:adjustRightInd w:val="0"/>
        <w:ind w:left="1134" w:hanging="567"/>
        <w:rPr>
          <w:rFonts w:eastAsia="Times New Roman"/>
          <w:lang w:eastAsia="lv-LV"/>
        </w:rPr>
      </w:pPr>
      <w:r>
        <w:t xml:space="preserve">visu apakšuzņēmējiem nododamo darbu saraksts atbilstoši Apakšuzņēmējiem nododamo darbu saraksta veidnei </w:t>
      </w:r>
      <w:r w:rsidRPr="00C55D75">
        <w:t>(</w:t>
      </w:r>
      <w:r w:rsidR="00103292">
        <w:t>5</w:t>
      </w:r>
      <w:r w:rsidR="001F56D0" w:rsidRPr="00C55D75">
        <w:t>.</w:t>
      </w:r>
      <w:r w:rsidRPr="00C55D75">
        <w:t xml:space="preserve"> pielikums),</w:t>
      </w:r>
    </w:p>
    <w:p w14:paraId="643DE219" w14:textId="77777777" w:rsidR="00CE631A" w:rsidRDefault="001F4A90" w:rsidP="00CE631A">
      <w:pPr>
        <w:numPr>
          <w:ilvl w:val="0"/>
          <w:numId w:val="5"/>
        </w:numPr>
        <w:suppressAutoHyphens w:val="0"/>
        <w:overflowPunct w:val="0"/>
        <w:autoSpaceDE w:val="0"/>
        <w:autoSpaceDN w:val="0"/>
        <w:adjustRightInd w:val="0"/>
        <w:ind w:left="1134" w:hanging="567"/>
        <w:rPr>
          <w:rFonts w:eastAsia="Times New Roman"/>
          <w:lang w:eastAsia="lv-LV"/>
        </w:rPr>
      </w:pPr>
      <w:r>
        <w:t xml:space="preserve">Personas, uz kuras iespējām pretendents balstās, un apakšuzņēmēju, kura veicamo darbu vērtība ir vismaz 10 procenti no iepirkuma līguma summas, apliecinājums atbilstoši Personas, uz kuras iespējām pretendents balstās, apliecinājuma veidnei </w:t>
      </w:r>
      <w:r w:rsidRPr="00C55D75">
        <w:t>(</w:t>
      </w:r>
      <w:r w:rsidR="00103292">
        <w:t>6</w:t>
      </w:r>
      <w:r w:rsidR="00C55D75" w:rsidRPr="00C55D75">
        <w:t xml:space="preserve">. </w:t>
      </w:r>
      <w:r w:rsidRPr="00C55D75">
        <w:t>pielikums)</w:t>
      </w:r>
      <w:r>
        <w:t xml:space="preserve"> par gatavību veikt Apakšuzņēmējiem nododamo darbu sarakstā norādītos darbus un/vai nodot pretendenta rīcībā Iepirkuma līguma izpildei nepieciešamos resursus</w:t>
      </w:r>
      <w:r w:rsidR="00CE631A" w:rsidRPr="00992B63">
        <w:rPr>
          <w:rFonts w:eastAsia="Times New Roman"/>
          <w:lang w:eastAsia="lv-LV"/>
        </w:rPr>
        <w:t xml:space="preserve">, </w:t>
      </w:r>
    </w:p>
    <w:p w14:paraId="3517BF83" w14:textId="77777777" w:rsidR="003614FF" w:rsidRPr="00CE631A" w:rsidRDefault="00494BE9" w:rsidP="00CE631A">
      <w:pPr>
        <w:numPr>
          <w:ilvl w:val="0"/>
          <w:numId w:val="5"/>
        </w:numPr>
        <w:suppressAutoHyphens w:val="0"/>
        <w:overflowPunct w:val="0"/>
        <w:autoSpaceDE w:val="0"/>
        <w:autoSpaceDN w:val="0"/>
        <w:adjustRightInd w:val="0"/>
        <w:ind w:left="1134" w:hanging="567"/>
        <w:rPr>
          <w:rFonts w:eastAsia="Times New Roman"/>
          <w:lang w:eastAsia="lv-LV"/>
        </w:rPr>
      </w:pPr>
      <w:r>
        <w:t>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paraksttiesīgās amatpersonas tiesības pārstāvēt attiecīgo juridisko personu</w:t>
      </w:r>
      <w:r w:rsidR="00CE631A" w:rsidRPr="00CE631A">
        <w:rPr>
          <w:rFonts w:eastAsia="Times New Roman"/>
          <w:lang w:eastAsia="lv-LV"/>
        </w:rPr>
        <w:t>.</w:t>
      </w:r>
    </w:p>
    <w:p w14:paraId="6B1AC3AD" w14:textId="77777777" w:rsidR="00D07FCF" w:rsidRDefault="00D07FCF" w:rsidP="00045A23">
      <w:pPr>
        <w:rPr>
          <w:bCs/>
        </w:rPr>
      </w:pPr>
    </w:p>
    <w:p w14:paraId="7CD1C1CC" w14:textId="77777777" w:rsidR="003614FF" w:rsidRPr="0085185D" w:rsidRDefault="003614FF" w:rsidP="003614FF">
      <w:pPr>
        <w:pStyle w:val="ListParagraph"/>
        <w:numPr>
          <w:ilvl w:val="0"/>
          <w:numId w:val="15"/>
        </w:numPr>
        <w:shd w:val="clear" w:color="auto" w:fill="C2D69B" w:themeFill="accent3" w:themeFillTint="99"/>
        <w:spacing w:before="120" w:after="120"/>
        <w:jc w:val="center"/>
        <w:rPr>
          <w:rFonts w:ascii="Times New Roman" w:hAnsi="Times New Roman" w:cs="Times New Roman"/>
          <w:sz w:val="24"/>
          <w:szCs w:val="24"/>
        </w:rPr>
      </w:pPr>
      <w:r w:rsidRPr="0085185D">
        <w:rPr>
          <w:rFonts w:ascii="Times New Roman" w:hAnsi="Times New Roman" w:cs="Times New Roman"/>
          <w:b/>
          <w:sz w:val="24"/>
          <w:szCs w:val="24"/>
        </w:rPr>
        <w:t xml:space="preserve">Tehniskais </w:t>
      </w:r>
      <w:r w:rsidR="00C45F20">
        <w:rPr>
          <w:rFonts w:ascii="Times New Roman" w:hAnsi="Times New Roman" w:cs="Times New Roman"/>
          <w:b/>
          <w:sz w:val="24"/>
          <w:szCs w:val="24"/>
        </w:rPr>
        <w:t xml:space="preserve">un finanšu </w:t>
      </w:r>
      <w:r w:rsidRPr="0085185D">
        <w:rPr>
          <w:rFonts w:ascii="Times New Roman" w:hAnsi="Times New Roman" w:cs="Times New Roman"/>
          <w:b/>
          <w:sz w:val="24"/>
          <w:szCs w:val="24"/>
        </w:rPr>
        <w:t>piedāvājums</w:t>
      </w:r>
    </w:p>
    <w:p w14:paraId="1604BC5A" w14:textId="77777777" w:rsidR="00EF0EA8" w:rsidRPr="00EF0EA8" w:rsidRDefault="00EF0EA8" w:rsidP="00AA5D33">
      <w:pPr>
        <w:pStyle w:val="Rindkopa"/>
        <w:numPr>
          <w:ilvl w:val="1"/>
          <w:numId w:val="15"/>
        </w:numPr>
        <w:spacing w:before="120" w:after="120"/>
        <w:ind w:left="567" w:hanging="567"/>
        <w:rPr>
          <w:rFonts w:ascii="Times New Roman" w:hAnsi="Times New Roman"/>
          <w:sz w:val="24"/>
        </w:rPr>
      </w:pPr>
      <w:r w:rsidRPr="00EF0EA8">
        <w:rPr>
          <w:rFonts w:ascii="Times New Roman" w:hAnsi="Times New Roman"/>
          <w:sz w:val="24"/>
        </w:rPr>
        <w:t>Iesniedzot piedāvājumu, Pretendents tajā iekļauj tehnisko piedāvājumu, kas jāsagatavo tādā detalizācijas pakāpē, lai iepirkuma komisija varētu secināt Pretendenta piedāvājuma atbilstību pasūtītāja prasībām.</w:t>
      </w:r>
    </w:p>
    <w:p w14:paraId="4EBA8B4E" w14:textId="77777777" w:rsidR="00952F66" w:rsidRPr="00952F66" w:rsidRDefault="00952F66" w:rsidP="00952F66">
      <w:pPr>
        <w:pStyle w:val="Rindkopa"/>
        <w:numPr>
          <w:ilvl w:val="1"/>
          <w:numId w:val="15"/>
        </w:numPr>
        <w:spacing w:before="120" w:after="120"/>
        <w:ind w:left="567" w:hanging="567"/>
        <w:rPr>
          <w:rFonts w:ascii="Times New Roman" w:hAnsi="Times New Roman"/>
          <w:sz w:val="24"/>
        </w:rPr>
      </w:pPr>
      <w:r>
        <w:rPr>
          <w:rFonts w:ascii="Times New Roman" w:hAnsi="Times New Roman"/>
          <w:sz w:val="24"/>
        </w:rPr>
        <w:t>Finanšu piedāvā</w:t>
      </w:r>
      <w:r w:rsidR="001F56D0">
        <w:rPr>
          <w:rFonts w:ascii="Times New Roman" w:hAnsi="Times New Roman"/>
          <w:sz w:val="24"/>
        </w:rPr>
        <w:t>jums sagatavojams saskaņā ar 7</w:t>
      </w:r>
      <w:r w:rsidR="007A65C4">
        <w:rPr>
          <w:rFonts w:ascii="Times New Roman" w:hAnsi="Times New Roman"/>
          <w:sz w:val="24"/>
        </w:rPr>
        <w:t xml:space="preserve">. </w:t>
      </w:r>
      <w:r>
        <w:rPr>
          <w:rFonts w:ascii="Times New Roman" w:hAnsi="Times New Roman"/>
          <w:sz w:val="24"/>
        </w:rPr>
        <w:t>pielikuma formu.</w:t>
      </w:r>
      <w:r w:rsidRPr="00952F66">
        <w:rPr>
          <w:rFonts w:ascii="Times New Roman" w:eastAsia="Cambria" w:hAnsi="Times New Roman"/>
          <w:sz w:val="24"/>
        </w:rPr>
        <w:t xml:space="preserve"> </w:t>
      </w:r>
    </w:p>
    <w:p w14:paraId="657F1B88" w14:textId="77777777" w:rsidR="00C06C3A" w:rsidRPr="00322B26" w:rsidRDefault="00C06C3A" w:rsidP="00C06C3A">
      <w:pPr>
        <w:suppressAutoHyphens w:val="0"/>
        <w:spacing w:before="120" w:after="120"/>
        <w:ind w:left="567"/>
      </w:pPr>
    </w:p>
    <w:p w14:paraId="58501555" w14:textId="77777777" w:rsidR="003614FF" w:rsidRDefault="003614FF" w:rsidP="003614FF">
      <w:pPr>
        <w:numPr>
          <w:ilvl w:val="0"/>
          <w:numId w:val="15"/>
        </w:numPr>
        <w:shd w:val="clear" w:color="auto" w:fill="C2D69B" w:themeFill="accent3" w:themeFillTint="99"/>
        <w:spacing w:before="120" w:after="60"/>
        <w:ind w:left="357" w:hanging="357"/>
        <w:jc w:val="center"/>
      </w:pPr>
      <w:r>
        <w:rPr>
          <w:b/>
        </w:rPr>
        <w:t>Piedāvājumu izvēles kritēriji</w:t>
      </w:r>
    </w:p>
    <w:p w14:paraId="134F516C" w14:textId="77777777" w:rsidR="007912C3" w:rsidRDefault="00BD590E" w:rsidP="00BD590E">
      <w:pPr>
        <w:numPr>
          <w:ilvl w:val="1"/>
          <w:numId w:val="15"/>
        </w:numPr>
        <w:tabs>
          <w:tab w:val="num" w:pos="567"/>
        </w:tabs>
        <w:spacing w:before="120" w:after="120"/>
        <w:ind w:left="567" w:hanging="567"/>
        <w:rPr>
          <w:rStyle w:val="None"/>
        </w:rPr>
      </w:pPr>
      <w:r w:rsidRPr="00235DA2">
        <w:t xml:space="preserve">Pasūtītājs piešķir iepirkuma līguma slēgšanas tiesības </w:t>
      </w:r>
      <w:r w:rsidRPr="00BD590E">
        <w:rPr>
          <w:b/>
        </w:rPr>
        <w:t>saimnieciski visizdevīgākajam piedāvājumam</w:t>
      </w:r>
      <w:r w:rsidRPr="00235DA2">
        <w:t>, kuru nosaka, ņemot vērā cenu. Par saimnieciski visizdevīgāko piedāvājumu atzīst to piedāvājumu, k</w:t>
      </w:r>
      <w:r>
        <w:t>as</w:t>
      </w:r>
      <w:r w:rsidRPr="00235DA2">
        <w:t xml:space="preserve"> atbilst nolikuma un tehnisko specifikāciju prasībām, un </w:t>
      </w:r>
      <w:r w:rsidRPr="00BD590E">
        <w:rPr>
          <w:b/>
          <w:u w:val="single"/>
        </w:rPr>
        <w:t>kura cena ir viszemākā</w:t>
      </w:r>
      <w:r>
        <w:rPr>
          <w:b/>
          <w:u w:val="single"/>
        </w:rPr>
        <w:t>.</w:t>
      </w:r>
    </w:p>
    <w:p w14:paraId="64F35328" w14:textId="77777777" w:rsidR="009D4EC4" w:rsidRDefault="009D4EC4" w:rsidP="00103451"/>
    <w:p w14:paraId="370D0C93" w14:textId="77777777" w:rsidR="007A4E1B" w:rsidRDefault="007A4E1B" w:rsidP="00103451"/>
    <w:p w14:paraId="65CA04D7" w14:textId="77777777" w:rsidR="003614FF" w:rsidRDefault="003614FF" w:rsidP="003614FF">
      <w:pPr>
        <w:numPr>
          <w:ilvl w:val="0"/>
          <w:numId w:val="15"/>
        </w:numPr>
        <w:shd w:val="clear" w:color="auto" w:fill="C2D69B" w:themeFill="accent3" w:themeFillTint="99"/>
        <w:spacing w:before="120" w:after="60"/>
        <w:ind w:left="357" w:hanging="357"/>
        <w:jc w:val="center"/>
      </w:pPr>
      <w:r>
        <w:rPr>
          <w:b/>
        </w:rPr>
        <w:t>Iepirkuma līgums</w:t>
      </w:r>
    </w:p>
    <w:p w14:paraId="122887BF" w14:textId="77777777" w:rsidR="00931676" w:rsidRPr="00931676" w:rsidRDefault="00931676" w:rsidP="00931676">
      <w:pPr>
        <w:numPr>
          <w:ilvl w:val="1"/>
          <w:numId w:val="15"/>
        </w:numPr>
        <w:tabs>
          <w:tab w:val="num" w:pos="567"/>
        </w:tabs>
        <w:spacing w:before="120" w:after="120"/>
        <w:ind w:left="567" w:hanging="567"/>
      </w:pPr>
      <w:r w:rsidRPr="00931676">
        <w:t xml:space="preserve">Pasūtītājs pretendentu, kuram būtu piešķiramas iepirkuma līguma slēgšanas tiesības, izslēdz no dalības iepirkumā jebkurā no šādiem gadījumiem: </w:t>
      </w:r>
    </w:p>
    <w:p w14:paraId="37EC637C" w14:textId="77777777" w:rsidR="00931676" w:rsidRPr="00931676" w:rsidRDefault="00931676" w:rsidP="00931676">
      <w:pPr>
        <w:tabs>
          <w:tab w:val="num" w:pos="567"/>
        </w:tabs>
        <w:suppressAutoHyphens w:val="0"/>
        <w:overflowPunct w:val="0"/>
        <w:autoSpaceDE w:val="0"/>
        <w:autoSpaceDN w:val="0"/>
        <w:adjustRightInd w:val="0"/>
        <w:spacing w:before="120" w:after="120"/>
        <w:ind w:left="567"/>
      </w:pPr>
      <w:r w:rsidRPr="00931676">
        <w:t xml:space="preserve">1) pasludināts pretendenta maksātnespējas process (izņemot gadījumu, kad maksātnespējas procesā tiek piemērots uz parādnieka maksātspējas atjaunošanu vērsts pasākumu kopums), apturēta tā saimnieciskā darbība vai pretendents tiek likvidēts; </w:t>
      </w:r>
    </w:p>
    <w:p w14:paraId="02B14F43" w14:textId="77777777" w:rsidR="00931676" w:rsidRPr="00931676" w:rsidRDefault="00931676" w:rsidP="00931676">
      <w:pPr>
        <w:tabs>
          <w:tab w:val="num" w:pos="567"/>
        </w:tabs>
        <w:suppressAutoHyphens w:val="0"/>
        <w:overflowPunct w:val="0"/>
        <w:autoSpaceDE w:val="0"/>
        <w:autoSpaceDN w:val="0"/>
        <w:adjustRightInd w:val="0"/>
        <w:spacing w:before="120" w:after="120"/>
        <w:ind w:left="567"/>
      </w:pPr>
      <w:r w:rsidRPr="00931676">
        <w:t xml:space="preserve">2) 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14:paraId="673A6E31" w14:textId="77777777" w:rsidR="00931676" w:rsidRPr="00931676" w:rsidRDefault="00931676" w:rsidP="00931676">
      <w:pPr>
        <w:tabs>
          <w:tab w:val="num" w:pos="567"/>
        </w:tabs>
        <w:suppressAutoHyphens w:val="0"/>
        <w:overflowPunct w:val="0"/>
        <w:autoSpaceDE w:val="0"/>
        <w:autoSpaceDN w:val="0"/>
        <w:adjustRightInd w:val="0"/>
        <w:spacing w:before="120" w:after="120"/>
        <w:ind w:left="567"/>
      </w:pPr>
      <w:r w:rsidRPr="00931676">
        <w:t>3) iepirkuma procedūras dokumentu sagatavotājs (pasūtītāja amatpersona vai darbinieks), iepirkuma komisijas loceklis vai eksperts ir saistīts ar pretendentu Publisko iepirkumu likuma 25. panta pirmās vai otrās daļas izpratnē vai ir ieinteresēts kāda pretendenta izvēlē, un pasūtītājam nav iespējams novērst šo situāciju ar mazāk pretendentu ierobežojošiem pasākumiem;</w:t>
      </w:r>
    </w:p>
    <w:p w14:paraId="47A23820" w14:textId="77777777" w:rsidR="00931676" w:rsidRPr="00931676" w:rsidRDefault="00931676" w:rsidP="00931676">
      <w:pPr>
        <w:tabs>
          <w:tab w:val="num" w:pos="567"/>
        </w:tabs>
        <w:suppressAutoHyphens w:val="0"/>
        <w:overflowPunct w:val="0"/>
        <w:autoSpaceDE w:val="0"/>
        <w:autoSpaceDN w:val="0"/>
        <w:adjustRightInd w:val="0"/>
        <w:spacing w:before="120" w:after="120"/>
        <w:ind w:left="567"/>
      </w:pPr>
      <w:r w:rsidRPr="00931676">
        <w:t xml:space="preserve"> 4) 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nolikuma 10.1. punkta 1., 2 . vai 3. punkta nosacījumi; </w:t>
      </w:r>
    </w:p>
    <w:p w14:paraId="35500ACD" w14:textId="77777777" w:rsidR="00931676" w:rsidRDefault="00931676" w:rsidP="00931676">
      <w:pPr>
        <w:tabs>
          <w:tab w:val="num" w:pos="567"/>
        </w:tabs>
        <w:spacing w:before="120" w:after="120"/>
        <w:ind w:left="567"/>
      </w:pPr>
      <w:r w:rsidRPr="00931676">
        <w:t>5) pretendents ir ārzonā reģistrēta juridiskā persona vai personu apvienība.</w:t>
      </w:r>
    </w:p>
    <w:p w14:paraId="5ABB38E2" w14:textId="77777777" w:rsidR="003614FF" w:rsidRPr="0087679D" w:rsidRDefault="003614FF" w:rsidP="003614FF">
      <w:pPr>
        <w:numPr>
          <w:ilvl w:val="1"/>
          <w:numId w:val="15"/>
        </w:numPr>
        <w:tabs>
          <w:tab w:val="num" w:pos="567"/>
        </w:tabs>
        <w:spacing w:before="120" w:after="120"/>
        <w:ind w:left="567" w:hanging="567"/>
      </w:pPr>
      <w:r w:rsidRPr="0087679D">
        <w:t>Pasūtītājs slēgs ar izraudzīto Pretendentu iepirkuma līgumu, pamatojoties uz Pasūtītāja sagatavotu un ar Pretendentu saskaņotu līgumprojektu.</w:t>
      </w:r>
    </w:p>
    <w:p w14:paraId="5B820AD8" w14:textId="77777777" w:rsidR="003614FF" w:rsidRDefault="003614FF" w:rsidP="003614FF">
      <w:pPr>
        <w:numPr>
          <w:ilvl w:val="1"/>
          <w:numId w:val="15"/>
        </w:numPr>
        <w:tabs>
          <w:tab w:val="num" w:pos="567"/>
        </w:tabs>
        <w:spacing w:before="120" w:after="120"/>
        <w:ind w:left="567" w:hanging="567"/>
      </w:pPr>
      <w:r>
        <w:t>Līgumprojekta noteikumi tiks sagatavoti saskaņā ar šī Iepirkuma noteikumiem.</w:t>
      </w:r>
    </w:p>
    <w:p w14:paraId="670291F3" w14:textId="77777777" w:rsidR="00C776FA" w:rsidRDefault="00E35BB6" w:rsidP="001B772F">
      <w:pPr>
        <w:numPr>
          <w:ilvl w:val="1"/>
          <w:numId w:val="15"/>
        </w:numPr>
        <w:tabs>
          <w:tab w:val="num" w:pos="567"/>
        </w:tabs>
        <w:spacing w:before="120" w:after="120"/>
        <w:ind w:left="567" w:hanging="567"/>
      </w:pPr>
      <w:r w:rsidRPr="00AF1B8C">
        <w:t xml:space="preserve">Apmaksa tiek veikta </w:t>
      </w:r>
      <w:r w:rsidR="00C776FA">
        <w:t>šādos maksājumos:</w:t>
      </w:r>
    </w:p>
    <w:p w14:paraId="55A2C479" w14:textId="77777777" w:rsidR="00FC5A7D" w:rsidRPr="00FC5A7D" w:rsidRDefault="00FC5A7D" w:rsidP="00C776FA">
      <w:pPr>
        <w:pStyle w:val="ListParagraph"/>
        <w:numPr>
          <w:ilvl w:val="0"/>
          <w:numId w:val="46"/>
        </w:numPr>
        <w:tabs>
          <w:tab w:val="num" w:pos="567"/>
        </w:tabs>
        <w:spacing w:before="120" w:after="120"/>
        <w:rPr>
          <w:rFonts w:ascii="Times New Roman" w:hAnsi="Times New Roman" w:cs="Times New Roman"/>
          <w:sz w:val="24"/>
          <w:szCs w:val="24"/>
        </w:rPr>
      </w:pPr>
      <w:r w:rsidRPr="00FC5A7D">
        <w:rPr>
          <w:rFonts w:ascii="Times New Roman" w:hAnsi="Times New Roman" w:cs="Times New Roman"/>
          <w:sz w:val="24"/>
          <w:szCs w:val="24"/>
        </w:rPr>
        <w:t>p</w:t>
      </w:r>
      <w:r w:rsidR="00C776FA" w:rsidRPr="00FC5A7D">
        <w:rPr>
          <w:rFonts w:ascii="Times New Roman" w:hAnsi="Times New Roman" w:cs="Times New Roman"/>
          <w:sz w:val="24"/>
          <w:szCs w:val="24"/>
        </w:rPr>
        <w:t xml:space="preserve">irmais maksājums 50% apjomā no piedāvātās līgumsummas pēc interjera </w:t>
      </w:r>
      <w:r w:rsidRPr="00FC5A7D">
        <w:rPr>
          <w:rFonts w:ascii="Times New Roman" w:hAnsi="Times New Roman" w:cs="Times New Roman"/>
          <w:sz w:val="24"/>
          <w:szCs w:val="24"/>
        </w:rPr>
        <w:t>dizaina gala koncepcijas izstrādes un tehniskās specifikācijas iesniegšanas telpu aprīkojuma iegādei;</w:t>
      </w:r>
    </w:p>
    <w:p w14:paraId="13252CD3" w14:textId="352354DA" w:rsidR="00C419CC" w:rsidRPr="00C419CC" w:rsidRDefault="0062658F" w:rsidP="00C776FA">
      <w:pPr>
        <w:pStyle w:val="ListParagraph"/>
        <w:numPr>
          <w:ilvl w:val="0"/>
          <w:numId w:val="46"/>
        </w:numPr>
        <w:tabs>
          <w:tab w:val="num" w:pos="567"/>
        </w:tabs>
        <w:spacing w:before="120" w:after="120"/>
        <w:rPr>
          <w:rFonts w:ascii="Times New Roman" w:hAnsi="Times New Roman" w:cs="Times New Roman"/>
          <w:sz w:val="24"/>
          <w:szCs w:val="24"/>
        </w:rPr>
      </w:pPr>
      <w:r w:rsidRPr="00C419CC">
        <w:rPr>
          <w:rFonts w:ascii="Times New Roman" w:hAnsi="Times New Roman" w:cs="Times New Roman"/>
          <w:sz w:val="24"/>
          <w:szCs w:val="24"/>
        </w:rPr>
        <w:t>pār</w:t>
      </w:r>
      <w:r w:rsidR="00457DBC">
        <w:rPr>
          <w:rFonts w:ascii="Times New Roman" w:hAnsi="Times New Roman" w:cs="Times New Roman"/>
          <w:sz w:val="24"/>
          <w:szCs w:val="24"/>
        </w:rPr>
        <w:t>ējie</w:t>
      </w:r>
      <w:bookmarkStart w:id="0" w:name="_GoBack"/>
      <w:bookmarkEnd w:id="0"/>
      <w:r w:rsidRPr="00C419CC">
        <w:rPr>
          <w:rFonts w:ascii="Times New Roman" w:hAnsi="Times New Roman" w:cs="Times New Roman"/>
          <w:sz w:val="24"/>
          <w:szCs w:val="24"/>
        </w:rPr>
        <w:t xml:space="preserve"> maksājumi tiek veikti sadalot atlikušo līgumsummu proporcionāli vienādās daļās un atlikušo līguma periodu. </w:t>
      </w:r>
    </w:p>
    <w:p w14:paraId="26E6EB05" w14:textId="03D13411" w:rsidR="00AD5543" w:rsidRPr="00C419CC" w:rsidRDefault="00892A81" w:rsidP="00C419CC">
      <w:pPr>
        <w:spacing w:before="120" w:after="120"/>
        <w:ind w:left="567"/>
      </w:pPr>
      <w:r w:rsidRPr="00C419CC">
        <w:t>Katrs maksājums tiek veikts pēc atskaites apstiprināšanas un rēķina saņemšanas ne vēlāk, kā pēc 10 (desmit) darba dienām</w:t>
      </w:r>
      <w:r w:rsidR="000A2988" w:rsidRPr="00C419CC">
        <w:t>.</w:t>
      </w:r>
    </w:p>
    <w:p w14:paraId="03D2DD89" w14:textId="77777777" w:rsidR="003614FF" w:rsidRDefault="003614FF" w:rsidP="003614FF">
      <w:pPr>
        <w:numPr>
          <w:ilvl w:val="1"/>
          <w:numId w:val="15"/>
        </w:numPr>
        <w:tabs>
          <w:tab w:val="num" w:pos="567"/>
        </w:tabs>
        <w:spacing w:before="120" w:after="120"/>
        <w:ind w:left="567" w:hanging="567"/>
      </w:pPr>
      <w:r>
        <w:t xml:space="preserve">Pretendentam, </w:t>
      </w:r>
      <w:r w:rsidR="00560C23">
        <w:t>kuram ir piešķirtas līguma slēgšanas tiesības, iepirkuma līgums ir jāsaskaņo ar Pasūtītāju ne vēlāk kā 5 (piecu) darba dienu laikā pēc Pasūtītāja elektroniska uzaicinājuma. Ja šajā punktā minētajā termiņā Pretendents nesniedz atbildi/komentārus par iepirkuma līgumu, tas tiek uzskatīts par Pretendenta atteikumu slēgt iepirkuma līgumu</w:t>
      </w:r>
      <w:r w:rsidRPr="009F699F">
        <w:t>.</w:t>
      </w:r>
    </w:p>
    <w:p w14:paraId="4B898585" w14:textId="77777777" w:rsidR="003614FF" w:rsidRDefault="003614FF" w:rsidP="003614FF">
      <w:pPr>
        <w:numPr>
          <w:ilvl w:val="1"/>
          <w:numId w:val="15"/>
        </w:numPr>
        <w:tabs>
          <w:tab w:val="num" w:pos="567"/>
        </w:tabs>
        <w:spacing w:before="120" w:after="120"/>
        <w:ind w:left="567" w:hanging="567"/>
      </w:pPr>
      <w:r>
        <w:t>10 (d</w:t>
      </w:r>
      <w:r w:rsidRPr="00B65C2E">
        <w:t>esmit</w:t>
      </w:r>
      <w:r>
        <w:t>)</w:t>
      </w:r>
      <w:r w:rsidRPr="00B65C2E">
        <w:t xml:space="preserve"> darbdienu laikā pēc tam, kad stājas spēkā iepirkuma līgums vai tā grozījumi, </w:t>
      </w:r>
      <w:r>
        <w:t>P</w:t>
      </w:r>
      <w:r w:rsidRPr="00B65C2E">
        <w:t>asūtītājs savā pircēja profilā ievieto attiecīgi iepirkuma līguma vai tā grozījumu tekstu, atbilstoši normatīvajos aktos noteiktajai kārtībai</w:t>
      </w:r>
      <w:r>
        <w:t>,</w:t>
      </w:r>
      <w:r w:rsidRPr="00B65C2E">
        <w:t xml:space="preserve"> ievērojot komercnoslēpuma aizsardzības prasības. Iepirkuma līguma un tā grozījumu teksts ir pieejams pircēja profilā vismaz visā iepirkuma līguma da</w:t>
      </w:r>
      <w:r>
        <w:t>rbības laikā, bet ne mazāk kā 36</w:t>
      </w:r>
      <w:r w:rsidRPr="00B65C2E">
        <w:t xml:space="preserve"> mēnešus pēc iepirkuma līguma spēkā stāšanās dienas.</w:t>
      </w:r>
    </w:p>
    <w:p w14:paraId="75D4145B" w14:textId="77777777" w:rsidR="00912272" w:rsidRDefault="00912272" w:rsidP="003614FF">
      <w:pPr>
        <w:numPr>
          <w:ilvl w:val="1"/>
          <w:numId w:val="15"/>
        </w:numPr>
        <w:tabs>
          <w:tab w:val="num" w:pos="567"/>
        </w:tabs>
        <w:spacing w:before="120" w:after="120"/>
        <w:ind w:left="567" w:hanging="567"/>
      </w:pPr>
      <w:r w:rsidRPr="0015023B">
        <w:t>Ja par iepirkuma procedūras uzvarētāju atzīst fizisku personu, tās pienākums ir normatīvajos aktos noteiktajā kārtībā reģistrēties kā saimnieciskās darbības veicējam uz līguma slēgšanas brīdi</w:t>
      </w:r>
      <w:r>
        <w:t>.</w:t>
      </w:r>
    </w:p>
    <w:p w14:paraId="641DED7A" w14:textId="77777777" w:rsidR="001432E7" w:rsidRPr="00C27EEE" w:rsidRDefault="001432E7" w:rsidP="001432E7">
      <w:pPr>
        <w:spacing w:before="120" w:after="120"/>
        <w:ind w:left="567"/>
      </w:pPr>
    </w:p>
    <w:p w14:paraId="6B2C5C6D" w14:textId="77777777" w:rsidR="003614FF" w:rsidRDefault="003614FF" w:rsidP="00C06C3A">
      <w:pPr>
        <w:numPr>
          <w:ilvl w:val="0"/>
          <w:numId w:val="15"/>
        </w:numPr>
        <w:shd w:val="clear" w:color="auto" w:fill="C2D69B" w:themeFill="accent3" w:themeFillTint="99"/>
        <w:spacing w:before="120" w:after="60"/>
        <w:jc w:val="center"/>
      </w:pPr>
      <w:r>
        <w:rPr>
          <w:b/>
        </w:rPr>
        <w:t>Informācijas apmaiņa</w:t>
      </w:r>
    </w:p>
    <w:p w14:paraId="1FE2AC26" w14:textId="77777777" w:rsidR="003614FF" w:rsidRPr="00287C26" w:rsidRDefault="003614FF" w:rsidP="003614FF">
      <w:pPr>
        <w:pStyle w:val="txt1"/>
        <w:numPr>
          <w:ilvl w:val="1"/>
          <w:numId w:val="15"/>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Ja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iegādātājs ir laikus pieprasījis papildu informāciju par iepirkuma </w:t>
      </w:r>
      <w:r>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 xml:space="preserve">olikumā iekļautajām prasībām,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to sniedz </w:t>
      </w:r>
      <w:r>
        <w:rPr>
          <w:rFonts w:ascii="Times New Roman" w:eastAsia="Calibri" w:hAnsi="Times New Roman"/>
          <w:snapToGrid/>
          <w:color w:val="auto"/>
          <w:sz w:val="24"/>
          <w:szCs w:val="24"/>
          <w:lang w:val="lv-LV" w:eastAsia="ar-SA"/>
        </w:rPr>
        <w:t>3 (</w:t>
      </w:r>
      <w:r w:rsidRPr="00287C26">
        <w:rPr>
          <w:rFonts w:ascii="Times New Roman" w:eastAsia="Calibri" w:hAnsi="Times New Roman"/>
          <w:snapToGrid/>
          <w:color w:val="auto"/>
          <w:sz w:val="24"/>
          <w:szCs w:val="24"/>
          <w:lang w:val="lv-LV" w:eastAsia="ar-SA"/>
        </w:rPr>
        <w:t>triju</w:t>
      </w:r>
      <w:r>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darbdienu laikā, bet ne vēlāk kā </w:t>
      </w:r>
      <w:r>
        <w:rPr>
          <w:rFonts w:ascii="Times New Roman" w:eastAsia="Calibri" w:hAnsi="Times New Roman"/>
          <w:snapToGrid/>
          <w:color w:val="auto"/>
          <w:sz w:val="24"/>
          <w:szCs w:val="24"/>
          <w:lang w:val="lv-LV" w:eastAsia="ar-SA"/>
        </w:rPr>
        <w:t>4 (</w:t>
      </w:r>
      <w:r w:rsidRPr="00287C26">
        <w:rPr>
          <w:rFonts w:ascii="Times New Roman" w:eastAsia="Calibri" w:hAnsi="Times New Roman"/>
          <w:snapToGrid/>
          <w:color w:val="auto"/>
          <w:sz w:val="24"/>
          <w:szCs w:val="24"/>
          <w:lang w:val="lv-LV" w:eastAsia="ar-SA"/>
        </w:rPr>
        <w:t>četras</w:t>
      </w:r>
      <w:r>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dienas pirms piedāvājumu iesniegšanas termiņa beigām. Papildu informāciju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nosūta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iegādātājam, k</w:t>
      </w:r>
      <w:r>
        <w:rPr>
          <w:rFonts w:ascii="Times New Roman" w:eastAsia="Calibri" w:hAnsi="Times New Roman"/>
          <w:snapToGrid/>
          <w:color w:val="auto"/>
          <w:sz w:val="24"/>
          <w:szCs w:val="24"/>
          <w:lang w:val="lv-LV" w:eastAsia="ar-SA"/>
        </w:rPr>
        <w:t>urš</w:t>
      </w:r>
      <w:r w:rsidRPr="00287C26">
        <w:rPr>
          <w:rFonts w:ascii="Times New Roman" w:eastAsia="Calibri" w:hAnsi="Times New Roman"/>
          <w:snapToGrid/>
          <w:color w:val="auto"/>
          <w:sz w:val="24"/>
          <w:szCs w:val="24"/>
          <w:lang w:val="lv-LV" w:eastAsia="ar-SA"/>
        </w:rPr>
        <w:t xml:space="preserve"> uzdevis jautājumu, un vienlaikus ievieto šo informāciju vietā, kur ir pieejams iepirkuma </w:t>
      </w:r>
      <w:r>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olikums, norādot arī uzdoto jautājumu.</w:t>
      </w:r>
    </w:p>
    <w:p w14:paraId="186075CA" w14:textId="1E8FFF01" w:rsidR="00C55D75" w:rsidRPr="007006B3" w:rsidRDefault="003614FF" w:rsidP="003614FF">
      <w:pPr>
        <w:pStyle w:val="txt1"/>
        <w:numPr>
          <w:ilvl w:val="1"/>
          <w:numId w:val="15"/>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Pretendentam ir pienākums sekot līdzi publicētajai informācijai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asūtītāja mājas lapā attiecībā uz iepirkumu. Iepirkuma komisija nav atbildīga par to, ja kāda ieinteresētā persona nav iepazinusies ar informāciju, kurai ir nodrošināta brīva un tieša elektroniskā pieeja Pasūtītāja mājas lapā.</w:t>
      </w:r>
    </w:p>
    <w:p w14:paraId="479380D4" w14:textId="77777777" w:rsidR="000B7A09" w:rsidRDefault="000B7A09" w:rsidP="003614FF"/>
    <w:p w14:paraId="00C21292" w14:textId="77777777" w:rsidR="000B7A09" w:rsidRDefault="000B7A09" w:rsidP="003614FF"/>
    <w:p w14:paraId="304F1E71" w14:textId="77777777" w:rsidR="00C55D75" w:rsidRPr="00C91BA0" w:rsidRDefault="00C55D75" w:rsidP="000B7A09">
      <w:pPr>
        <w:shd w:val="clear" w:color="auto" w:fill="C2D69B" w:themeFill="accent3" w:themeFillTint="99"/>
        <w:rPr>
          <w:b/>
        </w:rPr>
      </w:pPr>
      <w:r w:rsidRPr="00C91BA0">
        <w:rPr>
          <w:b/>
        </w:rPr>
        <w:t>Nolikuma pielikumu saraksts:</w:t>
      </w:r>
    </w:p>
    <w:p w14:paraId="664F9FC1" w14:textId="77777777" w:rsidR="00FE23AF" w:rsidRDefault="00C55D75" w:rsidP="00C55D75">
      <w:pPr>
        <w:spacing w:before="120" w:after="120"/>
      </w:pPr>
      <w:r w:rsidRPr="000537F9">
        <w:t>1.</w:t>
      </w:r>
      <w:r>
        <w:t> </w:t>
      </w:r>
      <w:r w:rsidRPr="000537F9">
        <w:t xml:space="preserve">pielikums – </w:t>
      </w:r>
      <w:r w:rsidR="00FE23AF">
        <w:t>Tehniskā specifikācija;</w:t>
      </w:r>
    </w:p>
    <w:p w14:paraId="17B09821" w14:textId="77777777" w:rsidR="00C55D75" w:rsidRDefault="00C55D75" w:rsidP="00C55D75">
      <w:pPr>
        <w:spacing w:before="120" w:after="120"/>
      </w:pPr>
      <w:r w:rsidRPr="000537F9">
        <w:t>2</w:t>
      </w:r>
      <w:r>
        <w:t>. </w:t>
      </w:r>
      <w:r w:rsidRPr="000537F9">
        <w:t xml:space="preserve">pielikums – </w:t>
      </w:r>
      <w:r w:rsidR="00FE23AF">
        <w:t>Pieteikums (veidlapa)</w:t>
      </w:r>
      <w:r>
        <w:t>;</w:t>
      </w:r>
    </w:p>
    <w:p w14:paraId="6CC8E016" w14:textId="77777777" w:rsidR="00C55D75" w:rsidRPr="00A90227" w:rsidRDefault="00C55D75" w:rsidP="00C55D75">
      <w:pPr>
        <w:spacing w:before="120" w:after="120"/>
      </w:pPr>
      <w:r>
        <w:t xml:space="preserve">3. pielikums – </w:t>
      </w:r>
      <w:r w:rsidR="00FE23AF">
        <w:t>Izpildīto līgumu</w:t>
      </w:r>
      <w:r>
        <w:t xml:space="preserve"> saraksts (veidlapa);</w:t>
      </w:r>
    </w:p>
    <w:p w14:paraId="71498B60" w14:textId="77777777" w:rsidR="0099281D" w:rsidRDefault="00C55D75" w:rsidP="00C55D75">
      <w:pPr>
        <w:spacing w:before="120" w:after="120"/>
      </w:pPr>
      <w:r w:rsidRPr="00A90227">
        <w:t>4.</w:t>
      </w:r>
      <w:r>
        <w:t> </w:t>
      </w:r>
      <w:r w:rsidRPr="00A90227">
        <w:t xml:space="preserve">pielikums </w:t>
      </w:r>
      <w:r>
        <w:t xml:space="preserve">– </w:t>
      </w:r>
      <w:r w:rsidR="0099281D">
        <w:t>CV veidne;</w:t>
      </w:r>
    </w:p>
    <w:p w14:paraId="2D74C48F" w14:textId="77777777" w:rsidR="00C55D75" w:rsidRDefault="0099281D" w:rsidP="00C55D75">
      <w:pPr>
        <w:spacing w:before="120" w:after="120"/>
      </w:pPr>
      <w:r>
        <w:t xml:space="preserve">5. pielikums – </w:t>
      </w:r>
      <w:r w:rsidR="00FE23AF">
        <w:t>Apakšuzņēmējiem nododamo darbu saraksts</w:t>
      </w:r>
      <w:r w:rsidR="00C55D75">
        <w:t xml:space="preserve"> (veidlapa);</w:t>
      </w:r>
    </w:p>
    <w:p w14:paraId="73A55DF7" w14:textId="77777777" w:rsidR="00C91BA0" w:rsidRDefault="0099281D" w:rsidP="00C55D75">
      <w:pPr>
        <w:spacing w:before="120" w:after="120"/>
      </w:pPr>
      <w:r>
        <w:t>6</w:t>
      </w:r>
      <w:r w:rsidR="00C55D75">
        <w:t xml:space="preserve">. pielikums – </w:t>
      </w:r>
      <w:r w:rsidR="00C91BA0">
        <w:t>Personas, uz kuras iespējām pretendents balstās, un apakšuzņēmēja, kura veicamo darbu vērtība ir vismaz 10 procenti no iepirkuma līguma summas, apliecinājuma veidne;</w:t>
      </w:r>
    </w:p>
    <w:p w14:paraId="2B643FFE" w14:textId="115BB200" w:rsidR="008A777C" w:rsidRPr="004B2ED6" w:rsidRDefault="00C55D75" w:rsidP="004B2ED6">
      <w:pPr>
        <w:spacing w:before="120" w:after="120"/>
      </w:pPr>
      <w:r>
        <w:t>7. pielikums -</w:t>
      </w:r>
      <w:r w:rsidR="00C91BA0" w:rsidRPr="00C91BA0">
        <w:t xml:space="preserve"> </w:t>
      </w:r>
      <w:r w:rsidR="0099281D">
        <w:t>Finanšu piedāvājuma forma.</w:t>
      </w:r>
      <w:r w:rsidR="002E1644">
        <w:rPr>
          <w:b/>
        </w:rPr>
        <w:br w:type="page"/>
      </w:r>
    </w:p>
    <w:p w14:paraId="3FF7C5D8" w14:textId="77777777" w:rsidR="00FC4179" w:rsidRPr="002E1644" w:rsidRDefault="00FC4179" w:rsidP="00FC4179">
      <w:pPr>
        <w:jc w:val="right"/>
        <w:rPr>
          <w:b/>
          <w:sz w:val="20"/>
          <w:szCs w:val="20"/>
          <w:u w:val="single"/>
        </w:rPr>
      </w:pPr>
      <w:r w:rsidRPr="002E1644">
        <w:rPr>
          <w:b/>
          <w:sz w:val="20"/>
          <w:szCs w:val="20"/>
        </w:rPr>
        <w:t>Identifikācijas Nr. ĀND 2018/120</w:t>
      </w:r>
    </w:p>
    <w:p w14:paraId="1F6DCFC1" w14:textId="77777777" w:rsidR="00FC4179" w:rsidRPr="002E1644" w:rsidRDefault="00FC4179" w:rsidP="00FC4179">
      <w:pPr>
        <w:ind w:left="360"/>
        <w:jc w:val="right"/>
        <w:rPr>
          <w:b/>
          <w:sz w:val="20"/>
          <w:szCs w:val="20"/>
        </w:rPr>
      </w:pPr>
      <w:r w:rsidRPr="002E1644">
        <w:rPr>
          <w:b/>
          <w:sz w:val="20"/>
          <w:szCs w:val="20"/>
        </w:rPr>
        <w:t>1.pielikums</w:t>
      </w:r>
    </w:p>
    <w:p w14:paraId="52C7E240" w14:textId="77777777" w:rsidR="008A777C" w:rsidRDefault="008A777C" w:rsidP="008A777C"/>
    <w:p w14:paraId="593F817F" w14:textId="77777777" w:rsidR="000B7A09" w:rsidRPr="00893D5D" w:rsidRDefault="000B7A09" w:rsidP="00881F8E">
      <w:pPr>
        <w:numPr>
          <w:ilvl w:val="0"/>
          <w:numId w:val="34"/>
        </w:numPr>
        <w:shd w:val="clear" w:color="auto" w:fill="D6E3BC" w:themeFill="accent3" w:themeFillTint="66"/>
        <w:suppressAutoHyphens w:val="0"/>
        <w:spacing w:before="120" w:after="120"/>
        <w:jc w:val="center"/>
        <w:rPr>
          <w:b/>
        </w:rPr>
      </w:pPr>
      <w:r w:rsidRPr="00893D5D">
        <w:rPr>
          <w:b/>
        </w:rPr>
        <w:t>TEHNISKAJĀ SPECIFIKĀCIJĀ LIETOTIE TERMINI</w:t>
      </w:r>
    </w:p>
    <w:p w14:paraId="7457D394" w14:textId="77777777" w:rsidR="002A22B4" w:rsidRPr="00893D5D" w:rsidRDefault="002A22B4" w:rsidP="002A22B4">
      <w:pPr>
        <w:numPr>
          <w:ilvl w:val="1"/>
          <w:numId w:val="34"/>
        </w:numPr>
        <w:suppressAutoHyphens w:val="0"/>
        <w:spacing w:before="120" w:after="120"/>
      </w:pPr>
      <w:r w:rsidRPr="00893D5D">
        <w:rPr>
          <w:b/>
        </w:rPr>
        <w:t xml:space="preserve">Pasūtītājs </w:t>
      </w:r>
      <w:r w:rsidRPr="00893D5D">
        <w:t xml:space="preserve">– Ādažu novada dome. </w:t>
      </w:r>
    </w:p>
    <w:p w14:paraId="685CCAED" w14:textId="77777777" w:rsidR="002A22B4" w:rsidRPr="00AA25F3" w:rsidRDefault="002A22B4" w:rsidP="002A22B4">
      <w:pPr>
        <w:numPr>
          <w:ilvl w:val="1"/>
          <w:numId w:val="34"/>
        </w:numPr>
        <w:suppressAutoHyphens w:val="0"/>
        <w:spacing w:before="120" w:after="120"/>
      </w:pPr>
      <w:r w:rsidRPr="00893D5D">
        <w:rPr>
          <w:b/>
        </w:rPr>
        <w:t>Izpildītājs</w:t>
      </w:r>
      <w:r w:rsidRPr="00893D5D">
        <w:t xml:space="preserve"> – persona, ar kuru Pasūtītājs noslēgs pakalpojuma līgumu (turpmāk </w:t>
      </w:r>
      <w:r>
        <w:t>–</w:t>
      </w:r>
      <w:r w:rsidRPr="00893D5D">
        <w:t xml:space="preserve"> Līgums) iepirkuma „Mākslinieciskie pakalpojumi (dizainera pakalpojumi) projekta “Vispārējās izglītības iestādes mācību vides uzlabošana Ādažu novadā” ietvaros, kas tiek īstenots darbības programmas “Izaugsme un nodarbinātība” 8.1.2. ietvaros</w:t>
      </w:r>
      <w:r w:rsidRPr="00755AC5">
        <w:t>”</w:t>
      </w:r>
      <w:r w:rsidRPr="00893D5D">
        <w:t xml:space="preserve"> ietvaros</w:t>
      </w:r>
      <w:r w:rsidRPr="00893D5D">
        <w:rPr>
          <w:lang w:eastAsia="lv-LV"/>
        </w:rPr>
        <w:t xml:space="preserve">” </w:t>
      </w:r>
      <w:r w:rsidRPr="00893D5D">
        <w:t>(turpmāk – Iepirkums</w:t>
      </w:r>
      <w:r w:rsidRPr="00AA25F3">
        <w:t>) rezultātā.</w:t>
      </w:r>
    </w:p>
    <w:p w14:paraId="4AE1D12B" w14:textId="77777777" w:rsidR="002A22B4" w:rsidRPr="00AA25F3" w:rsidRDefault="002A22B4" w:rsidP="002A22B4">
      <w:pPr>
        <w:numPr>
          <w:ilvl w:val="1"/>
          <w:numId w:val="34"/>
        </w:numPr>
        <w:suppressAutoHyphens w:val="0"/>
        <w:spacing w:before="120" w:after="120"/>
      </w:pPr>
      <w:r w:rsidRPr="00AA25F3">
        <w:rPr>
          <w:b/>
        </w:rPr>
        <w:t xml:space="preserve">Objekts </w:t>
      </w:r>
      <w:r w:rsidRPr="00AA25F3">
        <w:t>– jauna s</w:t>
      </w:r>
      <w:r>
        <w:t>ākumskolas</w:t>
      </w:r>
      <w:r w:rsidRPr="00AA25F3">
        <w:t xml:space="preserve"> ēka (būvdarbu 1.kārta), Ādažos, Attekas ielā 16.</w:t>
      </w:r>
      <w:r>
        <w:t xml:space="preserve"> Jaunā sākumskolas ēka plānota uz 800 skolēnu vietām un 50 sākumskolas pedagogiem -  1. būvdarbu kārtā izbūvējot </w:t>
      </w:r>
      <w:r w:rsidRPr="00045E36">
        <w:t>32 vispārizglītojošo mācību priekšmetu klases 2 stāvos</w:t>
      </w:r>
      <w:r>
        <w:t xml:space="preserve"> un administratīvās telpas ēkas 3 stāvā.</w:t>
      </w:r>
    </w:p>
    <w:p w14:paraId="54224E1D" w14:textId="77777777" w:rsidR="002A22B4" w:rsidRPr="00893D5D" w:rsidRDefault="002A22B4" w:rsidP="002A22B4">
      <w:pPr>
        <w:numPr>
          <w:ilvl w:val="1"/>
          <w:numId w:val="34"/>
        </w:numPr>
        <w:suppressAutoHyphens w:val="0"/>
        <w:spacing w:before="120" w:after="120"/>
      </w:pPr>
      <w:r w:rsidRPr="00AA25F3">
        <w:rPr>
          <w:b/>
        </w:rPr>
        <w:t xml:space="preserve">Vienošanās ar CFLA par ES fondu projekta īstenošanu </w:t>
      </w:r>
      <w:r w:rsidRPr="00AA25F3">
        <w:t>- 01</w:t>
      </w:r>
      <w:r w:rsidRPr="00893D5D">
        <w:t>.06.2018. noslēgtā vienošanās starp Ādažu novada domi un Centrālo finanšu un līgumu aģentūru par ES fonda projek</w:t>
      </w:r>
      <w:r w:rsidRPr="00755AC5">
        <w:t>ta īstenošanu (</w:t>
      </w:r>
      <w:r w:rsidRPr="00893D5D">
        <w:t>skolas būvniecība) JUR 2018-05/429.</w:t>
      </w:r>
    </w:p>
    <w:p w14:paraId="431B932A" w14:textId="77777777" w:rsidR="002A22B4" w:rsidRPr="00893D5D" w:rsidRDefault="002A22B4" w:rsidP="002A22B4">
      <w:pPr>
        <w:numPr>
          <w:ilvl w:val="1"/>
          <w:numId w:val="34"/>
        </w:numPr>
        <w:suppressAutoHyphens w:val="0"/>
        <w:spacing w:before="120" w:after="120"/>
      </w:pPr>
      <w:r w:rsidRPr="00893D5D">
        <w:rPr>
          <w:b/>
        </w:rPr>
        <w:t xml:space="preserve">Projekts </w:t>
      </w:r>
      <w:r w:rsidRPr="00893D5D">
        <w:t>– Ādažu novada domes projekts “Vispārējās izglītības iestādes mācību vides uzlabošana Ādažu novadā”, kas tiek īstenots 8.1.2. specifiskā atbalsta mērķa “Uzlabot vispārējās izglītības iestāžu mācību vidi” ietvaros saskaņā ar noslēgto Vienošanos ar CFLA par ES fondu projekta īstenošanu.</w:t>
      </w:r>
    </w:p>
    <w:p w14:paraId="13E989ED" w14:textId="77777777" w:rsidR="002A22B4" w:rsidRPr="00893D5D" w:rsidRDefault="002A22B4" w:rsidP="002A22B4">
      <w:pPr>
        <w:numPr>
          <w:ilvl w:val="1"/>
          <w:numId w:val="34"/>
        </w:numPr>
        <w:suppressAutoHyphens w:val="0"/>
        <w:spacing w:before="120" w:after="120"/>
      </w:pPr>
      <w:r w:rsidRPr="00893D5D">
        <w:rPr>
          <w:b/>
        </w:rPr>
        <w:t xml:space="preserve">Būvuzņēmējs </w:t>
      </w:r>
      <w:r w:rsidRPr="00893D5D">
        <w:t>– būvdarbu veicējs SIA “Monum” (ģenerāluzņēmums).</w:t>
      </w:r>
    </w:p>
    <w:p w14:paraId="015D1082" w14:textId="77777777" w:rsidR="0027465F" w:rsidRDefault="002A22B4" w:rsidP="002A22B4">
      <w:pPr>
        <w:numPr>
          <w:ilvl w:val="1"/>
          <w:numId w:val="34"/>
        </w:numPr>
        <w:suppressAutoHyphens w:val="0"/>
        <w:spacing w:before="120" w:after="120"/>
      </w:pPr>
      <w:r w:rsidRPr="00893D5D">
        <w:rPr>
          <w:b/>
        </w:rPr>
        <w:t>Būvdarbu līgums</w:t>
      </w:r>
      <w:r w:rsidRPr="00893D5D">
        <w:t xml:space="preserve"> - 21.02.2018. starp Ādažu novada domi un SIA “MONUM” noslēgtais līgums par jaunās skolas un ielas būvniecību Nr.JUR 2018-02/137 un 21.02.2018.vienošanās pie līguma JUR Nr.2018-02/138.</w:t>
      </w:r>
    </w:p>
    <w:p w14:paraId="6A4F02AC" w14:textId="77777777" w:rsidR="002A22B4" w:rsidRPr="0027465F" w:rsidRDefault="002A22B4" w:rsidP="002A22B4">
      <w:pPr>
        <w:numPr>
          <w:ilvl w:val="1"/>
          <w:numId w:val="34"/>
        </w:numPr>
        <w:suppressAutoHyphens w:val="0"/>
        <w:spacing w:before="120" w:after="120"/>
        <w:rPr>
          <w:rStyle w:val="Hyperlink"/>
          <w:color w:val="auto"/>
          <w:u w:val="none"/>
        </w:rPr>
      </w:pPr>
      <w:r w:rsidRPr="0027465F">
        <w:rPr>
          <w:b/>
        </w:rPr>
        <w:t>Būvprojekts</w:t>
      </w:r>
      <w:r w:rsidRPr="00893D5D">
        <w:t xml:space="preserve"> – Projektētāja SIA “Nams” izstrādāt</w:t>
      </w:r>
      <w:r>
        <w:t>ā</w:t>
      </w:r>
      <w:r w:rsidRPr="00893D5D">
        <w:t xml:space="preserve"> būvprojekt</w:t>
      </w:r>
      <w:r>
        <w:t xml:space="preserve">a </w:t>
      </w:r>
      <w:r w:rsidRPr="00893D5D">
        <w:t>“Jauna skolas ēka Ādažos”</w:t>
      </w:r>
      <w:r>
        <w:t xml:space="preserve"> sadaļas un skolas interjera koncepcija</w:t>
      </w:r>
      <w:r w:rsidRPr="00893D5D">
        <w:t>, kas pieejam</w:t>
      </w:r>
      <w:r>
        <w:t>i</w:t>
      </w:r>
      <w:r w:rsidRPr="00893D5D">
        <w:t xml:space="preserve"> vietnē: </w:t>
      </w:r>
      <w:bookmarkStart w:id="1" w:name="_Hlk527023904"/>
      <w:r>
        <w:rPr>
          <w:rStyle w:val="Hyperlink"/>
        </w:rPr>
        <w:fldChar w:fldCharType="begin"/>
      </w:r>
      <w:r>
        <w:rPr>
          <w:rStyle w:val="Hyperlink"/>
        </w:rPr>
        <w:instrText xml:space="preserve"> HYPERLINK "https://www.youtube.com/watch?v=7jZKNZ3FN1c" </w:instrText>
      </w:r>
      <w:r>
        <w:rPr>
          <w:rStyle w:val="Hyperlink"/>
        </w:rPr>
        <w:fldChar w:fldCharType="separate"/>
      </w:r>
      <w:r>
        <w:rPr>
          <w:rStyle w:val="Hyperlink"/>
        </w:rPr>
        <w:t>https://www.youtube.com/watch?v=7jZKNZ3FN1c</w:t>
      </w:r>
      <w:r>
        <w:rPr>
          <w:rStyle w:val="Hyperlink"/>
        </w:rPr>
        <w:fldChar w:fldCharType="end"/>
      </w:r>
      <w:bookmarkEnd w:id="1"/>
      <w:r>
        <w:rPr>
          <w:rStyle w:val="Hyperlink"/>
        </w:rPr>
        <w:t>;</w:t>
      </w:r>
    </w:p>
    <w:p w14:paraId="74266A35" w14:textId="77777777" w:rsidR="002A22B4" w:rsidRPr="00F869D9" w:rsidRDefault="002A22B4" w:rsidP="0027465F">
      <w:pPr>
        <w:ind w:firstLine="720"/>
        <w:rPr>
          <w:rStyle w:val="Hyperlink"/>
        </w:rPr>
      </w:pPr>
      <w:bookmarkStart w:id="2" w:name="_Hlk527023804"/>
      <w:r w:rsidRPr="00B56BF3">
        <w:rPr>
          <w:rStyle w:val="Hyperlink"/>
        </w:rPr>
        <w:t>https://failiem.lv/u/27b9qy6m</w:t>
      </w:r>
    </w:p>
    <w:bookmarkEnd w:id="2"/>
    <w:p w14:paraId="00C563E0" w14:textId="77777777" w:rsidR="002A22B4" w:rsidRDefault="0027465F" w:rsidP="0027465F">
      <w:pPr>
        <w:numPr>
          <w:ilvl w:val="1"/>
          <w:numId w:val="34"/>
        </w:numPr>
        <w:suppressAutoHyphens w:val="0"/>
        <w:spacing w:before="120"/>
        <w:ind w:left="720" w:right="2777"/>
      </w:pPr>
      <w:r>
        <w:rPr>
          <w:b/>
        </w:rPr>
        <w:t>Pasūtītāja pārstāvis</w:t>
      </w:r>
      <w:r w:rsidR="002A22B4" w:rsidRPr="00AA25F3">
        <w:t>–Solvita Vasiļevska</w:t>
      </w:r>
      <w:r>
        <w:t xml:space="preserve">, e-pasts </w:t>
      </w:r>
      <w:hyperlink r:id="rId11" w:history="1">
        <w:r w:rsidR="002A22B4" w:rsidRPr="00AA25F3">
          <w:rPr>
            <w:rStyle w:val="Hyperlink"/>
          </w:rPr>
          <w:t>vasilevska.solvita@gmail.com</w:t>
        </w:r>
      </w:hyperlink>
      <w:r w:rsidR="002A22B4">
        <w:rPr>
          <w:rStyle w:val="Hyperlink"/>
        </w:rPr>
        <w:t xml:space="preserve"> , </w:t>
      </w:r>
      <w:r w:rsidR="002A22B4" w:rsidRPr="00F869D9">
        <w:t>tālr. 28356680.</w:t>
      </w:r>
    </w:p>
    <w:p w14:paraId="7D6CE423" w14:textId="77777777" w:rsidR="003E525A" w:rsidRPr="00AA25F3" w:rsidRDefault="003E525A" w:rsidP="003E525A">
      <w:pPr>
        <w:suppressAutoHyphens w:val="0"/>
        <w:spacing w:before="120"/>
        <w:ind w:left="720" w:right="2777"/>
      </w:pPr>
    </w:p>
    <w:p w14:paraId="2F953C27" w14:textId="77777777" w:rsidR="002A22B4" w:rsidRPr="009E6EC3" w:rsidRDefault="002A22B4" w:rsidP="00881F8E">
      <w:pPr>
        <w:numPr>
          <w:ilvl w:val="0"/>
          <w:numId w:val="34"/>
        </w:numPr>
        <w:shd w:val="clear" w:color="auto" w:fill="D6E3BC" w:themeFill="accent3" w:themeFillTint="66"/>
        <w:suppressAutoHyphens w:val="0"/>
        <w:spacing w:before="120" w:after="120"/>
        <w:jc w:val="center"/>
        <w:rPr>
          <w:b/>
        </w:rPr>
      </w:pPr>
      <w:r w:rsidRPr="009E6EC3">
        <w:rPr>
          <w:b/>
        </w:rPr>
        <w:t>VISPĀRĪGĀ INFORMĀCIJA</w:t>
      </w:r>
    </w:p>
    <w:p w14:paraId="0B316B5B" w14:textId="380814FD" w:rsidR="002A22B4" w:rsidRPr="00893D5D" w:rsidRDefault="002A22B4" w:rsidP="002A22B4">
      <w:pPr>
        <w:numPr>
          <w:ilvl w:val="1"/>
          <w:numId w:val="34"/>
        </w:numPr>
        <w:suppressAutoHyphens w:val="0"/>
        <w:spacing w:before="120" w:after="120"/>
      </w:pPr>
      <w:r w:rsidRPr="00893D5D">
        <w:t>Iepirkuma rezultātā paredzēts noslēgt Līgumu</w:t>
      </w:r>
      <w:r w:rsidR="004B2ED6">
        <w:t xml:space="preserve"> par dizainera pakalpojumu</w:t>
      </w:r>
      <w:r w:rsidRPr="00893D5D">
        <w:t xml:space="preserve"> nodrošināšanu Projekta ietvaros. </w:t>
      </w:r>
    </w:p>
    <w:p w14:paraId="01F0301B" w14:textId="534B079C" w:rsidR="002A22B4" w:rsidRPr="00893D5D" w:rsidRDefault="004B2ED6" w:rsidP="002A22B4">
      <w:pPr>
        <w:numPr>
          <w:ilvl w:val="1"/>
          <w:numId w:val="34"/>
        </w:numPr>
        <w:suppressAutoHyphens w:val="0"/>
        <w:spacing w:before="120" w:after="120"/>
      </w:pPr>
      <w:r>
        <w:t>Plānotais dizainera</w:t>
      </w:r>
      <w:r w:rsidR="002A22B4" w:rsidRPr="00893D5D">
        <w:t xml:space="preserve"> pakalpojumu sniegšanas laiks – ne vēlāk kā 31.08.2019. līdz ar darbu pabeigšanu objektā un telpu interjera dizaina nodošanu ekspluatācijā.</w:t>
      </w:r>
    </w:p>
    <w:p w14:paraId="767233D1" w14:textId="4F1905EE" w:rsidR="002A22B4" w:rsidRPr="00E2074F" w:rsidRDefault="004B2ED6" w:rsidP="002A22B4">
      <w:pPr>
        <w:numPr>
          <w:ilvl w:val="1"/>
          <w:numId w:val="34"/>
        </w:numPr>
        <w:suppressAutoHyphens w:val="0"/>
        <w:spacing w:before="120" w:after="120"/>
      </w:pPr>
      <w:r>
        <w:t>Dizainera</w:t>
      </w:r>
      <w:r w:rsidR="002A22B4" w:rsidRPr="00893D5D">
        <w:t xml:space="preserve"> </w:t>
      </w:r>
      <w:r w:rsidR="002A22B4" w:rsidRPr="00E2074F">
        <w:t xml:space="preserve">pakalpojumi nepieciešami projekta “Vispārējās izglītības iestādes mācību vides uzlabošana Ādažu novadā” ietvaros, kas tiek īstenots 8.1.2. specifiskā atbalsta mērķa “Uzlabot vispārējās izglītības iestāžu mācību vidi” ietvaros saskaņā ar </w:t>
      </w:r>
      <w:r w:rsidR="002A22B4" w:rsidRPr="00893D5D">
        <w:t>noslēgto Vienošanos ar CFLA par ES fondu projekta īstenošanu.</w:t>
      </w:r>
    </w:p>
    <w:p w14:paraId="667FAF9D" w14:textId="2C24C930" w:rsidR="002A22B4" w:rsidRDefault="002A22B4" w:rsidP="002A22B4">
      <w:pPr>
        <w:numPr>
          <w:ilvl w:val="1"/>
          <w:numId w:val="34"/>
        </w:numPr>
        <w:suppressAutoHyphens w:val="0"/>
        <w:spacing w:before="120" w:after="120"/>
      </w:pPr>
      <w:r w:rsidRPr="00893D5D">
        <w:t xml:space="preserve">Maksājums tiek veikts katru mēnesi līdz kārtējā mēneša 20. datumam finanšu piedāvājuma summu sadalot uz </w:t>
      </w:r>
      <w:r>
        <w:t>visu līguma izpildes laiku</w:t>
      </w:r>
      <w:r w:rsidRPr="00893D5D">
        <w:t xml:space="preserve"> vienādās daļās. Katrs maksājums tiek veikts pēc ikmēneša atskaites apstiprināšanas un rēķina saņemšanas ne vēlāk, kā pēc 10 (desmit) darba dienām.</w:t>
      </w:r>
    </w:p>
    <w:p w14:paraId="4B810C86" w14:textId="77777777" w:rsidR="002A22B4" w:rsidRDefault="002A22B4" w:rsidP="002A22B4"/>
    <w:p w14:paraId="30CA5F80" w14:textId="77777777" w:rsidR="002A22B4" w:rsidRPr="00893D5D" w:rsidRDefault="002A22B4" w:rsidP="00DF6FF1">
      <w:pPr>
        <w:numPr>
          <w:ilvl w:val="0"/>
          <w:numId w:val="34"/>
        </w:numPr>
        <w:shd w:val="clear" w:color="auto" w:fill="D6E3BC" w:themeFill="accent3" w:themeFillTint="66"/>
        <w:suppressAutoHyphens w:val="0"/>
        <w:spacing w:before="120" w:after="120"/>
        <w:jc w:val="center"/>
        <w:rPr>
          <w:b/>
        </w:rPr>
      </w:pPr>
      <w:r w:rsidRPr="00893D5D">
        <w:rPr>
          <w:b/>
        </w:rPr>
        <w:t>MĀKSLINIECISKIE (DIZAINERA) PAKALPOJUMI</w:t>
      </w:r>
    </w:p>
    <w:p w14:paraId="5EBE7DC7" w14:textId="77777777" w:rsidR="002A22B4" w:rsidRPr="00893D5D" w:rsidRDefault="002A22B4" w:rsidP="002A22B4"/>
    <w:p w14:paraId="4CEC11AF" w14:textId="327720C5" w:rsidR="002A22B4" w:rsidRPr="00893D5D" w:rsidRDefault="002A22B4" w:rsidP="002A22B4">
      <w:pPr>
        <w:numPr>
          <w:ilvl w:val="1"/>
          <w:numId w:val="34"/>
        </w:numPr>
        <w:suppressAutoHyphens w:val="0"/>
        <w:spacing w:before="120" w:after="120"/>
      </w:pPr>
      <w:r>
        <w:t xml:space="preserve">Izpildītāja </w:t>
      </w:r>
      <w:r w:rsidRPr="00E2074F">
        <w:t>uzde</w:t>
      </w:r>
      <w:r w:rsidR="00DF6FF1">
        <w:t>vums ir sniegt dizainera</w:t>
      </w:r>
      <w:r w:rsidRPr="00E2074F">
        <w:t xml:space="preserve"> pakalpojumus par telpu interjera jautājumiem Pas</w:t>
      </w:r>
      <w:r w:rsidRPr="00893D5D">
        <w:t>ūtītājam Projekta ietvaros Objekta būvniecības un iekārtošanas laikā.</w:t>
      </w:r>
    </w:p>
    <w:p w14:paraId="176F50FA" w14:textId="77777777" w:rsidR="002A22B4" w:rsidRPr="00893D5D" w:rsidRDefault="002A22B4" w:rsidP="002A22B4">
      <w:pPr>
        <w:numPr>
          <w:ilvl w:val="1"/>
          <w:numId w:val="34"/>
        </w:numPr>
        <w:suppressAutoHyphens w:val="0"/>
        <w:spacing w:before="120" w:after="120"/>
      </w:pPr>
      <w:r w:rsidRPr="00893D5D">
        <w:t>Izpildītāja tiešie pienākumi:</w:t>
      </w:r>
    </w:p>
    <w:p w14:paraId="2482379A" w14:textId="77777777" w:rsidR="002A22B4" w:rsidRDefault="002A22B4" w:rsidP="002A22B4">
      <w:pPr>
        <w:numPr>
          <w:ilvl w:val="2"/>
          <w:numId w:val="34"/>
        </w:numPr>
        <w:suppressAutoHyphens w:val="0"/>
        <w:spacing w:before="120" w:after="120"/>
      </w:pPr>
      <w:r w:rsidRPr="00893D5D">
        <w:t>Pretendentam nepieciešams izstrādāt pilnu Ādažu sākumskolas telpu interjera dizaina koncepciju šādās</w:t>
      </w:r>
      <w:r w:rsidRPr="00C73C2D">
        <w:t xml:space="preserve"> telpās:</w:t>
      </w:r>
    </w:p>
    <w:tbl>
      <w:tblPr>
        <w:tblStyle w:val="TableGrid"/>
        <w:tblW w:w="10065" w:type="dxa"/>
        <w:tblInd w:w="-998" w:type="dxa"/>
        <w:tblLook w:val="04A0" w:firstRow="1" w:lastRow="0" w:firstColumn="1" w:lastColumn="0" w:noHBand="0" w:noVBand="1"/>
      </w:tblPr>
      <w:tblGrid>
        <w:gridCol w:w="834"/>
        <w:gridCol w:w="2235"/>
        <w:gridCol w:w="1152"/>
        <w:gridCol w:w="1421"/>
        <w:gridCol w:w="4423"/>
      </w:tblGrid>
      <w:tr w:rsidR="00DF6FF1" w:rsidRPr="002B5657" w14:paraId="3AB1622C" w14:textId="77777777" w:rsidTr="00DF6FF1">
        <w:tc>
          <w:tcPr>
            <w:tcW w:w="834" w:type="dxa"/>
            <w:vAlign w:val="center"/>
          </w:tcPr>
          <w:p w14:paraId="329BCBF0"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N.p.k.</w:t>
            </w:r>
          </w:p>
        </w:tc>
        <w:tc>
          <w:tcPr>
            <w:tcW w:w="2235" w:type="dxa"/>
            <w:vAlign w:val="center"/>
          </w:tcPr>
          <w:p w14:paraId="1DEB8A7C"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Telpas nosaukums</w:t>
            </w:r>
          </w:p>
        </w:tc>
        <w:tc>
          <w:tcPr>
            <w:tcW w:w="1152" w:type="dxa"/>
            <w:vAlign w:val="center"/>
          </w:tcPr>
          <w:p w14:paraId="702C77C8"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Platība,</w:t>
            </w:r>
          </w:p>
          <w:p w14:paraId="74FC3175"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m2</w:t>
            </w:r>
          </w:p>
        </w:tc>
        <w:tc>
          <w:tcPr>
            <w:tcW w:w="1421" w:type="dxa"/>
            <w:vAlign w:val="center"/>
          </w:tcPr>
          <w:p w14:paraId="0A0254D0"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Atrašanās plānā, rasējumā</w:t>
            </w:r>
          </w:p>
        </w:tc>
        <w:tc>
          <w:tcPr>
            <w:tcW w:w="4423" w:type="dxa"/>
            <w:vAlign w:val="center"/>
          </w:tcPr>
          <w:p w14:paraId="167C540E" w14:textId="77777777" w:rsidR="002A22B4" w:rsidRPr="002B5657" w:rsidRDefault="002A22B4" w:rsidP="00613FB7">
            <w:pPr>
              <w:rPr>
                <w:rStyle w:val="SubtleEmphasis"/>
                <w:color w:val="auto"/>
                <w:sz w:val="22"/>
                <w:szCs w:val="22"/>
              </w:rPr>
            </w:pPr>
            <w:r w:rsidRPr="002B5657">
              <w:rPr>
                <w:rStyle w:val="SubtleEmphasis"/>
                <w:color w:val="auto"/>
                <w:sz w:val="22"/>
                <w:szCs w:val="22"/>
              </w:rPr>
              <w:t>Apraksts</w:t>
            </w:r>
          </w:p>
        </w:tc>
      </w:tr>
      <w:tr w:rsidR="002B5657" w:rsidRPr="002B5657" w14:paraId="497FB8D8" w14:textId="77777777" w:rsidTr="00DF6FF1">
        <w:tc>
          <w:tcPr>
            <w:tcW w:w="834" w:type="dxa"/>
          </w:tcPr>
          <w:p w14:paraId="420FF798"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1</w:t>
            </w:r>
          </w:p>
        </w:tc>
        <w:tc>
          <w:tcPr>
            <w:tcW w:w="2235" w:type="dxa"/>
          </w:tcPr>
          <w:p w14:paraId="799A523D" w14:textId="77777777" w:rsidR="002A22B4" w:rsidRPr="002B5657" w:rsidRDefault="002A22B4" w:rsidP="00613FB7">
            <w:pPr>
              <w:rPr>
                <w:rStyle w:val="SubtleEmphasis"/>
                <w:color w:val="auto"/>
                <w:sz w:val="22"/>
                <w:szCs w:val="22"/>
              </w:rPr>
            </w:pPr>
            <w:r w:rsidRPr="002B5657">
              <w:rPr>
                <w:rStyle w:val="SubtleEmphasis"/>
                <w:color w:val="auto"/>
                <w:sz w:val="22"/>
                <w:szCs w:val="22"/>
              </w:rPr>
              <w:t>1. stāva vestibils</w:t>
            </w:r>
          </w:p>
        </w:tc>
        <w:tc>
          <w:tcPr>
            <w:tcW w:w="1152" w:type="dxa"/>
          </w:tcPr>
          <w:p w14:paraId="3051EE10" w14:textId="77777777" w:rsidR="002A22B4" w:rsidRPr="002B5657" w:rsidRDefault="002A22B4" w:rsidP="00613FB7">
            <w:pPr>
              <w:jc w:val="center"/>
              <w:rPr>
                <w:rStyle w:val="SubtleEmphasis"/>
                <w:color w:val="auto"/>
                <w:sz w:val="22"/>
                <w:szCs w:val="22"/>
              </w:rPr>
            </w:pPr>
          </w:p>
          <w:p w14:paraId="5226B80C"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526.3</w:t>
            </w:r>
          </w:p>
        </w:tc>
        <w:tc>
          <w:tcPr>
            <w:tcW w:w="1421" w:type="dxa"/>
          </w:tcPr>
          <w:p w14:paraId="326F9534"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AR-02-01-01</w:t>
            </w:r>
          </w:p>
          <w:p w14:paraId="7DBBB47E"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1-01-20</w:t>
            </w:r>
          </w:p>
        </w:tc>
        <w:tc>
          <w:tcPr>
            <w:tcW w:w="4423" w:type="dxa"/>
          </w:tcPr>
          <w:p w14:paraId="2508465A" w14:textId="77777777" w:rsidR="002A22B4" w:rsidRPr="002B5657" w:rsidRDefault="002A22B4" w:rsidP="00613FB7">
            <w:pPr>
              <w:rPr>
                <w:rStyle w:val="SubtleEmphasis"/>
                <w:color w:val="auto"/>
                <w:sz w:val="22"/>
                <w:szCs w:val="22"/>
              </w:rPr>
            </w:pPr>
            <w:r w:rsidRPr="002B5657">
              <w:rPr>
                <w:rStyle w:val="SubtleEmphasis"/>
                <w:color w:val="auto"/>
                <w:sz w:val="22"/>
                <w:szCs w:val="22"/>
              </w:rPr>
              <w:t>Galvenais vestibils ar reprezentablām centrālām kāpnēm uz otro stāvu. Paralēli kāpnēm izveidotas sēžamās platformas, katra 2 pakāpienu augstumā, Dežuranta- apsarga  telpa ar leti, garderobes zona vairāk kā 800 bērniem – pamatrisinājumi piedāvāti AR daļā. Piedāvāt papildus atpūtas mēbeles, ko var izmantot ērtākai vestibila izmantošanai, iespējamos telpas dekorus, aksesuārus. Saskaņojams ar garderobes, dežuranta un plānotajām iebūvētajām mēbeļu grupām.</w:t>
            </w:r>
          </w:p>
        </w:tc>
      </w:tr>
      <w:tr w:rsidR="002B5657" w:rsidRPr="002B5657" w14:paraId="0A8FFE25" w14:textId="77777777" w:rsidTr="00DF6FF1">
        <w:tc>
          <w:tcPr>
            <w:tcW w:w="834" w:type="dxa"/>
          </w:tcPr>
          <w:p w14:paraId="43E3219E"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2</w:t>
            </w:r>
          </w:p>
        </w:tc>
        <w:tc>
          <w:tcPr>
            <w:tcW w:w="2235" w:type="dxa"/>
          </w:tcPr>
          <w:p w14:paraId="7B8D7A7E" w14:textId="77777777" w:rsidR="002A22B4" w:rsidRPr="002B5657" w:rsidRDefault="002A22B4" w:rsidP="00613FB7">
            <w:pPr>
              <w:rPr>
                <w:rStyle w:val="SubtleEmphasis"/>
                <w:color w:val="auto"/>
                <w:sz w:val="22"/>
                <w:szCs w:val="22"/>
              </w:rPr>
            </w:pPr>
            <w:r w:rsidRPr="002B5657">
              <w:rPr>
                <w:rStyle w:val="SubtleEmphasis"/>
                <w:color w:val="auto"/>
                <w:sz w:val="22"/>
                <w:szCs w:val="22"/>
              </w:rPr>
              <w:t>2.stāva vestibils</w:t>
            </w:r>
          </w:p>
        </w:tc>
        <w:tc>
          <w:tcPr>
            <w:tcW w:w="1152" w:type="dxa"/>
          </w:tcPr>
          <w:p w14:paraId="7DA13AA4" w14:textId="77777777" w:rsidR="002A22B4" w:rsidRPr="002B5657" w:rsidRDefault="002A22B4" w:rsidP="00613FB7">
            <w:pPr>
              <w:jc w:val="center"/>
              <w:rPr>
                <w:rStyle w:val="SubtleEmphasis"/>
                <w:color w:val="auto"/>
                <w:sz w:val="22"/>
                <w:szCs w:val="22"/>
              </w:rPr>
            </w:pPr>
          </w:p>
          <w:p w14:paraId="2D53A3FC"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338.6</w:t>
            </w:r>
          </w:p>
        </w:tc>
        <w:tc>
          <w:tcPr>
            <w:tcW w:w="1421" w:type="dxa"/>
          </w:tcPr>
          <w:p w14:paraId="7CC6BE81"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AR-02-02-01</w:t>
            </w:r>
          </w:p>
          <w:p w14:paraId="6F875166"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1-02-20</w:t>
            </w:r>
          </w:p>
        </w:tc>
        <w:tc>
          <w:tcPr>
            <w:tcW w:w="4423" w:type="dxa"/>
          </w:tcPr>
          <w:p w14:paraId="354A9DAE" w14:textId="77777777" w:rsidR="002A22B4" w:rsidRPr="002B5657" w:rsidRDefault="002A22B4" w:rsidP="00613FB7">
            <w:pPr>
              <w:rPr>
                <w:rStyle w:val="SubtleEmphasis"/>
                <w:color w:val="auto"/>
                <w:sz w:val="22"/>
                <w:szCs w:val="22"/>
              </w:rPr>
            </w:pPr>
            <w:r w:rsidRPr="002B5657">
              <w:rPr>
                <w:rStyle w:val="SubtleEmphasis"/>
                <w:color w:val="auto"/>
                <w:sz w:val="22"/>
                <w:szCs w:val="22"/>
              </w:rPr>
              <w:t>Piedāvāt atpūtas mēbeļu grupas , iespējamos telpas dekorus, aksesuārus.</w:t>
            </w:r>
          </w:p>
        </w:tc>
      </w:tr>
      <w:tr w:rsidR="002B5657" w:rsidRPr="002B5657" w14:paraId="4B75206B" w14:textId="77777777" w:rsidTr="00DF6FF1">
        <w:tc>
          <w:tcPr>
            <w:tcW w:w="834" w:type="dxa"/>
          </w:tcPr>
          <w:p w14:paraId="5115946D"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3</w:t>
            </w:r>
          </w:p>
        </w:tc>
        <w:tc>
          <w:tcPr>
            <w:tcW w:w="2235" w:type="dxa"/>
          </w:tcPr>
          <w:p w14:paraId="43EC0246" w14:textId="77777777" w:rsidR="002A22B4" w:rsidRPr="002B5657" w:rsidRDefault="002A22B4" w:rsidP="00613FB7">
            <w:pPr>
              <w:rPr>
                <w:rStyle w:val="SubtleEmphasis"/>
                <w:color w:val="auto"/>
                <w:sz w:val="22"/>
                <w:szCs w:val="22"/>
              </w:rPr>
            </w:pPr>
            <w:r w:rsidRPr="002B5657">
              <w:rPr>
                <w:rStyle w:val="SubtleEmphasis"/>
                <w:color w:val="auto"/>
                <w:sz w:val="22"/>
                <w:szCs w:val="22"/>
              </w:rPr>
              <w:t>3.stāva vestibils</w:t>
            </w:r>
          </w:p>
        </w:tc>
        <w:tc>
          <w:tcPr>
            <w:tcW w:w="1152" w:type="dxa"/>
          </w:tcPr>
          <w:p w14:paraId="502007C1" w14:textId="77777777" w:rsidR="002A22B4" w:rsidRPr="002B5657" w:rsidRDefault="002A22B4" w:rsidP="00613FB7">
            <w:pPr>
              <w:jc w:val="center"/>
              <w:rPr>
                <w:rStyle w:val="SubtleEmphasis"/>
                <w:color w:val="auto"/>
                <w:sz w:val="22"/>
                <w:szCs w:val="22"/>
              </w:rPr>
            </w:pPr>
          </w:p>
          <w:p w14:paraId="77D64629"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52</w:t>
            </w:r>
          </w:p>
        </w:tc>
        <w:tc>
          <w:tcPr>
            <w:tcW w:w="1421" w:type="dxa"/>
          </w:tcPr>
          <w:p w14:paraId="724E84EF"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AR-02-03-01</w:t>
            </w:r>
          </w:p>
          <w:p w14:paraId="494EB059"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1-03-01</w:t>
            </w:r>
          </w:p>
        </w:tc>
        <w:tc>
          <w:tcPr>
            <w:tcW w:w="4423" w:type="dxa"/>
          </w:tcPr>
          <w:p w14:paraId="6AD012FB" w14:textId="77777777" w:rsidR="002A22B4" w:rsidRPr="002B5657" w:rsidRDefault="002A22B4" w:rsidP="00613FB7">
            <w:pPr>
              <w:rPr>
                <w:rStyle w:val="SubtleEmphasis"/>
                <w:color w:val="auto"/>
                <w:sz w:val="22"/>
                <w:szCs w:val="22"/>
              </w:rPr>
            </w:pPr>
            <w:r w:rsidRPr="002B5657">
              <w:rPr>
                <w:rStyle w:val="SubtleEmphasis"/>
                <w:color w:val="auto"/>
                <w:sz w:val="22"/>
                <w:szCs w:val="22"/>
              </w:rPr>
              <w:t>vestibils kā neliela uzgaidāmā telpa, kurā paredzēt atpūtas mēbeļu grupu, vietu telpas dekoram, aksesuāriem</w:t>
            </w:r>
          </w:p>
        </w:tc>
      </w:tr>
      <w:tr w:rsidR="002B5657" w:rsidRPr="002B5657" w14:paraId="13AED602" w14:textId="77777777" w:rsidTr="00DF6FF1">
        <w:tc>
          <w:tcPr>
            <w:tcW w:w="834" w:type="dxa"/>
          </w:tcPr>
          <w:p w14:paraId="67697ED0"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4</w:t>
            </w:r>
          </w:p>
        </w:tc>
        <w:tc>
          <w:tcPr>
            <w:tcW w:w="2235" w:type="dxa"/>
          </w:tcPr>
          <w:p w14:paraId="5532D883" w14:textId="77777777" w:rsidR="002A22B4" w:rsidRPr="002B5657" w:rsidRDefault="002A22B4" w:rsidP="00613FB7">
            <w:pPr>
              <w:rPr>
                <w:rStyle w:val="SubtleEmphasis"/>
                <w:color w:val="auto"/>
                <w:sz w:val="22"/>
                <w:szCs w:val="22"/>
              </w:rPr>
            </w:pPr>
            <w:r w:rsidRPr="002B5657">
              <w:rPr>
                <w:rStyle w:val="SubtleEmphasis"/>
                <w:color w:val="auto"/>
                <w:sz w:val="22"/>
                <w:szCs w:val="22"/>
              </w:rPr>
              <w:t>Veselības punkts</w:t>
            </w:r>
          </w:p>
        </w:tc>
        <w:tc>
          <w:tcPr>
            <w:tcW w:w="1152" w:type="dxa"/>
          </w:tcPr>
          <w:p w14:paraId="1AA90976" w14:textId="77777777" w:rsidR="002A22B4" w:rsidRPr="002B5657" w:rsidRDefault="002A22B4" w:rsidP="00613FB7">
            <w:pPr>
              <w:jc w:val="center"/>
              <w:rPr>
                <w:rStyle w:val="SubtleEmphasis"/>
                <w:color w:val="auto"/>
                <w:sz w:val="22"/>
                <w:szCs w:val="22"/>
              </w:rPr>
            </w:pPr>
          </w:p>
          <w:p w14:paraId="61DCAE9C"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21.0</w:t>
            </w:r>
          </w:p>
          <w:p w14:paraId="6A238018"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10.2</w:t>
            </w:r>
          </w:p>
        </w:tc>
        <w:tc>
          <w:tcPr>
            <w:tcW w:w="1421" w:type="dxa"/>
          </w:tcPr>
          <w:p w14:paraId="6EF6085C"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AR-02-01-01</w:t>
            </w:r>
          </w:p>
          <w:p w14:paraId="6FABA3FC"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1-01-40</w:t>
            </w:r>
          </w:p>
          <w:p w14:paraId="26BEF069"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1-01-41</w:t>
            </w:r>
          </w:p>
        </w:tc>
        <w:tc>
          <w:tcPr>
            <w:tcW w:w="4423" w:type="dxa"/>
          </w:tcPr>
          <w:p w14:paraId="0619BB59" w14:textId="77777777" w:rsidR="002A22B4" w:rsidRPr="002B5657" w:rsidRDefault="002A22B4" w:rsidP="00613FB7">
            <w:pPr>
              <w:rPr>
                <w:rStyle w:val="SubtleEmphasis"/>
                <w:color w:val="auto"/>
                <w:sz w:val="22"/>
                <w:szCs w:val="22"/>
              </w:rPr>
            </w:pPr>
            <w:r w:rsidRPr="002B5657">
              <w:rPr>
                <w:rStyle w:val="SubtleEmphasis"/>
                <w:color w:val="auto"/>
                <w:sz w:val="22"/>
                <w:szCs w:val="22"/>
              </w:rPr>
              <w:t xml:space="preserve">Veselības punkta aprīkošanai jāievēro 2009.gada 20.janvāra MK noteikumi nr.60 ,,Noteikumi par obligātajām prasībām ārstniecības iestādēm un to struktūrvienībām”. </w:t>
            </w:r>
          </w:p>
          <w:p w14:paraId="2434F896" w14:textId="77777777" w:rsidR="002A22B4" w:rsidRPr="002B5657" w:rsidRDefault="002A22B4" w:rsidP="00613FB7">
            <w:pPr>
              <w:rPr>
                <w:rStyle w:val="SubtleEmphasis"/>
                <w:color w:val="auto"/>
                <w:sz w:val="22"/>
                <w:szCs w:val="22"/>
              </w:rPr>
            </w:pPr>
            <w:r w:rsidRPr="002B5657">
              <w:rPr>
                <w:rStyle w:val="SubtleEmphasis"/>
                <w:color w:val="auto"/>
                <w:sz w:val="22"/>
                <w:szCs w:val="22"/>
              </w:rPr>
              <w:t>Pēc personāla ieteikumiem telpās jāparedz:</w:t>
            </w:r>
          </w:p>
          <w:p w14:paraId="1F314F43" w14:textId="77777777" w:rsidR="002A22B4" w:rsidRPr="002B5657" w:rsidRDefault="002A22B4" w:rsidP="002A22B4">
            <w:pPr>
              <w:pStyle w:val="ListParagraph"/>
              <w:numPr>
                <w:ilvl w:val="0"/>
                <w:numId w:val="43"/>
              </w:numPr>
              <w:suppressAutoHyphens w:val="0"/>
              <w:ind w:left="303" w:hanging="284"/>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Biroja galds ar biroja krēslu;</w:t>
            </w:r>
          </w:p>
          <w:p w14:paraId="41BA7CBB" w14:textId="77777777" w:rsidR="002A22B4" w:rsidRPr="002B5657" w:rsidRDefault="002A22B4" w:rsidP="002A22B4">
            <w:pPr>
              <w:pStyle w:val="ListParagraph"/>
              <w:numPr>
                <w:ilvl w:val="0"/>
                <w:numId w:val="43"/>
              </w:numPr>
              <w:suppressAutoHyphens w:val="0"/>
              <w:ind w:left="303" w:hanging="284"/>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2 kušetes ar aizslietni;</w:t>
            </w:r>
          </w:p>
          <w:p w14:paraId="2A4FDF09" w14:textId="77777777" w:rsidR="002A22B4" w:rsidRPr="002B5657" w:rsidRDefault="002A22B4" w:rsidP="002A22B4">
            <w:pPr>
              <w:pStyle w:val="ListParagraph"/>
              <w:numPr>
                <w:ilvl w:val="0"/>
                <w:numId w:val="43"/>
              </w:numPr>
              <w:suppressAutoHyphens w:val="0"/>
              <w:ind w:left="303" w:hanging="284"/>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2 medicīnas preču skapji;</w:t>
            </w:r>
          </w:p>
          <w:p w14:paraId="552C3296" w14:textId="77777777" w:rsidR="002A22B4" w:rsidRPr="002B5657" w:rsidRDefault="002A22B4" w:rsidP="002A22B4">
            <w:pPr>
              <w:pStyle w:val="ListParagraph"/>
              <w:numPr>
                <w:ilvl w:val="0"/>
                <w:numId w:val="43"/>
              </w:numPr>
              <w:suppressAutoHyphens w:val="0"/>
              <w:ind w:left="303" w:hanging="284"/>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Skapis dokumentiem ;</w:t>
            </w:r>
          </w:p>
          <w:p w14:paraId="1B9D87ED" w14:textId="77777777" w:rsidR="002A22B4" w:rsidRPr="002B5657" w:rsidRDefault="002A22B4" w:rsidP="002A22B4">
            <w:pPr>
              <w:pStyle w:val="ListParagraph"/>
              <w:numPr>
                <w:ilvl w:val="0"/>
                <w:numId w:val="43"/>
              </w:numPr>
              <w:suppressAutoHyphens w:val="0"/>
              <w:ind w:left="303" w:hanging="284"/>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Drēbju skapis;</w:t>
            </w:r>
          </w:p>
          <w:p w14:paraId="05744400" w14:textId="77777777" w:rsidR="002A22B4" w:rsidRPr="002B5657" w:rsidRDefault="002A22B4" w:rsidP="002A22B4">
            <w:pPr>
              <w:pStyle w:val="ListParagraph"/>
              <w:numPr>
                <w:ilvl w:val="0"/>
                <w:numId w:val="43"/>
              </w:numPr>
              <w:suppressAutoHyphens w:val="0"/>
              <w:ind w:left="303" w:hanging="284"/>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8 apmeklētāju krēsli;</w:t>
            </w:r>
          </w:p>
          <w:p w14:paraId="5861709E" w14:textId="77777777" w:rsidR="002A22B4" w:rsidRPr="002B5657" w:rsidRDefault="002A22B4" w:rsidP="002A22B4">
            <w:pPr>
              <w:pStyle w:val="ListParagraph"/>
              <w:numPr>
                <w:ilvl w:val="0"/>
                <w:numId w:val="43"/>
              </w:numPr>
              <w:suppressAutoHyphens w:val="0"/>
              <w:ind w:left="303" w:hanging="284"/>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2 Procedūru galdi;</w:t>
            </w:r>
          </w:p>
          <w:p w14:paraId="2D2A3537" w14:textId="77777777" w:rsidR="002A22B4" w:rsidRPr="002B5657" w:rsidRDefault="002A22B4" w:rsidP="002A22B4">
            <w:pPr>
              <w:pStyle w:val="ListParagraph"/>
              <w:numPr>
                <w:ilvl w:val="0"/>
                <w:numId w:val="43"/>
              </w:numPr>
              <w:suppressAutoHyphens w:val="0"/>
              <w:ind w:left="303" w:hanging="284"/>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Ledusskapis ( ar saldētavu);</w:t>
            </w:r>
          </w:p>
          <w:p w14:paraId="47485453" w14:textId="77777777" w:rsidR="002A22B4" w:rsidRPr="002B5657" w:rsidRDefault="002A22B4" w:rsidP="002A22B4">
            <w:pPr>
              <w:pStyle w:val="ListParagraph"/>
              <w:numPr>
                <w:ilvl w:val="0"/>
                <w:numId w:val="43"/>
              </w:numPr>
              <w:suppressAutoHyphens w:val="0"/>
              <w:ind w:left="303" w:hanging="284"/>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vieta datoram un printerim ar kopētāju;</w:t>
            </w:r>
          </w:p>
          <w:p w14:paraId="3CD7C9B9" w14:textId="77777777" w:rsidR="002A22B4" w:rsidRPr="002B5657" w:rsidRDefault="002A22B4" w:rsidP="002A22B4">
            <w:pPr>
              <w:pStyle w:val="ListParagraph"/>
              <w:numPr>
                <w:ilvl w:val="0"/>
                <w:numId w:val="43"/>
              </w:numPr>
              <w:suppressAutoHyphens w:val="0"/>
              <w:ind w:left="303" w:hanging="284"/>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vieta redzes pārbaudes tabulai ar rādāmkociņu;</w:t>
            </w:r>
          </w:p>
          <w:p w14:paraId="3D628251" w14:textId="77777777" w:rsidR="002A22B4" w:rsidRPr="002B5657" w:rsidRDefault="002A22B4" w:rsidP="002A22B4">
            <w:pPr>
              <w:pStyle w:val="ListParagraph"/>
              <w:numPr>
                <w:ilvl w:val="0"/>
                <w:numId w:val="43"/>
              </w:numPr>
              <w:suppressAutoHyphens w:val="0"/>
              <w:ind w:left="303" w:hanging="284"/>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vieta svariem un auguma garuma mērītājam;</w:t>
            </w:r>
          </w:p>
          <w:p w14:paraId="072E3B8A" w14:textId="77777777" w:rsidR="002A22B4" w:rsidRPr="002B5657" w:rsidRDefault="002A22B4" w:rsidP="002A22B4">
            <w:pPr>
              <w:pStyle w:val="ListParagraph"/>
              <w:numPr>
                <w:ilvl w:val="0"/>
                <w:numId w:val="43"/>
              </w:numPr>
              <w:suppressAutoHyphens w:val="0"/>
              <w:ind w:left="303" w:hanging="284"/>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āra drēbju pakaramais.</w:t>
            </w:r>
          </w:p>
        </w:tc>
      </w:tr>
      <w:tr w:rsidR="002B5657" w:rsidRPr="002B5657" w14:paraId="3D552ED9" w14:textId="77777777" w:rsidTr="00DF6FF1">
        <w:tc>
          <w:tcPr>
            <w:tcW w:w="834" w:type="dxa"/>
          </w:tcPr>
          <w:p w14:paraId="3554B909"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5</w:t>
            </w:r>
          </w:p>
        </w:tc>
        <w:tc>
          <w:tcPr>
            <w:tcW w:w="2235" w:type="dxa"/>
          </w:tcPr>
          <w:p w14:paraId="0E4B4B7D" w14:textId="77777777" w:rsidR="002A22B4" w:rsidRPr="002B5657" w:rsidRDefault="002A22B4" w:rsidP="00613FB7">
            <w:pPr>
              <w:rPr>
                <w:rStyle w:val="SubtleEmphasis"/>
                <w:color w:val="auto"/>
                <w:sz w:val="22"/>
                <w:szCs w:val="22"/>
              </w:rPr>
            </w:pPr>
            <w:r w:rsidRPr="002B5657">
              <w:rPr>
                <w:rStyle w:val="SubtleEmphasis"/>
                <w:color w:val="auto"/>
                <w:sz w:val="22"/>
                <w:szCs w:val="22"/>
              </w:rPr>
              <w:t xml:space="preserve">Bibliotēka, </w:t>
            </w:r>
          </w:p>
          <w:p w14:paraId="799BBD3E" w14:textId="77777777" w:rsidR="002A22B4" w:rsidRPr="002B5657" w:rsidRDefault="002A22B4" w:rsidP="00613FB7">
            <w:pPr>
              <w:rPr>
                <w:rStyle w:val="SubtleEmphasis"/>
                <w:color w:val="auto"/>
                <w:sz w:val="22"/>
                <w:szCs w:val="22"/>
              </w:rPr>
            </w:pPr>
            <w:r w:rsidRPr="002B5657">
              <w:rPr>
                <w:rStyle w:val="SubtleEmphasis"/>
                <w:color w:val="auto"/>
                <w:sz w:val="22"/>
                <w:szCs w:val="22"/>
              </w:rPr>
              <w:t>Lasītava -atpūtas zona</w:t>
            </w:r>
          </w:p>
        </w:tc>
        <w:tc>
          <w:tcPr>
            <w:tcW w:w="1152" w:type="dxa"/>
          </w:tcPr>
          <w:p w14:paraId="66B7F49F" w14:textId="77777777" w:rsidR="002A22B4" w:rsidRPr="002B5657" w:rsidRDefault="002A22B4" w:rsidP="00613FB7">
            <w:pPr>
              <w:jc w:val="center"/>
              <w:rPr>
                <w:rStyle w:val="SubtleEmphasis"/>
                <w:color w:val="auto"/>
                <w:sz w:val="22"/>
                <w:szCs w:val="22"/>
              </w:rPr>
            </w:pPr>
          </w:p>
          <w:p w14:paraId="3A3076C4"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53</w:t>
            </w:r>
          </w:p>
          <w:p w14:paraId="70491278"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88.3</w:t>
            </w:r>
          </w:p>
        </w:tc>
        <w:tc>
          <w:tcPr>
            <w:tcW w:w="1421" w:type="dxa"/>
          </w:tcPr>
          <w:p w14:paraId="3E567A8F"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AR-02-02-01</w:t>
            </w:r>
          </w:p>
          <w:p w14:paraId="16A88842"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1-02-16</w:t>
            </w:r>
          </w:p>
          <w:p w14:paraId="5A800A51"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1-02-18</w:t>
            </w:r>
          </w:p>
        </w:tc>
        <w:tc>
          <w:tcPr>
            <w:tcW w:w="4423" w:type="dxa"/>
          </w:tcPr>
          <w:p w14:paraId="7D18A40F" w14:textId="77777777" w:rsidR="002A22B4" w:rsidRPr="002B5657" w:rsidRDefault="002A22B4" w:rsidP="00613FB7">
            <w:pPr>
              <w:rPr>
                <w:rStyle w:val="SubtleEmphasis"/>
                <w:color w:val="auto"/>
                <w:sz w:val="22"/>
                <w:szCs w:val="22"/>
              </w:rPr>
            </w:pPr>
            <w:r w:rsidRPr="002B5657">
              <w:rPr>
                <w:rStyle w:val="SubtleEmphasis"/>
                <w:color w:val="auto"/>
                <w:sz w:val="22"/>
                <w:szCs w:val="22"/>
              </w:rPr>
              <w:t>bibliotēka ar lasītavu, t. sk. ar iespēju apskatīt bibliotēkas materiālus digitālā veidā, lasītavas atpūtas zona pie bibliotēkas. nepieciešamais mēbeļu minimums:</w:t>
            </w:r>
          </w:p>
          <w:p w14:paraId="355ABD19" w14:textId="77777777" w:rsidR="002A22B4" w:rsidRPr="002B5657" w:rsidRDefault="002A22B4" w:rsidP="00613FB7">
            <w:pPr>
              <w:rPr>
                <w:rStyle w:val="SubtleEmphasis"/>
                <w:color w:val="auto"/>
                <w:sz w:val="22"/>
                <w:szCs w:val="22"/>
              </w:rPr>
            </w:pPr>
            <w:r w:rsidRPr="002B5657">
              <w:rPr>
                <w:rStyle w:val="SubtleEmphasis"/>
                <w:color w:val="auto"/>
                <w:sz w:val="22"/>
                <w:szCs w:val="22"/>
              </w:rPr>
              <w:t>bibliotekāra darba vieta – 1 kompl.,</w:t>
            </w:r>
          </w:p>
          <w:p w14:paraId="7515466A" w14:textId="77777777" w:rsidR="002A22B4" w:rsidRPr="002B5657" w:rsidRDefault="002A22B4" w:rsidP="00613FB7">
            <w:pPr>
              <w:rPr>
                <w:rStyle w:val="SubtleEmphasis"/>
                <w:color w:val="auto"/>
                <w:sz w:val="22"/>
                <w:szCs w:val="22"/>
              </w:rPr>
            </w:pPr>
            <w:r w:rsidRPr="002B5657">
              <w:rPr>
                <w:rStyle w:val="SubtleEmphasis"/>
                <w:color w:val="auto"/>
                <w:sz w:val="22"/>
                <w:szCs w:val="22"/>
              </w:rPr>
              <w:t>žurnālu plaukts;</w:t>
            </w:r>
          </w:p>
          <w:p w14:paraId="4C3B44A5" w14:textId="77777777" w:rsidR="002A22B4" w:rsidRPr="002B5657" w:rsidRDefault="002A22B4" w:rsidP="00613FB7">
            <w:pPr>
              <w:rPr>
                <w:rStyle w:val="SubtleEmphasis"/>
                <w:color w:val="auto"/>
                <w:sz w:val="22"/>
                <w:szCs w:val="22"/>
              </w:rPr>
            </w:pPr>
            <w:r w:rsidRPr="002B5657">
              <w:rPr>
                <w:rStyle w:val="SubtleEmphasis"/>
                <w:color w:val="auto"/>
                <w:sz w:val="22"/>
                <w:szCs w:val="22"/>
              </w:rPr>
              <w:t>bērnu grāmatu kaste , 2 gab.,</w:t>
            </w:r>
          </w:p>
          <w:p w14:paraId="18C55CC3" w14:textId="77777777" w:rsidR="002A22B4" w:rsidRPr="002B5657" w:rsidRDefault="002A22B4" w:rsidP="00613FB7">
            <w:pPr>
              <w:rPr>
                <w:rStyle w:val="SubtleEmphasis"/>
                <w:color w:val="auto"/>
                <w:sz w:val="22"/>
                <w:szCs w:val="22"/>
              </w:rPr>
            </w:pPr>
            <w:r w:rsidRPr="002B5657">
              <w:rPr>
                <w:rStyle w:val="SubtleEmphasis"/>
                <w:color w:val="auto"/>
                <w:sz w:val="22"/>
                <w:szCs w:val="22"/>
              </w:rPr>
              <w:t>grāmatu izstādes plaukts ,</w:t>
            </w:r>
          </w:p>
          <w:p w14:paraId="6684711D" w14:textId="77777777" w:rsidR="002A22B4" w:rsidRPr="002B5657" w:rsidRDefault="002A22B4" w:rsidP="00613FB7">
            <w:pPr>
              <w:rPr>
                <w:rStyle w:val="SubtleEmphasis"/>
                <w:color w:val="auto"/>
                <w:sz w:val="22"/>
                <w:szCs w:val="22"/>
              </w:rPr>
            </w:pPr>
            <w:r w:rsidRPr="002B5657">
              <w:rPr>
                <w:rStyle w:val="SubtleEmphasis"/>
                <w:color w:val="auto"/>
                <w:sz w:val="22"/>
                <w:szCs w:val="22"/>
              </w:rPr>
              <w:t>vienpusējs grāmatu plaukts  un divpusēji grāmatu plaukti – augstums piemērots sākumskolas vecuma bērnu lietošanai,</w:t>
            </w:r>
          </w:p>
          <w:p w14:paraId="01F4624B" w14:textId="77777777" w:rsidR="002A22B4" w:rsidRPr="002B5657" w:rsidRDefault="002A22B4" w:rsidP="00613FB7">
            <w:pPr>
              <w:rPr>
                <w:rStyle w:val="SubtleEmphasis"/>
                <w:color w:val="auto"/>
                <w:sz w:val="22"/>
                <w:szCs w:val="22"/>
              </w:rPr>
            </w:pPr>
            <w:r w:rsidRPr="002B5657">
              <w:rPr>
                <w:rStyle w:val="SubtleEmphasis"/>
                <w:color w:val="auto"/>
                <w:sz w:val="22"/>
                <w:szCs w:val="22"/>
              </w:rPr>
              <w:t>mobili grupu darba galdi, vismaz 6 gab.,</w:t>
            </w:r>
          </w:p>
          <w:p w14:paraId="176B9B49" w14:textId="77777777" w:rsidR="002A22B4" w:rsidRPr="002B5657" w:rsidRDefault="002A22B4" w:rsidP="00613FB7">
            <w:pPr>
              <w:rPr>
                <w:rStyle w:val="SubtleEmphasis"/>
                <w:color w:val="auto"/>
                <w:sz w:val="22"/>
                <w:szCs w:val="22"/>
              </w:rPr>
            </w:pPr>
            <w:r w:rsidRPr="002B5657">
              <w:rPr>
                <w:rStyle w:val="SubtleEmphasis"/>
                <w:color w:val="auto"/>
                <w:sz w:val="22"/>
                <w:szCs w:val="22"/>
              </w:rPr>
              <w:t>skolēnu krēsli, 12 gab.,</w:t>
            </w:r>
          </w:p>
          <w:p w14:paraId="1630F04E" w14:textId="77777777" w:rsidR="002A22B4" w:rsidRPr="002B5657" w:rsidRDefault="002A22B4" w:rsidP="00613FB7">
            <w:pPr>
              <w:rPr>
                <w:rStyle w:val="SubtleEmphasis"/>
                <w:color w:val="auto"/>
                <w:sz w:val="22"/>
                <w:szCs w:val="22"/>
              </w:rPr>
            </w:pPr>
            <w:r w:rsidRPr="002B5657">
              <w:rPr>
                <w:rStyle w:val="SubtleEmphasis"/>
                <w:color w:val="auto"/>
                <w:sz w:val="22"/>
                <w:szCs w:val="22"/>
              </w:rPr>
              <w:t>sēžammaisi, pufi, atpūtas mēbeles,</w:t>
            </w:r>
          </w:p>
          <w:p w14:paraId="6E7F8DF7" w14:textId="77777777" w:rsidR="002A22B4" w:rsidRPr="002B5657" w:rsidRDefault="002A22B4" w:rsidP="00613FB7">
            <w:pPr>
              <w:rPr>
                <w:rStyle w:val="SubtleEmphasis"/>
                <w:color w:val="auto"/>
                <w:sz w:val="22"/>
                <w:szCs w:val="22"/>
              </w:rPr>
            </w:pPr>
            <w:r w:rsidRPr="002B5657">
              <w:rPr>
                <w:rStyle w:val="SubtleEmphasis"/>
                <w:color w:val="auto"/>
                <w:sz w:val="22"/>
                <w:szCs w:val="22"/>
              </w:rPr>
              <w:t>datorgaldi ar krēsliem.</w:t>
            </w:r>
          </w:p>
          <w:p w14:paraId="2E762E53" w14:textId="77777777" w:rsidR="002A22B4" w:rsidRPr="002B5657" w:rsidRDefault="002A22B4" w:rsidP="00613FB7">
            <w:pPr>
              <w:rPr>
                <w:rStyle w:val="SubtleEmphasis"/>
                <w:color w:val="auto"/>
                <w:sz w:val="22"/>
                <w:szCs w:val="22"/>
              </w:rPr>
            </w:pPr>
            <w:r w:rsidRPr="002B5657">
              <w:rPr>
                <w:rStyle w:val="SubtleEmphasis"/>
                <w:color w:val="auto"/>
                <w:sz w:val="22"/>
                <w:szCs w:val="22"/>
              </w:rPr>
              <w:t xml:space="preserve">plānojot bibliotēkas telpas labiekārtojumu, ievērot 2001.gada 11.septembra MK noteikumus Nr.395 </w:t>
            </w:r>
          </w:p>
          <w:p w14:paraId="06DBE7B8" w14:textId="77777777" w:rsidR="002A22B4" w:rsidRPr="002B5657" w:rsidRDefault="002A22B4" w:rsidP="00613FB7">
            <w:pPr>
              <w:rPr>
                <w:rStyle w:val="SubtleEmphasis"/>
                <w:color w:val="auto"/>
                <w:sz w:val="22"/>
                <w:szCs w:val="22"/>
              </w:rPr>
            </w:pPr>
            <w:r w:rsidRPr="002B5657">
              <w:rPr>
                <w:rStyle w:val="SubtleEmphasis"/>
                <w:color w:val="auto"/>
                <w:sz w:val="22"/>
                <w:szCs w:val="22"/>
              </w:rPr>
              <w:t>“Bibliotēku materiālā un tehniskā pamata normatīvi”.</w:t>
            </w:r>
          </w:p>
        </w:tc>
      </w:tr>
      <w:tr w:rsidR="002B5657" w:rsidRPr="002B5657" w14:paraId="706EDF86" w14:textId="77777777" w:rsidTr="00DF6FF1">
        <w:tc>
          <w:tcPr>
            <w:tcW w:w="834" w:type="dxa"/>
          </w:tcPr>
          <w:p w14:paraId="07F30CBB"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6</w:t>
            </w:r>
          </w:p>
        </w:tc>
        <w:tc>
          <w:tcPr>
            <w:tcW w:w="2235" w:type="dxa"/>
          </w:tcPr>
          <w:p w14:paraId="123C29DE" w14:textId="77777777" w:rsidR="002A22B4" w:rsidRPr="002B5657" w:rsidRDefault="002A22B4" w:rsidP="00613FB7">
            <w:pPr>
              <w:rPr>
                <w:rStyle w:val="SubtleEmphasis"/>
                <w:color w:val="auto"/>
                <w:sz w:val="22"/>
                <w:szCs w:val="22"/>
              </w:rPr>
            </w:pPr>
            <w:r w:rsidRPr="002B5657">
              <w:rPr>
                <w:rStyle w:val="SubtleEmphasis"/>
                <w:color w:val="auto"/>
                <w:sz w:val="22"/>
                <w:szCs w:val="22"/>
              </w:rPr>
              <w:t>Multifunkcionālā - rotaļu telpa</w:t>
            </w:r>
          </w:p>
        </w:tc>
        <w:tc>
          <w:tcPr>
            <w:tcW w:w="1152" w:type="dxa"/>
          </w:tcPr>
          <w:p w14:paraId="291EEB83" w14:textId="77777777" w:rsidR="002A22B4" w:rsidRPr="002B5657" w:rsidRDefault="002A22B4" w:rsidP="00613FB7">
            <w:pPr>
              <w:jc w:val="center"/>
              <w:rPr>
                <w:rStyle w:val="SubtleEmphasis"/>
                <w:color w:val="auto"/>
                <w:sz w:val="22"/>
                <w:szCs w:val="22"/>
              </w:rPr>
            </w:pPr>
          </w:p>
          <w:p w14:paraId="223DCD78"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64,7</w:t>
            </w:r>
          </w:p>
        </w:tc>
        <w:tc>
          <w:tcPr>
            <w:tcW w:w="1421" w:type="dxa"/>
          </w:tcPr>
          <w:p w14:paraId="38003602"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AR-02-02-01</w:t>
            </w:r>
          </w:p>
          <w:p w14:paraId="7B24B427"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1-02-17</w:t>
            </w:r>
          </w:p>
        </w:tc>
        <w:tc>
          <w:tcPr>
            <w:tcW w:w="4423" w:type="dxa"/>
          </w:tcPr>
          <w:p w14:paraId="4A203CAB" w14:textId="77777777" w:rsidR="002A22B4" w:rsidRPr="002B5657" w:rsidRDefault="002A22B4" w:rsidP="00613FB7">
            <w:pPr>
              <w:rPr>
                <w:rStyle w:val="SubtleEmphasis"/>
                <w:color w:val="auto"/>
                <w:sz w:val="22"/>
                <w:szCs w:val="22"/>
              </w:rPr>
            </w:pPr>
            <w:r w:rsidRPr="002B5657">
              <w:rPr>
                <w:rStyle w:val="SubtleEmphasis"/>
                <w:color w:val="auto"/>
                <w:sz w:val="22"/>
                <w:szCs w:val="22"/>
              </w:rPr>
              <w:t>Ārpus tiešā mācību procesa sākumskolā, bērni pietiekoši daudz laika pavada skolas telpās arī ārpus stundu nodarbībām. Rotaļu telpa ir vieta, kur bērni pēc stundām var pavadīt laiku līdz citām ārpusskolas nodarbībām. Pagarinātās grupas laikā bērni var uzturēties rotaļu istabā mājas darbu pildīšanas starplaikos, kā arī uzturēties līdz brīdim, kad vecāki ierodas pretī bērnam.</w:t>
            </w:r>
          </w:p>
          <w:p w14:paraId="51C459BE" w14:textId="77777777" w:rsidR="002A22B4" w:rsidRPr="002B5657" w:rsidRDefault="002A22B4" w:rsidP="00613FB7">
            <w:pPr>
              <w:rPr>
                <w:rStyle w:val="SubtleEmphasis"/>
                <w:color w:val="auto"/>
                <w:sz w:val="22"/>
                <w:szCs w:val="22"/>
              </w:rPr>
            </w:pPr>
            <w:r w:rsidRPr="002B5657">
              <w:rPr>
                <w:rStyle w:val="SubtleEmphasis"/>
                <w:color w:val="auto"/>
                <w:sz w:val="22"/>
                <w:szCs w:val="22"/>
              </w:rPr>
              <w:t xml:space="preserve">Tāpat rotaļu istaba būtu piemērota vieta alternatīvu nodarbību norisei. Jāņem vērā, ka rotaļu telpai jābūt tādai, lai tā būtu piemērojama visiem sākumskolas vecuma bērniem – sākot no 1.klases un beidzot ar 4 klasi. </w:t>
            </w:r>
          </w:p>
          <w:p w14:paraId="74B39DE5" w14:textId="77777777" w:rsidR="002A22B4" w:rsidRPr="002B5657" w:rsidRDefault="002A22B4" w:rsidP="00613FB7">
            <w:pPr>
              <w:rPr>
                <w:rStyle w:val="SubtleEmphasis"/>
                <w:color w:val="auto"/>
                <w:sz w:val="22"/>
                <w:szCs w:val="22"/>
              </w:rPr>
            </w:pPr>
            <w:r w:rsidRPr="002B5657">
              <w:rPr>
                <w:rStyle w:val="SubtleEmphasis"/>
                <w:color w:val="auto"/>
                <w:sz w:val="22"/>
                <w:szCs w:val="22"/>
              </w:rPr>
              <w:t>Rotaļu telpā būtu jāparedz vietas, kur :</w:t>
            </w:r>
          </w:p>
          <w:p w14:paraId="29BD4C29" w14:textId="77777777" w:rsidR="002A22B4" w:rsidRPr="002B5657" w:rsidRDefault="002A22B4" w:rsidP="002A22B4">
            <w:pPr>
              <w:pStyle w:val="ListParagraph"/>
              <w:numPr>
                <w:ilvl w:val="0"/>
                <w:numId w:val="38"/>
              </w:numPr>
              <w:suppressAutoHyphens w:val="0"/>
              <w:ind w:left="303" w:hanging="303"/>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var darboties pie galda – spēlēt galda spēles, zīmēt, rakstīt,</w:t>
            </w:r>
          </w:p>
          <w:p w14:paraId="5E1F7F02" w14:textId="77777777" w:rsidR="002A22B4" w:rsidRPr="002B5657" w:rsidRDefault="002A22B4" w:rsidP="002A22B4">
            <w:pPr>
              <w:pStyle w:val="ListParagraph"/>
              <w:numPr>
                <w:ilvl w:val="0"/>
                <w:numId w:val="38"/>
              </w:numPr>
              <w:suppressAutoHyphens w:val="0"/>
              <w:ind w:left="303" w:hanging="303"/>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 xml:space="preserve">lasīt grāmatas, atpūsties, </w:t>
            </w:r>
          </w:p>
          <w:p w14:paraId="79585FD1" w14:textId="77777777" w:rsidR="002A22B4" w:rsidRPr="002B5657" w:rsidRDefault="002A22B4" w:rsidP="002A22B4">
            <w:pPr>
              <w:pStyle w:val="ListParagraph"/>
              <w:numPr>
                <w:ilvl w:val="0"/>
                <w:numId w:val="38"/>
              </w:numPr>
              <w:suppressAutoHyphens w:val="0"/>
              <w:ind w:left="303" w:hanging="303"/>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aktīvi rotaļāties, arī veicot dažādus fizisku vingrinājumus.</w:t>
            </w:r>
          </w:p>
          <w:p w14:paraId="4E60CAF0" w14:textId="77777777" w:rsidR="002A22B4" w:rsidRPr="002B5657" w:rsidRDefault="002A22B4" w:rsidP="00613FB7">
            <w:pPr>
              <w:rPr>
                <w:rStyle w:val="SubtleEmphasis"/>
                <w:color w:val="auto"/>
                <w:sz w:val="22"/>
                <w:szCs w:val="22"/>
              </w:rPr>
            </w:pPr>
            <w:r w:rsidRPr="002B5657">
              <w:rPr>
                <w:rStyle w:val="SubtleEmphasis"/>
                <w:color w:val="auto"/>
                <w:sz w:val="22"/>
                <w:szCs w:val="22"/>
              </w:rPr>
              <w:t>Ieteicams, lai telpu būtu iespējams zonēt un transformēt dažādiem scenārijiem, piemērojot telpu gan konkrētām vecuma, gan konkrētu interešu grupām vai tematiskam pasākumam. Vēlams, lai telpas aprīkojums un mēbeles būtu pietiekoši mobilas.</w:t>
            </w:r>
          </w:p>
          <w:p w14:paraId="72563652" w14:textId="77777777" w:rsidR="002A22B4" w:rsidRPr="002B5657" w:rsidRDefault="002A22B4" w:rsidP="00613FB7">
            <w:pPr>
              <w:rPr>
                <w:rStyle w:val="SubtleEmphasis"/>
                <w:color w:val="auto"/>
                <w:sz w:val="22"/>
                <w:szCs w:val="22"/>
              </w:rPr>
            </w:pPr>
            <w:r w:rsidRPr="002B5657">
              <w:rPr>
                <w:rStyle w:val="SubtleEmphasis"/>
                <w:color w:val="auto"/>
                <w:sz w:val="22"/>
                <w:szCs w:val="22"/>
              </w:rPr>
              <w:t>Jaunākā vecuma bērniem patīk rotaļāties atrodoties uz grīdas, vēlams piedāvāt šādām rotaļām piemērotu zonu. Pirmās klases skolēni aizgājuši uz skolu vēl diezgan ilgu laiku mīl rotaļāties ar savām iemīļotajām mašīnām un lellēm.</w:t>
            </w:r>
          </w:p>
        </w:tc>
      </w:tr>
      <w:tr w:rsidR="002B5657" w:rsidRPr="002B5657" w14:paraId="34BD900E" w14:textId="77777777" w:rsidTr="00DF6FF1">
        <w:tc>
          <w:tcPr>
            <w:tcW w:w="834" w:type="dxa"/>
          </w:tcPr>
          <w:p w14:paraId="6881FBB5"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7</w:t>
            </w:r>
          </w:p>
        </w:tc>
        <w:tc>
          <w:tcPr>
            <w:tcW w:w="2235" w:type="dxa"/>
          </w:tcPr>
          <w:p w14:paraId="5DA23B79" w14:textId="77777777" w:rsidR="002A22B4" w:rsidRPr="002B5657" w:rsidRDefault="002A22B4" w:rsidP="00613FB7">
            <w:pPr>
              <w:rPr>
                <w:rStyle w:val="SubtleEmphasis"/>
                <w:color w:val="auto"/>
                <w:sz w:val="22"/>
                <w:szCs w:val="22"/>
              </w:rPr>
            </w:pPr>
            <w:r w:rsidRPr="002B5657">
              <w:rPr>
                <w:rStyle w:val="SubtleEmphasis"/>
                <w:color w:val="auto"/>
                <w:sz w:val="22"/>
                <w:szCs w:val="22"/>
              </w:rPr>
              <w:t>Administratīvo darbinieku kabineti:</w:t>
            </w:r>
          </w:p>
        </w:tc>
        <w:tc>
          <w:tcPr>
            <w:tcW w:w="1152" w:type="dxa"/>
          </w:tcPr>
          <w:p w14:paraId="33D0804D" w14:textId="77777777" w:rsidR="002A22B4" w:rsidRPr="002B5657" w:rsidRDefault="002A22B4" w:rsidP="00613FB7">
            <w:pPr>
              <w:jc w:val="center"/>
              <w:rPr>
                <w:rStyle w:val="SubtleEmphasis"/>
                <w:color w:val="auto"/>
                <w:sz w:val="22"/>
                <w:szCs w:val="22"/>
              </w:rPr>
            </w:pPr>
          </w:p>
          <w:p w14:paraId="60D6E0AA"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24</w:t>
            </w:r>
          </w:p>
          <w:p w14:paraId="2E75B9AB" w14:textId="77777777" w:rsidR="002A22B4" w:rsidRPr="002B5657" w:rsidRDefault="002A22B4" w:rsidP="00613FB7">
            <w:pPr>
              <w:jc w:val="center"/>
              <w:rPr>
                <w:rStyle w:val="SubtleEmphasis"/>
                <w:color w:val="auto"/>
                <w:sz w:val="22"/>
                <w:szCs w:val="22"/>
              </w:rPr>
            </w:pPr>
          </w:p>
          <w:p w14:paraId="75609BC7" w14:textId="77777777" w:rsidR="002A22B4" w:rsidRPr="002B5657" w:rsidRDefault="002A22B4" w:rsidP="00613FB7">
            <w:pPr>
              <w:jc w:val="center"/>
              <w:rPr>
                <w:rStyle w:val="SubtleEmphasis"/>
                <w:color w:val="auto"/>
                <w:sz w:val="22"/>
                <w:szCs w:val="22"/>
              </w:rPr>
            </w:pPr>
          </w:p>
          <w:p w14:paraId="16450626" w14:textId="77777777" w:rsidR="002A22B4" w:rsidRPr="002B5657" w:rsidRDefault="002A22B4" w:rsidP="00613FB7">
            <w:pPr>
              <w:jc w:val="center"/>
              <w:rPr>
                <w:rStyle w:val="SubtleEmphasis"/>
                <w:color w:val="auto"/>
                <w:sz w:val="22"/>
                <w:szCs w:val="22"/>
              </w:rPr>
            </w:pPr>
          </w:p>
          <w:p w14:paraId="7109A629" w14:textId="77777777" w:rsidR="002A22B4" w:rsidRPr="002B5657" w:rsidRDefault="002A22B4" w:rsidP="00613FB7">
            <w:pPr>
              <w:jc w:val="center"/>
              <w:rPr>
                <w:rStyle w:val="SubtleEmphasis"/>
                <w:color w:val="auto"/>
                <w:sz w:val="22"/>
                <w:szCs w:val="22"/>
              </w:rPr>
            </w:pPr>
          </w:p>
          <w:p w14:paraId="1A38623E" w14:textId="77777777" w:rsidR="002A22B4" w:rsidRPr="002B5657" w:rsidRDefault="002A22B4" w:rsidP="00613FB7">
            <w:pPr>
              <w:jc w:val="center"/>
              <w:rPr>
                <w:rStyle w:val="SubtleEmphasis"/>
                <w:color w:val="auto"/>
                <w:sz w:val="22"/>
                <w:szCs w:val="22"/>
              </w:rPr>
            </w:pPr>
          </w:p>
          <w:p w14:paraId="001D9502"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19,7</w:t>
            </w:r>
          </w:p>
          <w:p w14:paraId="09EA0ED9" w14:textId="77777777" w:rsidR="002A22B4" w:rsidRPr="002B5657" w:rsidRDefault="002A22B4" w:rsidP="00613FB7">
            <w:pPr>
              <w:jc w:val="center"/>
              <w:rPr>
                <w:rStyle w:val="SubtleEmphasis"/>
                <w:color w:val="auto"/>
                <w:sz w:val="22"/>
                <w:szCs w:val="22"/>
              </w:rPr>
            </w:pPr>
          </w:p>
          <w:p w14:paraId="7348593F" w14:textId="77777777" w:rsidR="002A22B4" w:rsidRPr="002B5657" w:rsidRDefault="002A22B4" w:rsidP="00613FB7">
            <w:pPr>
              <w:jc w:val="center"/>
              <w:rPr>
                <w:rStyle w:val="SubtleEmphasis"/>
                <w:color w:val="auto"/>
                <w:sz w:val="22"/>
                <w:szCs w:val="22"/>
              </w:rPr>
            </w:pPr>
          </w:p>
          <w:p w14:paraId="3994B9DE" w14:textId="77777777" w:rsidR="002A22B4" w:rsidRPr="002B5657" w:rsidRDefault="002A22B4" w:rsidP="00613FB7">
            <w:pPr>
              <w:jc w:val="center"/>
              <w:rPr>
                <w:rStyle w:val="SubtleEmphasis"/>
                <w:color w:val="auto"/>
                <w:sz w:val="22"/>
                <w:szCs w:val="22"/>
              </w:rPr>
            </w:pPr>
          </w:p>
          <w:p w14:paraId="19AB4B3F" w14:textId="77777777" w:rsidR="002A22B4" w:rsidRPr="002B5657" w:rsidRDefault="002A22B4" w:rsidP="00613FB7">
            <w:pPr>
              <w:jc w:val="center"/>
              <w:rPr>
                <w:rStyle w:val="SubtleEmphasis"/>
                <w:color w:val="auto"/>
                <w:sz w:val="22"/>
                <w:szCs w:val="22"/>
              </w:rPr>
            </w:pPr>
          </w:p>
          <w:p w14:paraId="5B72824E"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19.1</w:t>
            </w:r>
          </w:p>
        </w:tc>
        <w:tc>
          <w:tcPr>
            <w:tcW w:w="1421" w:type="dxa"/>
          </w:tcPr>
          <w:p w14:paraId="52FDE30B"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AR-02-03-01</w:t>
            </w:r>
          </w:p>
          <w:p w14:paraId="70FC0EBC"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1-03-02</w:t>
            </w:r>
          </w:p>
          <w:p w14:paraId="10CE382A" w14:textId="77777777" w:rsidR="002A22B4" w:rsidRPr="002B5657" w:rsidRDefault="002A22B4" w:rsidP="00613FB7">
            <w:pPr>
              <w:jc w:val="center"/>
              <w:rPr>
                <w:rStyle w:val="SubtleEmphasis"/>
                <w:color w:val="auto"/>
                <w:sz w:val="22"/>
                <w:szCs w:val="22"/>
              </w:rPr>
            </w:pPr>
          </w:p>
          <w:p w14:paraId="524D4C18" w14:textId="77777777" w:rsidR="002A22B4" w:rsidRPr="002B5657" w:rsidRDefault="002A22B4" w:rsidP="00613FB7">
            <w:pPr>
              <w:jc w:val="center"/>
              <w:rPr>
                <w:rStyle w:val="SubtleEmphasis"/>
                <w:color w:val="auto"/>
                <w:sz w:val="22"/>
                <w:szCs w:val="22"/>
              </w:rPr>
            </w:pPr>
          </w:p>
          <w:p w14:paraId="7A6D0E54" w14:textId="77777777" w:rsidR="002A22B4" w:rsidRPr="002B5657" w:rsidRDefault="002A22B4" w:rsidP="00613FB7">
            <w:pPr>
              <w:jc w:val="center"/>
              <w:rPr>
                <w:rStyle w:val="SubtleEmphasis"/>
                <w:color w:val="auto"/>
                <w:sz w:val="22"/>
                <w:szCs w:val="22"/>
              </w:rPr>
            </w:pPr>
          </w:p>
          <w:p w14:paraId="44CBB602" w14:textId="77777777" w:rsidR="002A22B4" w:rsidRPr="002B5657" w:rsidRDefault="002A22B4" w:rsidP="00613FB7">
            <w:pPr>
              <w:jc w:val="center"/>
              <w:rPr>
                <w:rStyle w:val="SubtleEmphasis"/>
                <w:color w:val="auto"/>
                <w:sz w:val="22"/>
                <w:szCs w:val="22"/>
              </w:rPr>
            </w:pPr>
          </w:p>
          <w:p w14:paraId="5612508E" w14:textId="77777777" w:rsidR="002A22B4" w:rsidRPr="002B5657" w:rsidRDefault="002A22B4" w:rsidP="00613FB7">
            <w:pPr>
              <w:jc w:val="center"/>
              <w:rPr>
                <w:rStyle w:val="SubtleEmphasis"/>
                <w:color w:val="auto"/>
                <w:sz w:val="22"/>
                <w:szCs w:val="22"/>
              </w:rPr>
            </w:pPr>
          </w:p>
          <w:p w14:paraId="17A92BA9"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1-03-03</w:t>
            </w:r>
          </w:p>
          <w:p w14:paraId="4FFC9E3A" w14:textId="77777777" w:rsidR="002A22B4" w:rsidRPr="002B5657" w:rsidRDefault="002A22B4" w:rsidP="00613FB7">
            <w:pPr>
              <w:jc w:val="center"/>
              <w:rPr>
                <w:rStyle w:val="SubtleEmphasis"/>
                <w:color w:val="auto"/>
                <w:sz w:val="22"/>
                <w:szCs w:val="22"/>
              </w:rPr>
            </w:pPr>
          </w:p>
          <w:p w14:paraId="294EFAE0" w14:textId="77777777" w:rsidR="002A22B4" w:rsidRPr="002B5657" w:rsidRDefault="002A22B4" w:rsidP="00613FB7">
            <w:pPr>
              <w:jc w:val="center"/>
              <w:rPr>
                <w:rStyle w:val="SubtleEmphasis"/>
                <w:color w:val="auto"/>
                <w:sz w:val="22"/>
                <w:szCs w:val="22"/>
              </w:rPr>
            </w:pPr>
          </w:p>
          <w:p w14:paraId="55FB3B1D" w14:textId="77777777" w:rsidR="002A22B4" w:rsidRPr="002B5657" w:rsidRDefault="002A22B4" w:rsidP="00613FB7">
            <w:pPr>
              <w:jc w:val="center"/>
              <w:rPr>
                <w:rStyle w:val="SubtleEmphasis"/>
                <w:color w:val="auto"/>
                <w:sz w:val="22"/>
                <w:szCs w:val="22"/>
              </w:rPr>
            </w:pPr>
          </w:p>
          <w:p w14:paraId="2217BC47" w14:textId="77777777" w:rsidR="002A22B4" w:rsidRPr="002B5657" w:rsidRDefault="002A22B4" w:rsidP="00613FB7">
            <w:pPr>
              <w:jc w:val="center"/>
              <w:rPr>
                <w:rStyle w:val="SubtleEmphasis"/>
                <w:color w:val="auto"/>
                <w:sz w:val="22"/>
                <w:szCs w:val="22"/>
              </w:rPr>
            </w:pPr>
          </w:p>
          <w:p w14:paraId="039EA31F"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1-03-08</w:t>
            </w:r>
          </w:p>
        </w:tc>
        <w:tc>
          <w:tcPr>
            <w:tcW w:w="4423" w:type="dxa"/>
          </w:tcPr>
          <w:p w14:paraId="77E49FFE" w14:textId="77777777" w:rsidR="002A22B4" w:rsidRPr="002B5657" w:rsidRDefault="002A22B4" w:rsidP="00613FB7">
            <w:pPr>
              <w:rPr>
                <w:rStyle w:val="SubtleEmphasis"/>
                <w:color w:val="auto"/>
                <w:sz w:val="22"/>
                <w:szCs w:val="22"/>
              </w:rPr>
            </w:pPr>
            <w:r w:rsidRPr="002B5657">
              <w:rPr>
                <w:rStyle w:val="SubtleEmphasis"/>
                <w:color w:val="auto"/>
                <w:sz w:val="22"/>
                <w:szCs w:val="22"/>
              </w:rPr>
              <w:t>Administrācijai nepieciešamās telpas:</w:t>
            </w:r>
          </w:p>
          <w:p w14:paraId="18DADB45" w14:textId="77777777" w:rsidR="002A22B4" w:rsidRPr="002B5657" w:rsidRDefault="002A22B4" w:rsidP="00613FB7">
            <w:pPr>
              <w:rPr>
                <w:rStyle w:val="SubtleEmphasis"/>
                <w:color w:val="auto"/>
                <w:sz w:val="22"/>
                <w:szCs w:val="22"/>
              </w:rPr>
            </w:pPr>
            <w:r w:rsidRPr="002B5657">
              <w:rPr>
                <w:rStyle w:val="SubtleEmphasis"/>
                <w:color w:val="auto"/>
                <w:sz w:val="22"/>
                <w:szCs w:val="22"/>
              </w:rPr>
              <w:t xml:space="preserve">skolas direktores kabinets – </w:t>
            </w:r>
          </w:p>
          <w:p w14:paraId="1F1AB39F" w14:textId="77777777" w:rsidR="002A22B4" w:rsidRPr="002B5657" w:rsidRDefault="002A22B4" w:rsidP="002A22B4">
            <w:pPr>
              <w:pStyle w:val="ListParagraph"/>
              <w:numPr>
                <w:ilvl w:val="0"/>
                <w:numId w:val="39"/>
              </w:numPr>
              <w:suppressAutoHyphens w:val="0"/>
              <w:ind w:left="303" w:hanging="284"/>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 xml:space="preserve">slēdzams skapis; </w:t>
            </w:r>
          </w:p>
          <w:p w14:paraId="5E698E29" w14:textId="77777777" w:rsidR="002A22B4" w:rsidRPr="002B5657" w:rsidRDefault="002A22B4" w:rsidP="002A22B4">
            <w:pPr>
              <w:pStyle w:val="ListParagraph"/>
              <w:numPr>
                <w:ilvl w:val="0"/>
                <w:numId w:val="39"/>
              </w:numPr>
              <w:suppressAutoHyphens w:val="0"/>
              <w:ind w:left="303" w:hanging="284"/>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 xml:space="preserve"> skapis ar vaļējiem plauktiem;</w:t>
            </w:r>
          </w:p>
          <w:p w14:paraId="127FABF7" w14:textId="77777777" w:rsidR="002A22B4" w:rsidRPr="002B5657" w:rsidRDefault="002A22B4" w:rsidP="002A22B4">
            <w:pPr>
              <w:pStyle w:val="ListParagraph"/>
              <w:numPr>
                <w:ilvl w:val="0"/>
                <w:numId w:val="39"/>
              </w:numPr>
              <w:suppressAutoHyphens w:val="0"/>
              <w:ind w:left="303" w:hanging="284"/>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drēbju skapis,</w:t>
            </w:r>
          </w:p>
          <w:p w14:paraId="46F4D9E1" w14:textId="77777777" w:rsidR="002A22B4" w:rsidRPr="002B5657" w:rsidRDefault="002A22B4" w:rsidP="002A22B4">
            <w:pPr>
              <w:pStyle w:val="ListParagraph"/>
              <w:numPr>
                <w:ilvl w:val="0"/>
                <w:numId w:val="39"/>
              </w:numPr>
              <w:suppressAutoHyphens w:val="0"/>
              <w:ind w:left="303" w:hanging="284"/>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darba galds un krēsls</w:t>
            </w:r>
          </w:p>
          <w:p w14:paraId="3A575A97" w14:textId="77777777" w:rsidR="002A22B4" w:rsidRPr="002B5657" w:rsidRDefault="002A22B4" w:rsidP="002A22B4">
            <w:pPr>
              <w:pStyle w:val="ListParagraph"/>
              <w:numPr>
                <w:ilvl w:val="0"/>
                <w:numId w:val="39"/>
              </w:numPr>
              <w:suppressAutoHyphens w:val="0"/>
              <w:ind w:left="303" w:hanging="284"/>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atpūtas galds +krēsli.</w:t>
            </w:r>
          </w:p>
          <w:p w14:paraId="443B2221" w14:textId="77777777" w:rsidR="002A22B4" w:rsidRPr="002B5657" w:rsidRDefault="002A22B4" w:rsidP="00613FB7">
            <w:pPr>
              <w:ind w:left="19"/>
              <w:rPr>
                <w:rStyle w:val="SubtleEmphasis"/>
                <w:color w:val="auto"/>
                <w:sz w:val="22"/>
                <w:szCs w:val="22"/>
              </w:rPr>
            </w:pPr>
            <w:r w:rsidRPr="002B5657">
              <w:rPr>
                <w:rStyle w:val="SubtleEmphasis"/>
                <w:color w:val="auto"/>
                <w:sz w:val="22"/>
                <w:szCs w:val="22"/>
              </w:rPr>
              <w:t xml:space="preserve">Skolas direktora vietnieks – </w:t>
            </w:r>
          </w:p>
          <w:p w14:paraId="2B992C93" w14:textId="77777777" w:rsidR="002A22B4" w:rsidRPr="002B5657" w:rsidRDefault="002A22B4" w:rsidP="002A22B4">
            <w:pPr>
              <w:pStyle w:val="ListParagraph"/>
              <w:numPr>
                <w:ilvl w:val="0"/>
                <w:numId w:val="40"/>
              </w:numPr>
              <w:suppressAutoHyphens w:val="0"/>
              <w:ind w:left="303" w:hanging="303"/>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 xml:space="preserve">slēdzams skapis; </w:t>
            </w:r>
          </w:p>
          <w:p w14:paraId="2E4FBC0D" w14:textId="77777777" w:rsidR="002A22B4" w:rsidRPr="002B5657" w:rsidRDefault="002A22B4" w:rsidP="002A22B4">
            <w:pPr>
              <w:pStyle w:val="ListParagraph"/>
              <w:numPr>
                <w:ilvl w:val="0"/>
                <w:numId w:val="40"/>
              </w:numPr>
              <w:suppressAutoHyphens w:val="0"/>
              <w:ind w:left="303" w:hanging="303"/>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skapis ar vaļējiem plauktiem;</w:t>
            </w:r>
          </w:p>
          <w:p w14:paraId="43EDFE7D" w14:textId="77777777" w:rsidR="002A22B4" w:rsidRPr="002B5657" w:rsidRDefault="002A22B4" w:rsidP="002A22B4">
            <w:pPr>
              <w:pStyle w:val="ListParagraph"/>
              <w:numPr>
                <w:ilvl w:val="0"/>
                <w:numId w:val="40"/>
              </w:numPr>
              <w:suppressAutoHyphens w:val="0"/>
              <w:ind w:left="303" w:hanging="303"/>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drēbju skapis,</w:t>
            </w:r>
          </w:p>
          <w:p w14:paraId="1C48CAFE" w14:textId="77777777" w:rsidR="002A22B4" w:rsidRPr="002B5657" w:rsidRDefault="002A22B4" w:rsidP="002A22B4">
            <w:pPr>
              <w:pStyle w:val="ListParagraph"/>
              <w:numPr>
                <w:ilvl w:val="0"/>
                <w:numId w:val="40"/>
              </w:numPr>
              <w:suppressAutoHyphens w:val="0"/>
              <w:ind w:left="303" w:hanging="303"/>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darba galds un krēsls.</w:t>
            </w:r>
          </w:p>
          <w:p w14:paraId="2FA033FD" w14:textId="77777777" w:rsidR="002A22B4" w:rsidRPr="002B5657" w:rsidRDefault="002A22B4" w:rsidP="00613FB7">
            <w:pPr>
              <w:rPr>
                <w:rStyle w:val="SubtleEmphasis"/>
                <w:color w:val="auto"/>
                <w:sz w:val="22"/>
                <w:szCs w:val="22"/>
              </w:rPr>
            </w:pPr>
            <w:r w:rsidRPr="002B5657">
              <w:rPr>
                <w:rStyle w:val="SubtleEmphasis"/>
                <w:color w:val="auto"/>
                <w:sz w:val="22"/>
                <w:szCs w:val="22"/>
              </w:rPr>
              <w:t xml:space="preserve">saimniecības pārzinis – </w:t>
            </w:r>
          </w:p>
          <w:p w14:paraId="2FF72FDA" w14:textId="77777777" w:rsidR="002A22B4" w:rsidRPr="002B5657" w:rsidRDefault="002A22B4" w:rsidP="002A22B4">
            <w:pPr>
              <w:pStyle w:val="ListParagraph"/>
              <w:numPr>
                <w:ilvl w:val="0"/>
                <w:numId w:val="41"/>
              </w:numPr>
              <w:suppressAutoHyphens w:val="0"/>
              <w:ind w:left="303" w:hanging="284"/>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 xml:space="preserve">slēdzams skapis; </w:t>
            </w:r>
          </w:p>
          <w:p w14:paraId="38F387DA" w14:textId="77777777" w:rsidR="002A22B4" w:rsidRPr="002B5657" w:rsidRDefault="002A22B4" w:rsidP="002A22B4">
            <w:pPr>
              <w:pStyle w:val="ListParagraph"/>
              <w:numPr>
                <w:ilvl w:val="0"/>
                <w:numId w:val="41"/>
              </w:numPr>
              <w:suppressAutoHyphens w:val="0"/>
              <w:ind w:left="303" w:hanging="284"/>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skapis ar vaļējiem plauktiem;</w:t>
            </w:r>
          </w:p>
          <w:p w14:paraId="71AF7EE0" w14:textId="77777777" w:rsidR="002A22B4" w:rsidRPr="002B5657" w:rsidRDefault="002A22B4" w:rsidP="002A22B4">
            <w:pPr>
              <w:pStyle w:val="ListParagraph"/>
              <w:numPr>
                <w:ilvl w:val="0"/>
                <w:numId w:val="41"/>
              </w:numPr>
              <w:suppressAutoHyphens w:val="0"/>
              <w:ind w:left="303" w:hanging="284"/>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drēbju skapis,</w:t>
            </w:r>
          </w:p>
          <w:p w14:paraId="74A3388E" w14:textId="77777777" w:rsidR="002A22B4" w:rsidRPr="002B5657" w:rsidRDefault="002A22B4" w:rsidP="002A22B4">
            <w:pPr>
              <w:pStyle w:val="ListParagraph"/>
              <w:numPr>
                <w:ilvl w:val="0"/>
                <w:numId w:val="41"/>
              </w:numPr>
              <w:suppressAutoHyphens w:val="0"/>
              <w:ind w:left="303" w:hanging="284"/>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 xml:space="preserve"> darba galds un krēsls</w:t>
            </w:r>
          </w:p>
        </w:tc>
      </w:tr>
      <w:tr w:rsidR="002B5657" w:rsidRPr="002B5657" w14:paraId="70D79514" w14:textId="77777777" w:rsidTr="00DF6FF1">
        <w:tc>
          <w:tcPr>
            <w:tcW w:w="834" w:type="dxa"/>
          </w:tcPr>
          <w:p w14:paraId="674C3549"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8</w:t>
            </w:r>
          </w:p>
        </w:tc>
        <w:tc>
          <w:tcPr>
            <w:tcW w:w="2235" w:type="dxa"/>
          </w:tcPr>
          <w:p w14:paraId="71A5274E" w14:textId="77777777" w:rsidR="002A22B4" w:rsidRPr="002B5657" w:rsidRDefault="002A22B4" w:rsidP="00613FB7">
            <w:pPr>
              <w:rPr>
                <w:rStyle w:val="SubtleEmphasis"/>
                <w:color w:val="auto"/>
                <w:sz w:val="22"/>
                <w:szCs w:val="22"/>
              </w:rPr>
            </w:pPr>
            <w:r w:rsidRPr="002B5657">
              <w:rPr>
                <w:rStyle w:val="SubtleEmphasis"/>
                <w:color w:val="auto"/>
                <w:sz w:val="22"/>
                <w:szCs w:val="22"/>
              </w:rPr>
              <w:t>Multifunkcionālā telpa</w:t>
            </w:r>
          </w:p>
        </w:tc>
        <w:tc>
          <w:tcPr>
            <w:tcW w:w="1152" w:type="dxa"/>
          </w:tcPr>
          <w:p w14:paraId="67E1C9DA" w14:textId="77777777" w:rsidR="002A22B4" w:rsidRPr="002B5657" w:rsidRDefault="002A22B4" w:rsidP="00613FB7">
            <w:pPr>
              <w:jc w:val="center"/>
              <w:rPr>
                <w:rStyle w:val="SubtleEmphasis"/>
                <w:color w:val="auto"/>
                <w:sz w:val="22"/>
                <w:szCs w:val="22"/>
              </w:rPr>
            </w:pPr>
          </w:p>
          <w:p w14:paraId="5C09AD66"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80.33</w:t>
            </w:r>
          </w:p>
        </w:tc>
        <w:tc>
          <w:tcPr>
            <w:tcW w:w="1421" w:type="dxa"/>
          </w:tcPr>
          <w:p w14:paraId="7A4E0FE5"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AR-02-03-01</w:t>
            </w:r>
          </w:p>
          <w:p w14:paraId="1FC4CF56"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1-03-02</w:t>
            </w:r>
          </w:p>
        </w:tc>
        <w:tc>
          <w:tcPr>
            <w:tcW w:w="4423" w:type="dxa"/>
          </w:tcPr>
          <w:p w14:paraId="5C52D58E" w14:textId="77777777" w:rsidR="002A22B4" w:rsidRPr="002B5657" w:rsidRDefault="002A22B4" w:rsidP="00613FB7">
            <w:pPr>
              <w:rPr>
                <w:rStyle w:val="SubtleEmphasis"/>
                <w:color w:val="auto"/>
                <w:sz w:val="22"/>
                <w:szCs w:val="22"/>
              </w:rPr>
            </w:pPr>
            <w:r w:rsidRPr="002B5657">
              <w:rPr>
                <w:rStyle w:val="SubtleEmphasis"/>
                <w:color w:val="auto"/>
                <w:sz w:val="22"/>
                <w:szCs w:val="22"/>
              </w:rPr>
              <w:t xml:space="preserve">telpa, kurā var notikt darbinieku sapulces, kurā var uzņemt skolas viesus, kur var notikt apmācības pedagogiem un citiem darbiniekiem. nepieciešams paredzēt mēbeles, kas būtu transformējamas gan grupu darbiem, gan sapulcēm, gan atpūtas pasākumiem. </w:t>
            </w:r>
          </w:p>
        </w:tc>
      </w:tr>
      <w:tr w:rsidR="002B5657" w:rsidRPr="002B5657" w14:paraId="2F009245" w14:textId="77777777" w:rsidTr="00DF6FF1">
        <w:tc>
          <w:tcPr>
            <w:tcW w:w="834" w:type="dxa"/>
          </w:tcPr>
          <w:p w14:paraId="197F2112"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9</w:t>
            </w:r>
          </w:p>
        </w:tc>
        <w:tc>
          <w:tcPr>
            <w:tcW w:w="2235" w:type="dxa"/>
          </w:tcPr>
          <w:p w14:paraId="3D246C4E" w14:textId="77777777" w:rsidR="002A22B4" w:rsidRPr="002B5657" w:rsidRDefault="002A22B4" w:rsidP="00613FB7">
            <w:pPr>
              <w:rPr>
                <w:rStyle w:val="SubtleEmphasis"/>
                <w:color w:val="auto"/>
                <w:sz w:val="22"/>
                <w:szCs w:val="22"/>
              </w:rPr>
            </w:pPr>
            <w:r w:rsidRPr="002B5657">
              <w:rPr>
                <w:rStyle w:val="SubtleEmphasis"/>
                <w:color w:val="auto"/>
                <w:sz w:val="22"/>
                <w:szCs w:val="22"/>
              </w:rPr>
              <w:t>Metodiskais kabinets</w:t>
            </w:r>
          </w:p>
        </w:tc>
        <w:tc>
          <w:tcPr>
            <w:tcW w:w="1152" w:type="dxa"/>
          </w:tcPr>
          <w:p w14:paraId="395BD217" w14:textId="77777777" w:rsidR="002A22B4" w:rsidRPr="002B5657" w:rsidRDefault="002A22B4" w:rsidP="00613FB7">
            <w:pPr>
              <w:jc w:val="center"/>
              <w:rPr>
                <w:rStyle w:val="SubtleEmphasis"/>
                <w:color w:val="auto"/>
                <w:sz w:val="22"/>
                <w:szCs w:val="22"/>
              </w:rPr>
            </w:pPr>
          </w:p>
          <w:p w14:paraId="12978976"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56.8</w:t>
            </w:r>
          </w:p>
        </w:tc>
        <w:tc>
          <w:tcPr>
            <w:tcW w:w="1421" w:type="dxa"/>
          </w:tcPr>
          <w:p w14:paraId="5A8123D2"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AR-02-03-01</w:t>
            </w:r>
          </w:p>
          <w:p w14:paraId="274812B9"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1-03-15</w:t>
            </w:r>
          </w:p>
        </w:tc>
        <w:tc>
          <w:tcPr>
            <w:tcW w:w="4423" w:type="dxa"/>
          </w:tcPr>
          <w:p w14:paraId="1302F81C" w14:textId="77777777" w:rsidR="002A22B4" w:rsidRPr="002B5657" w:rsidRDefault="002A22B4" w:rsidP="00613FB7">
            <w:pPr>
              <w:rPr>
                <w:rStyle w:val="SubtleEmphasis"/>
                <w:color w:val="auto"/>
                <w:sz w:val="22"/>
                <w:szCs w:val="22"/>
              </w:rPr>
            </w:pPr>
            <w:r w:rsidRPr="002B5657">
              <w:rPr>
                <w:rStyle w:val="SubtleEmphasis"/>
                <w:color w:val="auto"/>
                <w:sz w:val="22"/>
                <w:szCs w:val="22"/>
              </w:rPr>
              <w:t>telpa, kur iespēja pedagogiem gatavot mācību materiālus, kur ir pieeja biroja tehnikai – kopētājiem, skeneriem, datoriem. iespēja neformālā gaisotnē tikties ar kolēģiem pārrunāt aktuālus jautājumus. kopumā skolā plānotais  pedagogu skaits  50. plānojot telpu kā minimums jāparedz šādas mēbeles:</w:t>
            </w:r>
          </w:p>
          <w:p w14:paraId="73F506C9" w14:textId="77777777" w:rsidR="002A22B4" w:rsidRPr="002B5657" w:rsidRDefault="002A22B4" w:rsidP="002A22B4">
            <w:pPr>
              <w:pStyle w:val="ListParagraph"/>
              <w:numPr>
                <w:ilvl w:val="0"/>
                <w:numId w:val="42"/>
              </w:numPr>
              <w:suppressAutoHyphens w:val="0"/>
              <w:ind w:left="303" w:hanging="284"/>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plauktu sistēma</w:t>
            </w:r>
          </w:p>
          <w:p w14:paraId="1A124B34" w14:textId="77777777" w:rsidR="002A22B4" w:rsidRPr="002B5657" w:rsidRDefault="002A22B4" w:rsidP="002A22B4">
            <w:pPr>
              <w:pStyle w:val="ListParagraph"/>
              <w:numPr>
                <w:ilvl w:val="0"/>
                <w:numId w:val="42"/>
              </w:numPr>
              <w:suppressAutoHyphens w:val="0"/>
              <w:ind w:left="303" w:hanging="284"/>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 xml:space="preserve">skapji </w:t>
            </w:r>
          </w:p>
          <w:p w14:paraId="4ADBB8DF" w14:textId="77777777" w:rsidR="002A22B4" w:rsidRPr="002B5657" w:rsidRDefault="002A22B4" w:rsidP="002A22B4">
            <w:pPr>
              <w:pStyle w:val="ListParagraph"/>
              <w:numPr>
                <w:ilvl w:val="0"/>
                <w:numId w:val="42"/>
              </w:numPr>
              <w:suppressAutoHyphens w:val="0"/>
              <w:ind w:left="303" w:hanging="284"/>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statīvi kartēm</w:t>
            </w:r>
          </w:p>
          <w:p w14:paraId="6A501894" w14:textId="77777777" w:rsidR="002A22B4" w:rsidRPr="002B5657" w:rsidRDefault="002A22B4" w:rsidP="002A22B4">
            <w:pPr>
              <w:pStyle w:val="ListParagraph"/>
              <w:numPr>
                <w:ilvl w:val="0"/>
                <w:numId w:val="42"/>
              </w:numPr>
              <w:suppressAutoHyphens w:val="0"/>
              <w:ind w:left="303" w:hanging="284"/>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darba galdi, krēsli</w:t>
            </w:r>
          </w:p>
          <w:p w14:paraId="1DCBD03E" w14:textId="77777777" w:rsidR="002A22B4" w:rsidRPr="002B5657" w:rsidRDefault="002A22B4" w:rsidP="002A22B4">
            <w:pPr>
              <w:pStyle w:val="ListParagraph"/>
              <w:numPr>
                <w:ilvl w:val="0"/>
                <w:numId w:val="42"/>
              </w:numPr>
              <w:suppressAutoHyphens w:val="0"/>
              <w:ind w:left="303" w:hanging="284"/>
              <w:contextualSpacing/>
              <w:rPr>
                <w:rStyle w:val="SubtleEmphasis"/>
                <w:rFonts w:ascii="Times New Roman" w:hAnsi="Times New Roman" w:cs="Times New Roman"/>
                <w:color w:val="auto"/>
              </w:rPr>
            </w:pPr>
            <w:r w:rsidRPr="002B5657">
              <w:rPr>
                <w:rStyle w:val="SubtleEmphasis"/>
                <w:rFonts w:ascii="Times New Roman" w:hAnsi="Times New Roman" w:cs="Times New Roman"/>
                <w:color w:val="auto"/>
              </w:rPr>
              <w:t>atpūtas mēbeles</w:t>
            </w:r>
          </w:p>
        </w:tc>
      </w:tr>
      <w:tr w:rsidR="002B5657" w:rsidRPr="002B5657" w14:paraId="2E2C86AA" w14:textId="77777777" w:rsidTr="00DF6FF1">
        <w:tc>
          <w:tcPr>
            <w:tcW w:w="834" w:type="dxa"/>
          </w:tcPr>
          <w:p w14:paraId="43F8404D"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10</w:t>
            </w:r>
          </w:p>
        </w:tc>
        <w:tc>
          <w:tcPr>
            <w:tcW w:w="2235" w:type="dxa"/>
          </w:tcPr>
          <w:p w14:paraId="25C79EA5" w14:textId="77777777" w:rsidR="002A22B4" w:rsidRPr="002B5657" w:rsidRDefault="002A22B4" w:rsidP="00613FB7">
            <w:pPr>
              <w:rPr>
                <w:rStyle w:val="SubtleEmphasis"/>
                <w:color w:val="auto"/>
                <w:sz w:val="22"/>
                <w:szCs w:val="22"/>
              </w:rPr>
            </w:pPr>
            <w:r w:rsidRPr="002B5657">
              <w:rPr>
                <w:rStyle w:val="SubtleEmphasis"/>
                <w:color w:val="auto"/>
                <w:sz w:val="22"/>
                <w:szCs w:val="22"/>
              </w:rPr>
              <w:t>Atpūtas telpa</w:t>
            </w:r>
          </w:p>
        </w:tc>
        <w:tc>
          <w:tcPr>
            <w:tcW w:w="1152" w:type="dxa"/>
          </w:tcPr>
          <w:p w14:paraId="761DDD28" w14:textId="77777777" w:rsidR="002A22B4" w:rsidRPr="002B5657" w:rsidRDefault="002A22B4" w:rsidP="00613FB7">
            <w:pPr>
              <w:jc w:val="center"/>
              <w:rPr>
                <w:rStyle w:val="SubtleEmphasis"/>
                <w:color w:val="auto"/>
                <w:sz w:val="22"/>
                <w:szCs w:val="22"/>
              </w:rPr>
            </w:pPr>
          </w:p>
          <w:p w14:paraId="72BA30BA"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21</w:t>
            </w:r>
          </w:p>
        </w:tc>
        <w:tc>
          <w:tcPr>
            <w:tcW w:w="1421" w:type="dxa"/>
          </w:tcPr>
          <w:p w14:paraId="6BEC50AB"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AR-02-03-01</w:t>
            </w:r>
          </w:p>
          <w:p w14:paraId="63DFAF1F"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1-03-12</w:t>
            </w:r>
          </w:p>
        </w:tc>
        <w:tc>
          <w:tcPr>
            <w:tcW w:w="4423" w:type="dxa"/>
          </w:tcPr>
          <w:p w14:paraId="174E33F9" w14:textId="77777777" w:rsidR="002A22B4" w:rsidRPr="002B5657" w:rsidRDefault="002A22B4" w:rsidP="00613FB7">
            <w:pPr>
              <w:rPr>
                <w:rStyle w:val="SubtleEmphasis"/>
                <w:color w:val="auto"/>
                <w:sz w:val="22"/>
                <w:szCs w:val="22"/>
              </w:rPr>
            </w:pPr>
            <w:r w:rsidRPr="002B5657">
              <w:rPr>
                <w:rStyle w:val="SubtleEmphasis"/>
                <w:color w:val="auto"/>
                <w:sz w:val="22"/>
                <w:szCs w:val="22"/>
              </w:rPr>
              <w:t>telpa , kas pieejama skolas pedagogiem un darbiniekiem, kur nelielā virtuvītē iespējams ieturēt pusdienu vai launaga maltīti. Jāparedz  virtuves mēbeļu komplekts, ar izlietni, tējkannu, vietu nelielam ledusskapim, mikroviļņu krāsnij, plaukti traukiem, galdiņi ar krēsliem .</w:t>
            </w:r>
          </w:p>
        </w:tc>
      </w:tr>
      <w:tr w:rsidR="002B5657" w:rsidRPr="002B5657" w14:paraId="199B00C9" w14:textId="77777777" w:rsidTr="00DF6FF1">
        <w:tc>
          <w:tcPr>
            <w:tcW w:w="834" w:type="dxa"/>
          </w:tcPr>
          <w:p w14:paraId="7D36EBDD" w14:textId="77777777" w:rsidR="002A22B4" w:rsidRPr="002B5657" w:rsidRDefault="002A22B4" w:rsidP="00613FB7">
            <w:pPr>
              <w:jc w:val="center"/>
              <w:rPr>
                <w:rStyle w:val="SubtleEmphasis"/>
                <w:color w:val="auto"/>
                <w:sz w:val="22"/>
                <w:szCs w:val="22"/>
              </w:rPr>
            </w:pPr>
            <w:r w:rsidRPr="002B5657">
              <w:rPr>
                <w:rStyle w:val="SubtleEmphasis"/>
                <w:color w:val="auto"/>
                <w:sz w:val="22"/>
                <w:szCs w:val="22"/>
              </w:rPr>
              <w:t>11</w:t>
            </w:r>
          </w:p>
        </w:tc>
        <w:tc>
          <w:tcPr>
            <w:tcW w:w="2235" w:type="dxa"/>
          </w:tcPr>
          <w:p w14:paraId="3F0381C2" w14:textId="77777777" w:rsidR="002A22B4" w:rsidRPr="002B5657" w:rsidRDefault="002A22B4" w:rsidP="00613FB7">
            <w:pPr>
              <w:rPr>
                <w:rStyle w:val="SubtleEmphasis"/>
                <w:color w:val="auto"/>
                <w:sz w:val="22"/>
                <w:szCs w:val="22"/>
              </w:rPr>
            </w:pPr>
            <w:r w:rsidRPr="002B5657">
              <w:rPr>
                <w:rStyle w:val="SubtleEmphasis"/>
                <w:color w:val="auto"/>
                <w:sz w:val="22"/>
                <w:szCs w:val="22"/>
              </w:rPr>
              <w:t>Uzgaidāmās telpas un gaiteņi visā ēkā</w:t>
            </w:r>
          </w:p>
        </w:tc>
        <w:tc>
          <w:tcPr>
            <w:tcW w:w="1152" w:type="dxa"/>
          </w:tcPr>
          <w:p w14:paraId="0495CEB7" w14:textId="77777777" w:rsidR="002A22B4" w:rsidRPr="002B5657" w:rsidRDefault="002A22B4" w:rsidP="00613FB7">
            <w:pPr>
              <w:jc w:val="center"/>
              <w:rPr>
                <w:rStyle w:val="SubtleEmphasis"/>
                <w:color w:val="auto"/>
                <w:sz w:val="22"/>
                <w:szCs w:val="22"/>
              </w:rPr>
            </w:pPr>
          </w:p>
        </w:tc>
        <w:tc>
          <w:tcPr>
            <w:tcW w:w="1421" w:type="dxa"/>
          </w:tcPr>
          <w:p w14:paraId="0227F0CA" w14:textId="77777777" w:rsidR="002A22B4" w:rsidRPr="002B5657" w:rsidRDefault="002A22B4" w:rsidP="00613FB7">
            <w:pPr>
              <w:jc w:val="center"/>
              <w:rPr>
                <w:rStyle w:val="SubtleEmphasis"/>
                <w:color w:val="auto"/>
                <w:sz w:val="22"/>
                <w:szCs w:val="22"/>
              </w:rPr>
            </w:pPr>
          </w:p>
        </w:tc>
        <w:tc>
          <w:tcPr>
            <w:tcW w:w="4423" w:type="dxa"/>
          </w:tcPr>
          <w:p w14:paraId="514D3299" w14:textId="77777777" w:rsidR="002A22B4" w:rsidRPr="002B5657" w:rsidRDefault="002A22B4" w:rsidP="00613FB7">
            <w:pPr>
              <w:rPr>
                <w:rStyle w:val="SubtleEmphasis"/>
                <w:color w:val="auto"/>
                <w:sz w:val="22"/>
                <w:szCs w:val="22"/>
              </w:rPr>
            </w:pPr>
            <w:r w:rsidRPr="002B5657">
              <w:rPr>
                <w:rStyle w:val="SubtleEmphasis"/>
                <w:color w:val="auto"/>
                <w:sz w:val="22"/>
                <w:szCs w:val="22"/>
              </w:rPr>
              <w:t>Piedāvāt atpūtas mēbeļu grupas vestibiliem un gaiteņiem, kur var uzturēties starpbrīžos bērni</w:t>
            </w:r>
          </w:p>
        </w:tc>
      </w:tr>
    </w:tbl>
    <w:p w14:paraId="6A79EA65" w14:textId="77777777" w:rsidR="002A22B4" w:rsidRPr="00C73C2D" w:rsidRDefault="002A22B4" w:rsidP="002A22B4">
      <w:pPr>
        <w:spacing w:before="120" w:after="120"/>
      </w:pPr>
    </w:p>
    <w:p w14:paraId="62221A8D" w14:textId="77777777" w:rsidR="002A22B4" w:rsidRPr="00F869D9" w:rsidRDefault="002A22B4" w:rsidP="003E4B3B">
      <w:pPr>
        <w:numPr>
          <w:ilvl w:val="2"/>
          <w:numId w:val="34"/>
        </w:numPr>
        <w:suppressAutoHyphens w:val="0"/>
        <w:spacing w:before="120" w:after="120"/>
      </w:pPr>
      <w:r w:rsidRPr="00F869D9">
        <w:t>Pretendentam ir jāveic Pasūtītāja vajadzību apzināšana, analīze, arhitektūras projekta izpēte, telpu funkciju analīze un plānojums.</w:t>
      </w:r>
    </w:p>
    <w:p w14:paraId="516188B6" w14:textId="77777777" w:rsidR="002A22B4" w:rsidRPr="00893D5D" w:rsidRDefault="002A22B4" w:rsidP="003E4B3B">
      <w:pPr>
        <w:numPr>
          <w:ilvl w:val="2"/>
          <w:numId w:val="34"/>
        </w:numPr>
        <w:suppressAutoHyphens w:val="0"/>
        <w:spacing w:before="120" w:after="120"/>
      </w:pPr>
      <w:r w:rsidRPr="00F869D9">
        <w:t>Izstrādājot telpu interjera dizaina koncepciju, Pretendentam ir jāparedz vismaz 2</w:t>
      </w:r>
      <w:r w:rsidRPr="00893D5D">
        <w:t xml:space="preserve"> interjera vīzijas/koncepcijas katrai telpai vai zonai. Koncepcija ir jāsaskaņo un jāprezentē Pasūtītājam.</w:t>
      </w:r>
    </w:p>
    <w:p w14:paraId="25C680C4" w14:textId="77777777" w:rsidR="002A22B4" w:rsidRPr="00DE422A" w:rsidRDefault="002A22B4" w:rsidP="003E4B3B">
      <w:pPr>
        <w:numPr>
          <w:ilvl w:val="2"/>
          <w:numId w:val="34"/>
        </w:numPr>
        <w:suppressAutoHyphens w:val="0"/>
        <w:spacing w:before="120" w:after="120"/>
      </w:pPr>
      <w:r w:rsidRPr="00893D5D">
        <w:t xml:space="preserve">Veidojot telpu labiekārtojuma risinājumus, jāņem vērā Pasūtītāja saskaņoto vīziju/koncepciju. Jāievēro tehniskie risinājumi, kas iekļauti </w:t>
      </w:r>
      <w:r>
        <w:t>B</w:t>
      </w:r>
      <w:r w:rsidRPr="00DE422A">
        <w:t xml:space="preserve">ūvprojektā – apdares materiāli, krāsu risinājumi, u.tml. </w:t>
      </w:r>
    </w:p>
    <w:p w14:paraId="4B46A017" w14:textId="77777777" w:rsidR="002A22B4" w:rsidRPr="00DE422A" w:rsidRDefault="002A22B4" w:rsidP="003E4B3B">
      <w:pPr>
        <w:numPr>
          <w:ilvl w:val="2"/>
          <w:numId w:val="34"/>
        </w:numPr>
        <w:suppressAutoHyphens w:val="0"/>
        <w:spacing w:before="120" w:after="120"/>
      </w:pPr>
      <w:r w:rsidRPr="00893D5D">
        <w:t xml:space="preserve">Jāizstrādā telpu interjera dizaina koncepcijas realizācijas tāme un jāsaskaņo ar </w:t>
      </w:r>
      <w:r>
        <w:t>P</w:t>
      </w:r>
      <w:r w:rsidRPr="00DE422A">
        <w:t>asūtītāja identificēto budžetu.</w:t>
      </w:r>
    </w:p>
    <w:p w14:paraId="6F7877BB" w14:textId="77777777" w:rsidR="002A22B4" w:rsidRPr="00C73C2D" w:rsidRDefault="002A22B4" w:rsidP="003E4B3B">
      <w:pPr>
        <w:numPr>
          <w:ilvl w:val="2"/>
          <w:numId w:val="34"/>
        </w:numPr>
        <w:suppressAutoHyphens w:val="0"/>
        <w:spacing w:before="120" w:after="120"/>
      </w:pPr>
      <w:r w:rsidRPr="00893D5D">
        <w:t>Telpu interjera</w:t>
      </w:r>
      <w:r>
        <w:t xml:space="preserve"> dizaina</w:t>
      </w:r>
      <w:r w:rsidRPr="00C73C2D">
        <w:t xml:space="preserve"> </w:t>
      </w:r>
      <w:r>
        <w:t>koncepcijā</w:t>
      </w:r>
      <w:r w:rsidRPr="00C73C2D">
        <w:t xml:space="preserve"> jāparedz:</w:t>
      </w:r>
    </w:p>
    <w:p w14:paraId="7B9637EB" w14:textId="77777777" w:rsidR="002A22B4" w:rsidRDefault="002A22B4" w:rsidP="003E4B3B">
      <w:pPr>
        <w:pStyle w:val="ListParagraph"/>
        <w:numPr>
          <w:ilvl w:val="0"/>
          <w:numId w:val="33"/>
        </w:numPr>
        <w:suppressAutoHyphens w:val="0"/>
        <w:spacing w:line="259" w:lineRule="auto"/>
        <w:ind w:left="1276"/>
        <w:contextualSpacing/>
        <w:rPr>
          <w:rFonts w:ascii="Times New Roman" w:hAnsi="Times New Roman" w:cs="Times New Roman"/>
          <w:sz w:val="24"/>
          <w:szCs w:val="24"/>
        </w:rPr>
      </w:pPr>
      <w:r>
        <w:rPr>
          <w:rFonts w:ascii="Times New Roman" w:hAnsi="Times New Roman" w:cs="Times New Roman"/>
          <w:sz w:val="24"/>
          <w:szCs w:val="24"/>
        </w:rPr>
        <w:t>mēbeļu dizaina koncepcija, ietverot mēbelējuma, materiāla koncepciju, kas atbilst apstiprinātajam telpas funkcionālajam plānojumam;</w:t>
      </w:r>
    </w:p>
    <w:p w14:paraId="4CEC1D4B" w14:textId="44CEB0A6" w:rsidR="002A22B4" w:rsidRDefault="002A22B4" w:rsidP="003E4B3B">
      <w:pPr>
        <w:pStyle w:val="ListParagraph"/>
        <w:numPr>
          <w:ilvl w:val="0"/>
          <w:numId w:val="33"/>
        </w:numPr>
        <w:suppressAutoHyphens w:val="0"/>
        <w:spacing w:line="259" w:lineRule="auto"/>
        <w:ind w:left="1276"/>
        <w:contextualSpacing/>
        <w:rPr>
          <w:rFonts w:ascii="Times New Roman" w:hAnsi="Times New Roman" w:cs="Times New Roman"/>
          <w:sz w:val="24"/>
          <w:szCs w:val="24"/>
        </w:rPr>
      </w:pPr>
      <w:r w:rsidRPr="00424AAA">
        <w:rPr>
          <w:rFonts w:ascii="Times New Roman" w:hAnsi="Times New Roman" w:cs="Times New Roman"/>
          <w:sz w:val="24"/>
          <w:szCs w:val="24"/>
        </w:rPr>
        <w:t>mēbeļu un aprīkojuma tehniskās specifikācijas izstrāde atbilstoši Iepirkumu likumam</w:t>
      </w:r>
      <w:r>
        <w:rPr>
          <w:rFonts w:ascii="Times New Roman" w:hAnsi="Times New Roman" w:cs="Times New Roman"/>
          <w:sz w:val="24"/>
          <w:szCs w:val="24"/>
        </w:rPr>
        <w:t>;</w:t>
      </w:r>
    </w:p>
    <w:p w14:paraId="192CA7E1" w14:textId="77777777" w:rsidR="002A22B4" w:rsidRDefault="002A22B4" w:rsidP="003E4B3B">
      <w:pPr>
        <w:pStyle w:val="ListParagraph"/>
        <w:numPr>
          <w:ilvl w:val="0"/>
          <w:numId w:val="33"/>
        </w:numPr>
        <w:suppressAutoHyphens w:val="0"/>
        <w:spacing w:line="259" w:lineRule="auto"/>
        <w:ind w:left="1276"/>
        <w:contextualSpacing/>
        <w:rPr>
          <w:rFonts w:ascii="Times New Roman" w:hAnsi="Times New Roman" w:cs="Times New Roman"/>
          <w:sz w:val="24"/>
          <w:szCs w:val="24"/>
        </w:rPr>
      </w:pPr>
      <w:r>
        <w:rPr>
          <w:rFonts w:ascii="Times New Roman" w:hAnsi="Times New Roman" w:cs="Times New Roman"/>
          <w:sz w:val="24"/>
          <w:szCs w:val="24"/>
        </w:rPr>
        <w:t>potenciālo mēbeļu, aprīkojuma piegādātāju/ražotāju analīze;</w:t>
      </w:r>
    </w:p>
    <w:p w14:paraId="61313036" w14:textId="77777777" w:rsidR="002A22B4" w:rsidRDefault="002A22B4" w:rsidP="003E4B3B">
      <w:pPr>
        <w:pStyle w:val="ListParagraph"/>
        <w:numPr>
          <w:ilvl w:val="0"/>
          <w:numId w:val="33"/>
        </w:numPr>
        <w:suppressAutoHyphens w:val="0"/>
        <w:spacing w:line="259" w:lineRule="auto"/>
        <w:ind w:left="1276"/>
        <w:contextualSpacing/>
        <w:rPr>
          <w:rFonts w:ascii="Times New Roman" w:hAnsi="Times New Roman" w:cs="Times New Roman"/>
          <w:sz w:val="24"/>
          <w:szCs w:val="24"/>
        </w:rPr>
      </w:pPr>
      <w:r>
        <w:rPr>
          <w:rFonts w:ascii="Times New Roman" w:hAnsi="Times New Roman" w:cs="Times New Roman"/>
          <w:sz w:val="24"/>
          <w:szCs w:val="24"/>
        </w:rPr>
        <w:t>dizaina aksesuāru piemeklēšana (atkritumu urnas, telpaugi, puķu podi, dekori utt.).</w:t>
      </w:r>
    </w:p>
    <w:p w14:paraId="371380C7" w14:textId="77777777" w:rsidR="002A22B4" w:rsidRPr="004348A4" w:rsidRDefault="002A22B4" w:rsidP="003E4B3B">
      <w:pPr>
        <w:numPr>
          <w:ilvl w:val="2"/>
          <w:numId w:val="34"/>
        </w:numPr>
        <w:suppressAutoHyphens w:val="0"/>
        <w:spacing w:before="120" w:after="120"/>
      </w:pPr>
      <w:r w:rsidRPr="00E2074F">
        <w:t xml:space="preserve">Koncepcijas realizācijas laikā veikt </w:t>
      </w:r>
      <w:r>
        <w:t xml:space="preserve">autorētās īstenošanas </w:t>
      </w:r>
      <w:r w:rsidRPr="00E2074F">
        <w:t>uzraudzību</w:t>
      </w:r>
      <w:r>
        <w:t>;</w:t>
      </w:r>
    </w:p>
    <w:p w14:paraId="0240211F" w14:textId="209FE3E0" w:rsidR="002A22B4" w:rsidRDefault="002A22B4" w:rsidP="003E4B3B">
      <w:pPr>
        <w:numPr>
          <w:ilvl w:val="2"/>
          <w:numId w:val="34"/>
        </w:numPr>
        <w:suppressAutoHyphens w:val="0"/>
        <w:spacing w:before="120" w:after="120"/>
      </w:pPr>
      <w:r w:rsidRPr="00DE422A">
        <w:t>Visā līguma darbības</w:t>
      </w:r>
      <w:r>
        <w:t xml:space="preserve"> laikā konsultēt pasūtītāja pār</w:t>
      </w:r>
      <w:r w:rsidR="00F148DC">
        <w:t xml:space="preserve">stāvjus par </w:t>
      </w:r>
      <w:r>
        <w:t>dizai</w:t>
      </w:r>
      <w:r w:rsidR="00F148DC">
        <w:t>na</w:t>
      </w:r>
      <w:r>
        <w:t xml:space="preserve"> jautājumiem saistībā ar 3.2.1.punktā minēto telpu iekārtošanu;</w:t>
      </w:r>
    </w:p>
    <w:p w14:paraId="71435908" w14:textId="77777777" w:rsidR="002A22B4" w:rsidRPr="009C7F9A" w:rsidRDefault="002A22B4" w:rsidP="003E4B3B">
      <w:pPr>
        <w:numPr>
          <w:ilvl w:val="2"/>
          <w:numId w:val="34"/>
        </w:numPr>
        <w:suppressAutoHyphens w:val="0"/>
        <w:spacing w:before="120" w:after="120"/>
      </w:pPr>
      <w:r>
        <w:t>Piedalīties Projekta sapulcēs par telpu interjera jautājumiem.</w:t>
      </w:r>
    </w:p>
    <w:p w14:paraId="3FBB7FA5" w14:textId="77777777" w:rsidR="002A22B4" w:rsidRDefault="002A22B4" w:rsidP="002A22B4">
      <w:pPr>
        <w:spacing w:before="120" w:after="120"/>
        <w:ind w:left="1224"/>
      </w:pPr>
    </w:p>
    <w:p w14:paraId="171CB18A" w14:textId="77777777" w:rsidR="002A22B4" w:rsidRPr="00F019EA" w:rsidRDefault="002A22B4" w:rsidP="00F148DC">
      <w:pPr>
        <w:numPr>
          <w:ilvl w:val="0"/>
          <w:numId w:val="34"/>
        </w:numPr>
        <w:shd w:val="clear" w:color="auto" w:fill="D6E3BC" w:themeFill="accent3" w:themeFillTint="66"/>
        <w:suppressAutoHyphens w:val="0"/>
        <w:spacing w:before="120" w:after="120"/>
        <w:jc w:val="center"/>
        <w:rPr>
          <w:b/>
        </w:rPr>
      </w:pPr>
      <w:r>
        <w:rPr>
          <w:b/>
        </w:rPr>
        <w:t>IESNIEDZAMIE DOKUMENTI</w:t>
      </w:r>
    </w:p>
    <w:p w14:paraId="42D3B162" w14:textId="296ACBF3" w:rsidR="002A22B4" w:rsidRDefault="00F148DC" w:rsidP="002A22B4">
      <w:pPr>
        <w:numPr>
          <w:ilvl w:val="1"/>
          <w:numId w:val="34"/>
        </w:numPr>
        <w:suppressAutoHyphens w:val="0"/>
        <w:spacing w:before="120" w:after="120"/>
      </w:pPr>
      <w:r>
        <w:t>Veicot dizainera</w:t>
      </w:r>
      <w:r w:rsidR="002A22B4">
        <w:t xml:space="preserve"> pakalpojumus, Izpildītājs </w:t>
      </w:r>
      <w:r w:rsidR="002A22B4" w:rsidRPr="00F019EA">
        <w:t>Pasūtītājam</w:t>
      </w:r>
      <w:r w:rsidR="002A22B4">
        <w:t xml:space="preserve"> iesniedz šādus dokumentus:</w:t>
      </w:r>
    </w:p>
    <w:p w14:paraId="4E48C38F" w14:textId="77777777" w:rsidR="002A22B4" w:rsidRDefault="002A22B4" w:rsidP="002A22B4">
      <w:pPr>
        <w:numPr>
          <w:ilvl w:val="2"/>
          <w:numId w:val="34"/>
        </w:numPr>
        <w:suppressAutoHyphens w:val="0"/>
        <w:spacing w:before="120" w:after="120"/>
      </w:pPr>
      <w:r>
        <w:t>Interjera dizaina koncepciju ar sagatavotu tehnisko specifikāciju telpu aprīkojuma iegādei;</w:t>
      </w:r>
    </w:p>
    <w:p w14:paraId="58831F50" w14:textId="77777777" w:rsidR="002A22B4" w:rsidRDefault="002A22B4" w:rsidP="002A22B4">
      <w:pPr>
        <w:numPr>
          <w:ilvl w:val="2"/>
          <w:numId w:val="34"/>
        </w:numPr>
        <w:suppressAutoHyphens w:val="0"/>
        <w:spacing w:before="120" w:after="120"/>
      </w:pPr>
      <w:r>
        <w:t>A</w:t>
      </w:r>
      <w:r w:rsidRPr="00893D5D">
        <w:t xml:space="preserve">tskaiti par uzdevuma izpildi iepriekšējā mēnesī, </w:t>
      </w:r>
      <w:r>
        <w:t xml:space="preserve">t.sk., </w:t>
      </w:r>
      <w:r w:rsidRPr="00893D5D">
        <w:t>iesniedzot detalizētu aprakstu par sniegtaj</w:t>
      </w:r>
      <w:r>
        <w:t>ie</w:t>
      </w:r>
      <w:r w:rsidRPr="00893D5D">
        <w:t xml:space="preserve">m pakalpojumiem </w:t>
      </w:r>
      <w:r>
        <w:t>telpu interjera</w:t>
      </w:r>
      <w:r w:rsidRPr="00893D5D">
        <w:t xml:space="preserve"> jautājumos.</w:t>
      </w:r>
    </w:p>
    <w:p w14:paraId="39551C26" w14:textId="77777777" w:rsidR="002A22B4" w:rsidRDefault="002A22B4" w:rsidP="002A22B4">
      <w:pPr>
        <w:numPr>
          <w:ilvl w:val="1"/>
          <w:numId w:val="34"/>
        </w:numPr>
        <w:suppressAutoHyphens w:val="0"/>
        <w:spacing w:before="120" w:after="120"/>
      </w:pPr>
      <w:r>
        <w:t xml:space="preserve">Dokumentus Izpildītājs iesniedz </w:t>
      </w:r>
      <w:r w:rsidRPr="00F019EA">
        <w:t>Pasūtītāja pārstāvim</w:t>
      </w:r>
      <w:r w:rsidRPr="002E5154">
        <w:t xml:space="preserve"> </w:t>
      </w:r>
      <w:r w:rsidRPr="00A62B89">
        <w:t xml:space="preserve">papīra formātā un elektroniski uz e-pastu: </w:t>
      </w:r>
      <w:hyperlink r:id="rId12" w:history="1">
        <w:r w:rsidRPr="001E3DF0">
          <w:rPr>
            <w:rStyle w:val="Hyperlink"/>
          </w:rPr>
          <w:t>vasilevska.solvita@gmail.com</w:t>
        </w:r>
      </w:hyperlink>
      <w:r>
        <w:t xml:space="preserve"> </w:t>
      </w:r>
    </w:p>
    <w:p w14:paraId="011EE00E" w14:textId="77777777" w:rsidR="00F148DC" w:rsidRDefault="00F148DC" w:rsidP="00F148DC">
      <w:pPr>
        <w:suppressAutoHyphens w:val="0"/>
        <w:spacing w:before="120" w:after="120"/>
        <w:ind w:left="792"/>
      </w:pPr>
    </w:p>
    <w:p w14:paraId="18862419" w14:textId="77777777" w:rsidR="00F148DC" w:rsidRPr="00893D5D" w:rsidRDefault="00F148DC" w:rsidP="00F148DC">
      <w:pPr>
        <w:suppressAutoHyphens w:val="0"/>
        <w:spacing w:before="120" w:after="120"/>
        <w:ind w:left="792"/>
      </w:pPr>
    </w:p>
    <w:p w14:paraId="1125C0B7" w14:textId="77777777" w:rsidR="002A22B4" w:rsidRPr="00F019EA" w:rsidRDefault="002A22B4" w:rsidP="009E2172">
      <w:pPr>
        <w:numPr>
          <w:ilvl w:val="0"/>
          <w:numId w:val="34"/>
        </w:numPr>
        <w:shd w:val="clear" w:color="auto" w:fill="D6E3BC" w:themeFill="accent3" w:themeFillTint="66"/>
        <w:suppressAutoHyphens w:val="0"/>
        <w:spacing w:before="120" w:after="120"/>
        <w:jc w:val="center"/>
        <w:rPr>
          <w:b/>
        </w:rPr>
      </w:pPr>
      <w:r>
        <w:rPr>
          <w:b/>
        </w:rPr>
        <w:t>DARBU IZPILDES LAIKA GRAFIKS</w:t>
      </w:r>
    </w:p>
    <w:p w14:paraId="705ED6F6" w14:textId="77777777" w:rsidR="002A22B4" w:rsidRPr="00755AC5" w:rsidRDefault="002A22B4" w:rsidP="002A22B4"/>
    <w:tbl>
      <w:tblPr>
        <w:tblStyle w:val="TableGrid"/>
        <w:tblW w:w="0" w:type="auto"/>
        <w:tblLook w:val="04A0" w:firstRow="1" w:lastRow="0" w:firstColumn="1" w:lastColumn="0" w:noHBand="0" w:noVBand="1"/>
      </w:tblPr>
      <w:tblGrid>
        <w:gridCol w:w="955"/>
        <w:gridCol w:w="3236"/>
        <w:gridCol w:w="4105"/>
      </w:tblGrid>
      <w:tr w:rsidR="002A22B4" w:rsidRPr="002E5154" w14:paraId="3C2CA3AF" w14:textId="77777777" w:rsidTr="00613FB7">
        <w:tc>
          <w:tcPr>
            <w:tcW w:w="958" w:type="dxa"/>
          </w:tcPr>
          <w:p w14:paraId="01699B33" w14:textId="77777777" w:rsidR="002A22B4" w:rsidRPr="00893D5D" w:rsidRDefault="002A22B4" w:rsidP="00613FB7">
            <w:pPr>
              <w:jc w:val="center"/>
              <w:rPr>
                <w:b/>
              </w:rPr>
            </w:pPr>
            <w:r w:rsidRPr="00893D5D">
              <w:rPr>
                <w:b/>
              </w:rPr>
              <w:t>Nr.p.k.</w:t>
            </w:r>
          </w:p>
        </w:tc>
        <w:tc>
          <w:tcPr>
            <w:tcW w:w="3477" w:type="dxa"/>
          </w:tcPr>
          <w:p w14:paraId="4B73A282" w14:textId="77777777" w:rsidR="002A22B4" w:rsidRPr="00893D5D" w:rsidRDefault="002A22B4" w:rsidP="00613FB7">
            <w:pPr>
              <w:jc w:val="center"/>
              <w:rPr>
                <w:b/>
              </w:rPr>
            </w:pPr>
            <w:r w:rsidRPr="00893D5D">
              <w:rPr>
                <w:b/>
              </w:rPr>
              <w:t>Pasākums</w:t>
            </w:r>
          </w:p>
        </w:tc>
        <w:tc>
          <w:tcPr>
            <w:tcW w:w="4673" w:type="dxa"/>
          </w:tcPr>
          <w:p w14:paraId="2E2E2ACC" w14:textId="77777777" w:rsidR="002A22B4" w:rsidRPr="00893D5D" w:rsidRDefault="002A22B4" w:rsidP="00613FB7">
            <w:pPr>
              <w:jc w:val="center"/>
              <w:rPr>
                <w:b/>
              </w:rPr>
            </w:pPr>
            <w:r w:rsidRPr="00893D5D">
              <w:rPr>
                <w:b/>
              </w:rPr>
              <w:t>Termiņš</w:t>
            </w:r>
          </w:p>
        </w:tc>
      </w:tr>
      <w:tr w:rsidR="002A22B4" w:rsidRPr="00AE78DB" w14:paraId="2E97D589" w14:textId="77777777" w:rsidTr="00613FB7">
        <w:tc>
          <w:tcPr>
            <w:tcW w:w="958" w:type="dxa"/>
          </w:tcPr>
          <w:p w14:paraId="179046AB" w14:textId="77777777" w:rsidR="002A22B4" w:rsidRPr="00AE78DB" w:rsidRDefault="002A22B4" w:rsidP="00613FB7">
            <w:pPr>
              <w:jc w:val="center"/>
            </w:pPr>
            <w:r w:rsidRPr="00AE78DB">
              <w:t>1.</w:t>
            </w:r>
          </w:p>
        </w:tc>
        <w:tc>
          <w:tcPr>
            <w:tcW w:w="3477" w:type="dxa"/>
          </w:tcPr>
          <w:p w14:paraId="14F3DCA6" w14:textId="77777777" w:rsidR="002A22B4" w:rsidRPr="00AE78DB" w:rsidRDefault="002A22B4" w:rsidP="00613FB7">
            <w:r w:rsidRPr="00F869D9">
              <w:t>2</w:t>
            </w:r>
            <w:r w:rsidRPr="00893D5D">
              <w:t xml:space="preserve"> interjera vīzijas/koncepcijas </w:t>
            </w:r>
            <w:r>
              <w:t xml:space="preserve">skiču sagatavošana </w:t>
            </w:r>
            <w:r w:rsidRPr="00893D5D">
              <w:t>katrai telpai vai zonai</w:t>
            </w:r>
            <w:r>
              <w:t xml:space="preserve"> ar provizorisko izmaksu piedāvājumu</w:t>
            </w:r>
          </w:p>
        </w:tc>
        <w:tc>
          <w:tcPr>
            <w:tcW w:w="4673" w:type="dxa"/>
          </w:tcPr>
          <w:p w14:paraId="6A648D91" w14:textId="77777777" w:rsidR="002A22B4" w:rsidRPr="00AE78DB" w:rsidRDefault="002A22B4" w:rsidP="00613FB7">
            <w:r>
              <w:t>25 darba dienas</w:t>
            </w:r>
          </w:p>
        </w:tc>
      </w:tr>
      <w:tr w:rsidR="002A22B4" w:rsidRPr="00AE78DB" w14:paraId="55AD3805" w14:textId="77777777" w:rsidTr="00613FB7">
        <w:tc>
          <w:tcPr>
            <w:tcW w:w="958" w:type="dxa"/>
          </w:tcPr>
          <w:p w14:paraId="11E7A4CA" w14:textId="77777777" w:rsidR="002A22B4" w:rsidRPr="00AE78DB" w:rsidRDefault="002A22B4" w:rsidP="00613FB7">
            <w:pPr>
              <w:jc w:val="center"/>
            </w:pPr>
            <w:r>
              <w:t>2.</w:t>
            </w:r>
          </w:p>
        </w:tc>
        <w:tc>
          <w:tcPr>
            <w:tcW w:w="3477" w:type="dxa"/>
          </w:tcPr>
          <w:p w14:paraId="7EA99FD0" w14:textId="77777777" w:rsidR="002A22B4" w:rsidRPr="00F869D9" w:rsidRDefault="002A22B4" w:rsidP="00613FB7">
            <w:r>
              <w:t>Kopā ar pasūtītāju tikšanās, prezentācijas un sarunas, līdz vienojas par vienu gala variantu interjera dizaina gala koncepcijai</w:t>
            </w:r>
          </w:p>
        </w:tc>
        <w:tc>
          <w:tcPr>
            <w:tcW w:w="4673" w:type="dxa"/>
          </w:tcPr>
          <w:p w14:paraId="4C64E4E0" w14:textId="77777777" w:rsidR="002A22B4" w:rsidRDefault="002A22B4" w:rsidP="00613FB7">
            <w:r>
              <w:t>10 darba dienas</w:t>
            </w:r>
          </w:p>
        </w:tc>
      </w:tr>
      <w:tr w:rsidR="002A22B4" w:rsidRPr="00AE78DB" w14:paraId="7546280B" w14:textId="77777777" w:rsidTr="00613FB7">
        <w:tc>
          <w:tcPr>
            <w:tcW w:w="958" w:type="dxa"/>
          </w:tcPr>
          <w:p w14:paraId="714AFF11" w14:textId="77777777" w:rsidR="002A22B4" w:rsidRPr="00AE78DB" w:rsidRDefault="002A22B4" w:rsidP="00613FB7">
            <w:pPr>
              <w:jc w:val="center"/>
            </w:pPr>
            <w:r>
              <w:t>3.</w:t>
            </w:r>
          </w:p>
        </w:tc>
        <w:tc>
          <w:tcPr>
            <w:tcW w:w="3477" w:type="dxa"/>
          </w:tcPr>
          <w:p w14:paraId="6528148D" w14:textId="77777777" w:rsidR="002A22B4" w:rsidRPr="00AE78DB" w:rsidRDefault="002A22B4" w:rsidP="00613FB7">
            <w:bookmarkStart w:id="3" w:name="_Hlk530558075"/>
            <w:r w:rsidRPr="00AE78DB">
              <w:t>Interjera dizaina gala koncepcijas izstrāde un</w:t>
            </w:r>
            <w:r>
              <w:t xml:space="preserve"> </w:t>
            </w:r>
            <w:r w:rsidRPr="00AE78DB">
              <w:t xml:space="preserve"> </w:t>
            </w:r>
            <w:r>
              <w:t>i</w:t>
            </w:r>
            <w:r w:rsidRPr="00AE78DB">
              <w:t xml:space="preserve">epirkumu likumam vai IUB prasībām </w:t>
            </w:r>
            <w:r>
              <w:t xml:space="preserve">atbilstošas </w:t>
            </w:r>
            <w:r w:rsidRPr="00AE78DB">
              <w:t>tehniskās specifikācijas</w:t>
            </w:r>
            <w:r>
              <w:t xml:space="preserve"> </w:t>
            </w:r>
            <w:r w:rsidRPr="00AE78DB">
              <w:t xml:space="preserve"> iesniegšana  telpu aprīkojuma iegādei</w:t>
            </w:r>
            <w:bookmarkEnd w:id="3"/>
          </w:p>
        </w:tc>
        <w:tc>
          <w:tcPr>
            <w:tcW w:w="4673" w:type="dxa"/>
          </w:tcPr>
          <w:p w14:paraId="4DA95C48" w14:textId="77777777" w:rsidR="002A22B4" w:rsidRPr="00AE78DB" w:rsidRDefault="002A22B4" w:rsidP="00613FB7">
            <w:r>
              <w:t>20 darba dienas</w:t>
            </w:r>
          </w:p>
        </w:tc>
      </w:tr>
      <w:tr w:rsidR="002A22B4" w:rsidRPr="00AE78DB" w14:paraId="344B6E39" w14:textId="77777777" w:rsidTr="00613FB7">
        <w:tc>
          <w:tcPr>
            <w:tcW w:w="958" w:type="dxa"/>
          </w:tcPr>
          <w:p w14:paraId="1F7B31CC" w14:textId="77777777" w:rsidR="002A22B4" w:rsidRPr="00AE78DB" w:rsidRDefault="002A22B4" w:rsidP="00613FB7">
            <w:pPr>
              <w:jc w:val="center"/>
            </w:pPr>
            <w:r>
              <w:t>4</w:t>
            </w:r>
            <w:r w:rsidRPr="00AE78DB">
              <w:t>.</w:t>
            </w:r>
          </w:p>
        </w:tc>
        <w:tc>
          <w:tcPr>
            <w:tcW w:w="3477" w:type="dxa"/>
          </w:tcPr>
          <w:p w14:paraId="54322611" w14:textId="77777777" w:rsidR="002A22B4" w:rsidRPr="00AE78DB" w:rsidRDefault="002A22B4" w:rsidP="00613FB7">
            <w:r w:rsidRPr="00AE78DB">
              <w:t>Māksliniecisko (dizainera) pakalpojumu sniegšanas laiks objekta iekārtošanas laikā</w:t>
            </w:r>
          </w:p>
        </w:tc>
        <w:tc>
          <w:tcPr>
            <w:tcW w:w="4673" w:type="dxa"/>
          </w:tcPr>
          <w:p w14:paraId="22EB348B" w14:textId="77777777" w:rsidR="002A22B4" w:rsidRPr="00AE78DB" w:rsidRDefault="002A22B4" w:rsidP="00613FB7">
            <w:r w:rsidRPr="00AE78DB">
              <w:t>ne vēlāk kā 31.08.2019</w:t>
            </w:r>
          </w:p>
        </w:tc>
      </w:tr>
    </w:tbl>
    <w:p w14:paraId="4CD03D40" w14:textId="77777777" w:rsidR="002A22B4" w:rsidRPr="007614A6" w:rsidRDefault="002A22B4" w:rsidP="002A22B4"/>
    <w:p w14:paraId="6BCA9118" w14:textId="77777777" w:rsidR="002A22B4" w:rsidRDefault="002A22B4" w:rsidP="002A22B4"/>
    <w:p w14:paraId="552D458C" w14:textId="77777777" w:rsidR="002A22B4" w:rsidRDefault="002A22B4" w:rsidP="002A22B4"/>
    <w:p w14:paraId="44D1E134" w14:textId="77777777" w:rsidR="002A22B4" w:rsidRDefault="002A22B4" w:rsidP="002A22B4"/>
    <w:p w14:paraId="42B95D75" w14:textId="77777777" w:rsidR="002A22B4" w:rsidRDefault="002A22B4" w:rsidP="002A22B4"/>
    <w:p w14:paraId="5C433BFA" w14:textId="77777777" w:rsidR="002A22B4" w:rsidRDefault="002A22B4" w:rsidP="002A22B4"/>
    <w:p w14:paraId="1A60C3EF" w14:textId="77777777" w:rsidR="002A22B4" w:rsidRDefault="002A22B4" w:rsidP="002A22B4"/>
    <w:p w14:paraId="0D4960B3" w14:textId="77777777" w:rsidR="002A22B4" w:rsidRDefault="002A22B4" w:rsidP="002A22B4"/>
    <w:p w14:paraId="1015DD76" w14:textId="5579025B" w:rsidR="002A22B4" w:rsidRPr="00C1471D" w:rsidRDefault="009E2172" w:rsidP="003E525A">
      <w:pPr>
        <w:suppressAutoHyphens w:val="0"/>
        <w:spacing w:after="200" w:line="276" w:lineRule="auto"/>
        <w:jc w:val="left"/>
      </w:pPr>
      <w:r>
        <w:br w:type="page"/>
      </w:r>
    </w:p>
    <w:p w14:paraId="31DDBAB4" w14:textId="77777777" w:rsidR="00FC4179" w:rsidRPr="00613563" w:rsidRDefault="00FC4179" w:rsidP="006154D5">
      <w:pPr>
        <w:jc w:val="right"/>
        <w:rPr>
          <w:b/>
          <w:sz w:val="20"/>
          <w:szCs w:val="20"/>
          <w:u w:val="single"/>
        </w:rPr>
      </w:pPr>
      <w:r w:rsidRPr="00613563">
        <w:rPr>
          <w:b/>
          <w:sz w:val="20"/>
          <w:szCs w:val="20"/>
        </w:rPr>
        <w:t>Identifikācijas Nr. ĀND 2018/120</w:t>
      </w:r>
    </w:p>
    <w:p w14:paraId="22506622" w14:textId="77777777" w:rsidR="00FC4179" w:rsidRPr="00613563" w:rsidRDefault="00FC4179" w:rsidP="00FC4179">
      <w:pPr>
        <w:ind w:left="360"/>
        <w:jc w:val="right"/>
        <w:rPr>
          <w:b/>
          <w:sz w:val="20"/>
          <w:szCs w:val="20"/>
        </w:rPr>
      </w:pPr>
      <w:r w:rsidRPr="00613563">
        <w:rPr>
          <w:b/>
          <w:sz w:val="20"/>
          <w:szCs w:val="20"/>
        </w:rPr>
        <w:t>2.pielikums</w:t>
      </w:r>
    </w:p>
    <w:p w14:paraId="016AD88F" w14:textId="77777777" w:rsidR="00FC4179" w:rsidRDefault="00FC4179" w:rsidP="00FC4179">
      <w:pPr>
        <w:ind w:left="360"/>
        <w:jc w:val="right"/>
      </w:pPr>
    </w:p>
    <w:p w14:paraId="7B028DE2" w14:textId="77777777" w:rsidR="00FC4179" w:rsidRPr="000537F9" w:rsidRDefault="00FC4179" w:rsidP="00FC4179">
      <w:pPr>
        <w:pStyle w:val="Punkts"/>
        <w:numPr>
          <w:ilvl w:val="0"/>
          <w:numId w:val="0"/>
        </w:numPr>
        <w:tabs>
          <w:tab w:val="left" w:pos="720"/>
        </w:tabs>
        <w:jc w:val="right"/>
        <w:rPr>
          <w:rFonts w:ascii="Times New Roman" w:hAnsi="Times New Roman"/>
          <w:b w:val="0"/>
          <w:sz w:val="28"/>
        </w:rPr>
      </w:pPr>
    </w:p>
    <w:p w14:paraId="2C0A1030" w14:textId="77777777" w:rsidR="00FC4179" w:rsidRPr="00A75CE1" w:rsidRDefault="00FC4179" w:rsidP="00A009A3">
      <w:pPr>
        <w:shd w:val="clear" w:color="auto" w:fill="D6E3BC" w:themeFill="accent3" w:themeFillTint="66"/>
        <w:jc w:val="center"/>
        <w:rPr>
          <w:caps/>
        </w:rPr>
      </w:pPr>
      <w:r w:rsidRPr="00A75CE1">
        <w:rPr>
          <w:b/>
          <w:caps/>
        </w:rPr>
        <w:t xml:space="preserve">Pieteikums dalībai iepirkumā </w:t>
      </w:r>
    </w:p>
    <w:p w14:paraId="191BD4D6" w14:textId="77777777" w:rsidR="00FC4179" w:rsidRPr="000537F9" w:rsidRDefault="00FC4179" w:rsidP="00FC4179"/>
    <w:p w14:paraId="5BC0CF96" w14:textId="77777777" w:rsidR="00444DEA" w:rsidRDefault="00444DEA" w:rsidP="00444DEA">
      <w:r>
        <w:t>Iepirkuma Identifikācijas Nr. ____</w:t>
      </w:r>
    </w:p>
    <w:p w14:paraId="0EE89007" w14:textId="77777777" w:rsidR="00444DEA" w:rsidRDefault="00444DEA" w:rsidP="00444DEA">
      <w:pPr>
        <w:jc w:val="right"/>
      </w:pPr>
      <w:r>
        <w:t>Ādažu novada domes Iepirkuma komisijai</w:t>
      </w:r>
    </w:p>
    <w:p w14:paraId="0AEA0A8D" w14:textId="77777777" w:rsidR="00444DEA" w:rsidRDefault="00444DEA" w:rsidP="00444D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2033"/>
      </w:tblGrid>
      <w:tr w:rsidR="00444DEA" w14:paraId="4D1FFBD8" w14:textId="77777777" w:rsidTr="00957F72">
        <w:trPr>
          <w:trHeight w:val="80"/>
        </w:trPr>
        <w:tc>
          <w:tcPr>
            <w:tcW w:w="2404" w:type="dxa"/>
            <w:tcBorders>
              <w:top w:val="nil"/>
              <w:left w:val="nil"/>
              <w:bottom w:val="single" w:sz="4" w:space="0" w:color="auto"/>
              <w:right w:val="nil"/>
            </w:tcBorders>
          </w:tcPr>
          <w:p w14:paraId="4FA38AEE" w14:textId="77777777" w:rsidR="00444DEA" w:rsidRDefault="00444DEA" w:rsidP="00A45C96">
            <w:pPr>
              <w:jc w:val="center"/>
            </w:pPr>
          </w:p>
        </w:tc>
        <w:tc>
          <w:tcPr>
            <w:tcW w:w="3785" w:type="dxa"/>
            <w:tcBorders>
              <w:top w:val="nil"/>
              <w:left w:val="nil"/>
              <w:bottom w:val="nil"/>
              <w:right w:val="nil"/>
            </w:tcBorders>
          </w:tcPr>
          <w:p w14:paraId="50159FC8" w14:textId="77777777" w:rsidR="00444DEA" w:rsidRDefault="00444DEA" w:rsidP="00A45C96">
            <w:pPr>
              <w:jc w:val="center"/>
            </w:pPr>
          </w:p>
        </w:tc>
        <w:tc>
          <w:tcPr>
            <w:tcW w:w="2033" w:type="dxa"/>
            <w:tcBorders>
              <w:top w:val="nil"/>
              <w:left w:val="nil"/>
              <w:bottom w:val="single" w:sz="4" w:space="0" w:color="auto"/>
              <w:right w:val="nil"/>
            </w:tcBorders>
          </w:tcPr>
          <w:p w14:paraId="689F94E5" w14:textId="77777777" w:rsidR="00444DEA" w:rsidRDefault="00444DEA" w:rsidP="00A45C96">
            <w:pPr>
              <w:jc w:val="center"/>
            </w:pPr>
          </w:p>
        </w:tc>
      </w:tr>
      <w:tr w:rsidR="00444DEA" w14:paraId="03028855" w14:textId="77777777" w:rsidTr="00957F72">
        <w:tc>
          <w:tcPr>
            <w:tcW w:w="2404" w:type="dxa"/>
            <w:tcBorders>
              <w:top w:val="single" w:sz="4" w:space="0" w:color="auto"/>
              <w:left w:val="nil"/>
              <w:bottom w:val="nil"/>
              <w:right w:val="nil"/>
            </w:tcBorders>
            <w:hideMark/>
          </w:tcPr>
          <w:p w14:paraId="5F0D6176" w14:textId="77777777" w:rsidR="00444DEA" w:rsidRDefault="00444DEA" w:rsidP="00A45C96">
            <w:pPr>
              <w:jc w:val="center"/>
            </w:pPr>
            <w:r>
              <w:t>sastādīšanas vieta</w:t>
            </w:r>
          </w:p>
        </w:tc>
        <w:tc>
          <w:tcPr>
            <w:tcW w:w="3785" w:type="dxa"/>
            <w:tcBorders>
              <w:top w:val="nil"/>
              <w:left w:val="nil"/>
              <w:bottom w:val="nil"/>
              <w:right w:val="nil"/>
            </w:tcBorders>
          </w:tcPr>
          <w:p w14:paraId="1F60DD76" w14:textId="77777777" w:rsidR="00444DEA" w:rsidRDefault="00444DEA" w:rsidP="00A45C96">
            <w:pPr>
              <w:jc w:val="center"/>
            </w:pPr>
          </w:p>
        </w:tc>
        <w:tc>
          <w:tcPr>
            <w:tcW w:w="2033" w:type="dxa"/>
            <w:tcBorders>
              <w:top w:val="single" w:sz="4" w:space="0" w:color="auto"/>
              <w:left w:val="nil"/>
              <w:bottom w:val="nil"/>
              <w:right w:val="nil"/>
            </w:tcBorders>
            <w:hideMark/>
          </w:tcPr>
          <w:p w14:paraId="621CB96D" w14:textId="77777777" w:rsidR="00444DEA" w:rsidRDefault="00444DEA" w:rsidP="00A45C96">
            <w:pPr>
              <w:jc w:val="center"/>
            </w:pPr>
            <w:r>
              <w:t>datums</w:t>
            </w:r>
          </w:p>
        </w:tc>
      </w:tr>
    </w:tbl>
    <w:p w14:paraId="1334D06A" w14:textId="77777777" w:rsidR="00444DEA" w:rsidRDefault="00444DEA" w:rsidP="00444DEA"/>
    <w:p w14:paraId="6C2C3A70" w14:textId="77777777" w:rsidR="00444DEA" w:rsidRDefault="00444DEA" w:rsidP="00444DEA"/>
    <w:p w14:paraId="77CAD9EA" w14:textId="77777777" w:rsidR="00444DEA" w:rsidRDefault="00444DEA" w:rsidP="00444DEA">
      <w:r>
        <w:t>Saskaņā ar Nolikumu es apakšā parakstījies apliecinu, ka:</w:t>
      </w:r>
    </w:p>
    <w:p w14:paraId="3C16D055" w14:textId="77777777" w:rsidR="00444DEA" w:rsidRDefault="00444DEA" w:rsidP="00444DEA">
      <w:pPr>
        <w:numPr>
          <w:ilvl w:val="0"/>
          <w:numId w:val="6"/>
        </w:numPr>
        <w:suppressAutoHyphens w:val="0"/>
        <w:ind w:left="426"/>
      </w:pPr>
      <w:r>
        <w:t>___________________________ (pretendenta nosaukums) piekrīt Nolikuma noteikumiem un garantē Nolikuma un tā pielikumu prasību izpildi. Noteikumi ir skaidri un saprotami;</w:t>
      </w:r>
    </w:p>
    <w:p w14:paraId="52431D20" w14:textId="77777777" w:rsidR="00444DEA" w:rsidRDefault="00444DEA" w:rsidP="00444DEA">
      <w:pPr>
        <w:numPr>
          <w:ilvl w:val="0"/>
          <w:numId w:val="6"/>
        </w:numPr>
        <w:suppressAutoHyphens w:val="0"/>
        <w:ind w:left="426"/>
      </w:pPr>
      <w:r>
        <w:t>Pievienotie dokumenti veido šo piedāvājumu.</w:t>
      </w:r>
    </w:p>
    <w:p w14:paraId="73C14311" w14:textId="77777777" w:rsidR="00444DEA" w:rsidRPr="00260767" w:rsidRDefault="00444DEA" w:rsidP="00444DEA">
      <w:pPr>
        <w:numPr>
          <w:ilvl w:val="0"/>
          <w:numId w:val="6"/>
        </w:numPr>
        <w:suppressAutoHyphens w:val="0"/>
        <w:ind w:left="426"/>
      </w:pPr>
      <w:r w:rsidRPr="00260767">
        <w:t>(pretendenta nosaukums) atbilst _________________________ (mazā vai vidējā uzņēmuma</w:t>
      </w:r>
      <w:r w:rsidRPr="00287C26">
        <w:rPr>
          <w:vertAlign w:val="superscript"/>
        </w:rPr>
        <w:footnoteReference w:id="2"/>
      </w:r>
      <w:r w:rsidRPr="00260767">
        <w:t>) kritērijiem.</w:t>
      </w:r>
    </w:p>
    <w:p w14:paraId="5836D956" w14:textId="77777777" w:rsidR="00444DEA" w:rsidRPr="00F17C98" w:rsidRDefault="00444DEA" w:rsidP="00444DEA">
      <w:pPr>
        <w:autoSpaceDE w:val="0"/>
        <w:autoSpaceDN w:val="0"/>
        <w:adjustRightInd w:val="0"/>
        <w:rPr>
          <w:b/>
          <w:bCs/>
        </w:rPr>
      </w:pPr>
      <w:r w:rsidRPr="00F17C98">
        <w:rPr>
          <w:b/>
          <w:bCs/>
        </w:rPr>
        <w:t>Informācija, kas pēc Pretendenta domām ir uzskatāma par komercnoslēpumu, ierobežotas pieejamības vai konfidenciālo informāciju, atrodas pretendenta piedāvājuma _________________________ lappusē.</w:t>
      </w:r>
    </w:p>
    <w:p w14:paraId="4B3CA350" w14:textId="77777777" w:rsidR="00444DEA" w:rsidRDefault="00444DEA" w:rsidP="00444DEA"/>
    <w:p w14:paraId="7052238E" w14:textId="77777777" w:rsidR="00444DEA" w:rsidRDefault="00444DEA" w:rsidP="00444DEA"/>
    <w:tbl>
      <w:tblPr>
        <w:tblW w:w="8359" w:type="dxa"/>
        <w:tblLayout w:type="fixed"/>
        <w:tblLook w:val="04A0" w:firstRow="1" w:lastRow="0" w:firstColumn="1" w:lastColumn="0" w:noHBand="0" w:noVBand="1"/>
      </w:tblPr>
      <w:tblGrid>
        <w:gridCol w:w="2198"/>
        <w:gridCol w:w="310"/>
        <w:gridCol w:w="2656"/>
        <w:gridCol w:w="923"/>
        <w:gridCol w:w="2272"/>
      </w:tblGrid>
      <w:tr w:rsidR="00444DEA" w14:paraId="7A5B8CB8" w14:textId="77777777" w:rsidTr="007006B3">
        <w:trPr>
          <w:cantSplit/>
        </w:trPr>
        <w:tc>
          <w:tcPr>
            <w:tcW w:w="8359"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A2AE338" w14:textId="77777777" w:rsidR="00444DEA" w:rsidRDefault="00444DEA" w:rsidP="00A45C96">
            <w:pPr>
              <w:pStyle w:val="Heading7"/>
              <w:numPr>
                <w:ilvl w:val="0"/>
                <w:numId w:val="7"/>
              </w:numPr>
              <w:suppressAutoHyphens w:val="0"/>
              <w:spacing w:before="120"/>
              <w:jc w:val="center"/>
              <w:rPr>
                <w:b/>
              </w:rPr>
            </w:pPr>
            <w:r>
              <w:rPr>
                <w:b/>
                <w:lang w:val="lv-LV"/>
              </w:rPr>
              <w:t>Informācija par pretendentu</w:t>
            </w:r>
          </w:p>
        </w:tc>
      </w:tr>
      <w:tr w:rsidR="00444DEA" w14:paraId="744E0FC3" w14:textId="77777777" w:rsidTr="00957F72">
        <w:trPr>
          <w:cantSplit/>
        </w:trPr>
        <w:tc>
          <w:tcPr>
            <w:tcW w:w="2508" w:type="dxa"/>
            <w:gridSpan w:val="2"/>
            <w:tcBorders>
              <w:top w:val="single" w:sz="4" w:space="0" w:color="auto"/>
              <w:left w:val="nil"/>
              <w:bottom w:val="nil"/>
              <w:right w:val="nil"/>
            </w:tcBorders>
            <w:hideMark/>
          </w:tcPr>
          <w:p w14:paraId="25326396" w14:textId="77777777" w:rsidR="00444DEA" w:rsidRDefault="00444DEA" w:rsidP="00A45C96">
            <w:pPr>
              <w:pStyle w:val="Header"/>
              <w:spacing w:before="120"/>
              <w:jc w:val="center"/>
              <w:rPr>
                <w:b/>
              </w:rPr>
            </w:pPr>
            <w:r>
              <w:rPr>
                <w:b/>
                <w:lang w:val="lv-LV"/>
              </w:rPr>
              <w:t>Pretendenta nosaukums:</w:t>
            </w:r>
          </w:p>
        </w:tc>
        <w:tc>
          <w:tcPr>
            <w:tcW w:w="5851" w:type="dxa"/>
            <w:gridSpan w:val="3"/>
            <w:tcBorders>
              <w:top w:val="single" w:sz="4" w:space="0" w:color="auto"/>
              <w:left w:val="nil"/>
              <w:bottom w:val="single" w:sz="4" w:space="0" w:color="auto"/>
              <w:right w:val="nil"/>
            </w:tcBorders>
          </w:tcPr>
          <w:p w14:paraId="192324F8" w14:textId="77777777" w:rsidR="00444DEA" w:rsidRDefault="00444DEA" w:rsidP="00A45C96">
            <w:pPr>
              <w:spacing w:before="120"/>
              <w:jc w:val="center"/>
              <w:rPr>
                <w:b/>
              </w:rPr>
            </w:pPr>
          </w:p>
        </w:tc>
      </w:tr>
      <w:tr w:rsidR="00444DEA" w14:paraId="24E8251D" w14:textId="77777777" w:rsidTr="00957F72">
        <w:trPr>
          <w:cantSplit/>
        </w:trPr>
        <w:tc>
          <w:tcPr>
            <w:tcW w:w="2508" w:type="dxa"/>
            <w:gridSpan w:val="2"/>
            <w:hideMark/>
          </w:tcPr>
          <w:p w14:paraId="71BFAB97" w14:textId="77777777" w:rsidR="00444DEA" w:rsidRDefault="00444DEA" w:rsidP="00A45C96">
            <w:pPr>
              <w:pStyle w:val="Header"/>
              <w:spacing w:before="120"/>
              <w:ind w:right="-52"/>
              <w:jc w:val="center"/>
              <w:rPr>
                <w:b/>
              </w:rPr>
            </w:pPr>
            <w:r>
              <w:rPr>
                <w:b/>
                <w:lang w:val="lv-LV"/>
              </w:rPr>
              <w:t>Reģistrācijas numurs:</w:t>
            </w:r>
          </w:p>
        </w:tc>
        <w:tc>
          <w:tcPr>
            <w:tcW w:w="5851" w:type="dxa"/>
            <w:gridSpan w:val="3"/>
            <w:tcBorders>
              <w:top w:val="single" w:sz="4" w:space="0" w:color="auto"/>
              <w:left w:val="nil"/>
              <w:bottom w:val="single" w:sz="4" w:space="0" w:color="auto"/>
              <w:right w:val="nil"/>
            </w:tcBorders>
          </w:tcPr>
          <w:p w14:paraId="6126B484" w14:textId="77777777" w:rsidR="00444DEA" w:rsidRDefault="00444DEA" w:rsidP="00A45C96">
            <w:pPr>
              <w:spacing w:before="120"/>
              <w:jc w:val="center"/>
              <w:rPr>
                <w:b/>
              </w:rPr>
            </w:pPr>
            <w:r>
              <w:rPr>
                <w:b/>
              </w:rPr>
              <w:t>LV-</w:t>
            </w:r>
          </w:p>
        </w:tc>
      </w:tr>
      <w:tr w:rsidR="00444DEA" w14:paraId="0027E567" w14:textId="77777777" w:rsidTr="00957F72">
        <w:trPr>
          <w:cantSplit/>
        </w:trPr>
        <w:tc>
          <w:tcPr>
            <w:tcW w:w="2508" w:type="dxa"/>
            <w:gridSpan w:val="2"/>
            <w:hideMark/>
          </w:tcPr>
          <w:p w14:paraId="78E4985B" w14:textId="77777777" w:rsidR="00444DEA" w:rsidRDefault="00444DEA" w:rsidP="00A45C96">
            <w:pPr>
              <w:spacing w:before="120"/>
              <w:jc w:val="center"/>
              <w:rPr>
                <w:b/>
              </w:rPr>
            </w:pPr>
            <w:r>
              <w:rPr>
                <w:b/>
              </w:rPr>
              <w:t>Juridiskā adrese:</w:t>
            </w:r>
          </w:p>
        </w:tc>
        <w:tc>
          <w:tcPr>
            <w:tcW w:w="5851" w:type="dxa"/>
            <w:gridSpan w:val="3"/>
            <w:tcBorders>
              <w:top w:val="nil"/>
              <w:left w:val="nil"/>
              <w:bottom w:val="single" w:sz="4" w:space="0" w:color="auto"/>
              <w:right w:val="nil"/>
            </w:tcBorders>
          </w:tcPr>
          <w:p w14:paraId="74B5DE8E" w14:textId="77777777" w:rsidR="00444DEA" w:rsidRDefault="00444DEA" w:rsidP="00A45C96">
            <w:pPr>
              <w:spacing w:before="120"/>
              <w:jc w:val="center"/>
              <w:rPr>
                <w:b/>
              </w:rPr>
            </w:pPr>
            <w:r>
              <w:rPr>
                <w:b/>
              </w:rPr>
              <w:t>LV-</w:t>
            </w:r>
          </w:p>
        </w:tc>
      </w:tr>
      <w:tr w:rsidR="00444DEA" w14:paraId="7B1C1217" w14:textId="77777777" w:rsidTr="00957F72">
        <w:trPr>
          <w:cantSplit/>
        </w:trPr>
        <w:tc>
          <w:tcPr>
            <w:tcW w:w="2508" w:type="dxa"/>
            <w:gridSpan w:val="2"/>
            <w:hideMark/>
          </w:tcPr>
          <w:p w14:paraId="15983E9E" w14:textId="77777777" w:rsidR="00444DEA" w:rsidRDefault="00444DEA" w:rsidP="00A45C96">
            <w:pPr>
              <w:spacing w:before="120"/>
              <w:jc w:val="center"/>
              <w:rPr>
                <w:b/>
              </w:rPr>
            </w:pPr>
            <w:r>
              <w:rPr>
                <w:b/>
              </w:rPr>
              <w:t>Pasta adrese:</w:t>
            </w:r>
          </w:p>
        </w:tc>
        <w:tc>
          <w:tcPr>
            <w:tcW w:w="5851" w:type="dxa"/>
            <w:gridSpan w:val="3"/>
            <w:tcBorders>
              <w:top w:val="single" w:sz="4" w:space="0" w:color="auto"/>
              <w:left w:val="nil"/>
              <w:bottom w:val="single" w:sz="4" w:space="0" w:color="auto"/>
              <w:right w:val="nil"/>
            </w:tcBorders>
          </w:tcPr>
          <w:p w14:paraId="0CA6EE99" w14:textId="77777777" w:rsidR="00444DEA" w:rsidRDefault="00444DEA" w:rsidP="00A45C96">
            <w:pPr>
              <w:spacing w:before="120"/>
              <w:jc w:val="center"/>
              <w:rPr>
                <w:b/>
              </w:rPr>
            </w:pPr>
          </w:p>
        </w:tc>
      </w:tr>
      <w:tr w:rsidR="00444DEA" w14:paraId="0520FF49" w14:textId="77777777" w:rsidTr="00957F72">
        <w:trPr>
          <w:cantSplit/>
        </w:trPr>
        <w:tc>
          <w:tcPr>
            <w:tcW w:w="2508" w:type="dxa"/>
            <w:gridSpan w:val="2"/>
            <w:hideMark/>
          </w:tcPr>
          <w:p w14:paraId="7EEEFCAF" w14:textId="77777777" w:rsidR="00444DEA" w:rsidRDefault="00444DEA" w:rsidP="00A45C96">
            <w:pPr>
              <w:spacing w:before="120"/>
              <w:jc w:val="center"/>
              <w:rPr>
                <w:b/>
              </w:rPr>
            </w:pPr>
            <w:r>
              <w:rPr>
                <w:b/>
              </w:rPr>
              <w:t>Tālrunis:</w:t>
            </w:r>
          </w:p>
        </w:tc>
        <w:tc>
          <w:tcPr>
            <w:tcW w:w="2656" w:type="dxa"/>
            <w:tcBorders>
              <w:top w:val="single" w:sz="4" w:space="0" w:color="auto"/>
              <w:left w:val="nil"/>
              <w:bottom w:val="single" w:sz="4" w:space="0" w:color="auto"/>
              <w:right w:val="nil"/>
            </w:tcBorders>
          </w:tcPr>
          <w:p w14:paraId="3160D36A" w14:textId="77777777" w:rsidR="00444DEA" w:rsidRDefault="00444DEA" w:rsidP="00A45C96">
            <w:pPr>
              <w:spacing w:before="120"/>
              <w:jc w:val="center"/>
              <w:rPr>
                <w:b/>
              </w:rPr>
            </w:pPr>
          </w:p>
        </w:tc>
        <w:tc>
          <w:tcPr>
            <w:tcW w:w="923" w:type="dxa"/>
            <w:tcBorders>
              <w:top w:val="single" w:sz="4" w:space="0" w:color="auto"/>
              <w:left w:val="nil"/>
              <w:bottom w:val="nil"/>
              <w:right w:val="nil"/>
            </w:tcBorders>
            <w:hideMark/>
          </w:tcPr>
          <w:p w14:paraId="6A9B5D80" w14:textId="77777777" w:rsidR="00444DEA" w:rsidRDefault="00444DEA" w:rsidP="00A45C96">
            <w:pPr>
              <w:spacing w:before="120"/>
              <w:jc w:val="center"/>
              <w:rPr>
                <w:b/>
              </w:rPr>
            </w:pPr>
            <w:r>
              <w:rPr>
                <w:b/>
              </w:rPr>
              <w:t>Fakss:</w:t>
            </w:r>
          </w:p>
        </w:tc>
        <w:tc>
          <w:tcPr>
            <w:tcW w:w="2272" w:type="dxa"/>
            <w:tcBorders>
              <w:top w:val="single" w:sz="4" w:space="0" w:color="auto"/>
              <w:left w:val="nil"/>
              <w:bottom w:val="single" w:sz="4" w:space="0" w:color="auto"/>
              <w:right w:val="nil"/>
            </w:tcBorders>
          </w:tcPr>
          <w:p w14:paraId="655EE917" w14:textId="77777777" w:rsidR="00444DEA" w:rsidRDefault="00444DEA" w:rsidP="00A45C96">
            <w:pPr>
              <w:spacing w:before="120"/>
              <w:jc w:val="center"/>
              <w:rPr>
                <w:b/>
              </w:rPr>
            </w:pPr>
          </w:p>
        </w:tc>
      </w:tr>
      <w:tr w:rsidR="00444DEA" w14:paraId="3C81E7B3" w14:textId="77777777" w:rsidTr="00957F72">
        <w:trPr>
          <w:cantSplit/>
        </w:trPr>
        <w:tc>
          <w:tcPr>
            <w:tcW w:w="2508" w:type="dxa"/>
            <w:gridSpan w:val="2"/>
            <w:hideMark/>
          </w:tcPr>
          <w:p w14:paraId="5DEE4485" w14:textId="77777777" w:rsidR="00444DEA" w:rsidRDefault="00444DEA" w:rsidP="00A45C96">
            <w:pPr>
              <w:spacing w:before="120"/>
              <w:jc w:val="center"/>
              <w:rPr>
                <w:b/>
              </w:rPr>
            </w:pPr>
            <w:r>
              <w:rPr>
                <w:b/>
              </w:rPr>
              <w:t>E-pasta adrese:</w:t>
            </w:r>
          </w:p>
        </w:tc>
        <w:tc>
          <w:tcPr>
            <w:tcW w:w="5851" w:type="dxa"/>
            <w:gridSpan w:val="3"/>
            <w:tcBorders>
              <w:top w:val="nil"/>
              <w:left w:val="nil"/>
              <w:bottom w:val="single" w:sz="4" w:space="0" w:color="auto"/>
              <w:right w:val="nil"/>
            </w:tcBorders>
          </w:tcPr>
          <w:p w14:paraId="18C79A94" w14:textId="77777777" w:rsidR="00444DEA" w:rsidRDefault="00444DEA" w:rsidP="00A45C96">
            <w:pPr>
              <w:spacing w:before="120"/>
              <w:jc w:val="center"/>
              <w:rPr>
                <w:b/>
              </w:rPr>
            </w:pPr>
          </w:p>
        </w:tc>
      </w:tr>
      <w:tr w:rsidR="00444DEA" w14:paraId="7A3A532A" w14:textId="77777777" w:rsidTr="00957F72">
        <w:trPr>
          <w:cantSplit/>
        </w:trPr>
        <w:tc>
          <w:tcPr>
            <w:tcW w:w="8359" w:type="dxa"/>
            <w:gridSpan w:val="5"/>
            <w:tcBorders>
              <w:top w:val="nil"/>
              <w:left w:val="nil"/>
              <w:bottom w:val="single" w:sz="4" w:space="0" w:color="auto"/>
              <w:right w:val="nil"/>
            </w:tcBorders>
          </w:tcPr>
          <w:p w14:paraId="5EA27FE3" w14:textId="77777777" w:rsidR="00444DEA" w:rsidRDefault="00444DEA" w:rsidP="00A45C96">
            <w:pPr>
              <w:spacing w:before="120"/>
              <w:jc w:val="center"/>
              <w:rPr>
                <w:b/>
              </w:rPr>
            </w:pPr>
          </w:p>
          <w:p w14:paraId="1B111AB5" w14:textId="77777777" w:rsidR="00444DEA" w:rsidRDefault="00444DEA" w:rsidP="00A45C96">
            <w:pPr>
              <w:spacing w:before="120"/>
              <w:jc w:val="center"/>
              <w:rPr>
                <w:b/>
              </w:rPr>
            </w:pPr>
          </w:p>
        </w:tc>
      </w:tr>
      <w:tr w:rsidR="00444DEA" w14:paraId="3FDF66DD" w14:textId="77777777" w:rsidTr="007006B3">
        <w:trPr>
          <w:cantSplit/>
        </w:trPr>
        <w:tc>
          <w:tcPr>
            <w:tcW w:w="8359"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A95620D" w14:textId="77777777" w:rsidR="00444DEA" w:rsidRDefault="00444DEA" w:rsidP="00A45C96">
            <w:pPr>
              <w:pStyle w:val="Heading7"/>
              <w:numPr>
                <w:ilvl w:val="0"/>
                <w:numId w:val="7"/>
              </w:numPr>
              <w:suppressAutoHyphens w:val="0"/>
              <w:spacing w:before="120"/>
              <w:jc w:val="center"/>
              <w:rPr>
                <w:b/>
              </w:rPr>
            </w:pPr>
            <w:r>
              <w:rPr>
                <w:b/>
                <w:lang w:val="lv-LV"/>
              </w:rPr>
              <w:t>Informācija par pretendenta kontaktpersonu (atbildīgo personu)</w:t>
            </w:r>
          </w:p>
        </w:tc>
      </w:tr>
      <w:tr w:rsidR="00444DEA" w14:paraId="738BFD4C" w14:textId="77777777" w:rsidTr="00957F72">
        <w:trPr>
          <w:cantSplit/>
        </w:trPr>
        <w:tc>
          <w:tcPr>
            <w:tcW w:w="2198" w:type="dxa"/>
            <w:hideMark/>
          </w:tcPr>
          <w:p w14:paraId="7879F377" w14:textId="77777777" w:rsidR="00444DEA" w:rsidRDefault="00444DEA" w:rsidP="00A45C96">
            <w:pPr>
              <w:spacing w:before="120"/>
              <w:jc w:val="center"/>
              <w:rPr>
                <w:b/>
              </w:rPr>
            </w:pPr>
            <w:r>
              <w:rPr>
                <w:b/>
              </w:rPr>
              <w:t>Vārds, uzvārds:</w:t>
            </w:r>
          </w:p>
        </w:tc>
        <w:tc>
          <w:tcPr>
            <w:tcW w:w="6161" w:type="dxa"/>
            <w:gridSpan w:val="4"/>
            <w:tcBorders>
              <w:top w:val="nil"/>
              <w:left w:val="nil"/>
              <w:bottom w:val="single" w:sz="4" w:space="0" w:color="auto"/>
              <w:right w:val="nil"/>
            </w:tcBorders>
          </w:tcPr>
          <w:p w14:paraId="797E0B7F" w14:textId="77777777" w:rsidR="00444DEA" w:rsidRDefault="00444DEA" w:rsidP="00A45C96">
            <w:pPr>
              <w:spacing w:before="120"/>
              <w:jc w:val="center"/>
              <w:rPr>
                <w:b/>
              </w:rPr>
            </w:pPr>
          </w:p>
        </w:tc>
      </w:tr>
      <w:tr w:rsidR="00444DEA" w14:paraId="52B1A6E4" w14:textId="77777777" w:rsidTr="00957F72">
        <w:trPr>
          <w:cantSplit/>
        </w:trPr>
        <w:tc>
          <w:tcPr>
            <w:tcW w:w="2198" w:type="dxa"/>
            <w:hideMark/>
          </w:tcPr>
          <w:p w14:paraId="5C8137AE" w14:textId="77777777" w:rsidR="00444DEA" w:rsidRDefault="00444DEA" w:rsidP="00A45C96">
            <w:pPr>
              <w:spacing w:before="120"/>
              <w:jc w:val="center"/>
              <w:rPr>
                <w:b/>
              </w:rPr>
            </w:pPr>
            <w:r>
              <w:rPr>
                <w:b/>
              </w:rPr>
              <w:t>Ieņemamais amats:</w:t>
            </w:r>
          </w:p>
        </w:tc>
        <w:tc>
          <w:tcPr>
            <w:tcW w:w="6161" w:type="dxa"/>
            <w:gridSpan w:val="4"/>
            <w:tcBorders>
              <w:top w:val="single" w:sz="4" w:space="0" w:color="auto"/>
              <w:left w:val="nil"/>
              <w:bottom w:val="single" w:sz="4" w:space="0" w:color="auto"/>
              <w:right w:val="nil"/>
            </w:tcBorders>
          </w:tcPr>
          <w:p w14:paraId="6441FDC7" w14:textId="77777777" w:rsidR="00444DEA" w:rsidRDefault="00444DEA" w:rsidP="00A45C96">
            <w:pPr>
              <w:spacing w:before="120"/>
              <w:jc w:val="center"/>
              <w:rPr>
                <w:b/>
              </w:rPr>
            </w:pPr>
          </w:p>
        </w:tc>
      </w:tr>
      <w:tr w:rsidR="00444DEA" w14:paraId="5B0FEE4E" w14:textId="77777777" w:rsidTr="00957F72">
        <w:trPr>
          <w:cantSplit/>
        </w:trPr>
        <w:tc>
          <w:tcPr>
            <w:tcW w:w="2198" w:type="dxa"/>
            <w:hideMark/>
          </w:tcPr>
          <w:p w14:paraId="045C4C61" w14:textId="77777777" w:rsidR="00444DEA" w:rsidRDefault="00444DEA" w:rsidP="00A45C96">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14:paraId="63EAC6A8" w14:textId="77777777" w:rsidR="00444DEA" w:rsidRDefault="00444DEA" w:rsidP="00A45C96">
            <w:pPr>
              <w:spacing w:before="120"/>
              <w:jc w:val="center"/>
              <w:rPr>
                <w:b/>
              </w:rPr>
            </w:pPr>
          </w:p>
        </w:tc>
        <w:tc>
          <w:tcPr>
            <w:tcW w:w="923" w:type="dxa"/>
            <w:tcBorders>
              <w:top w:val="single" w:sz="4" w:space="0" w:color="auto"/>
              <w:left w:val="nil"/>
              <w:bottom w:val="nil"/>
              <w:right w:val="nil"/>
            </w:tcBorders>
            <w:hideMark/>
          </w:tcPr>
          <w:p w14:paraId="40D3F552" w14:textId="77777777" w:rsidR="00444DEA" w:rsidRDefault="00444DEA" w:rsidP="00A45C96">
            <w:pPr>
              <w:spacing w:before="120"/>
              <w:jc w:val="center"/>
              <w:rPr>
                <w:b/>
              </w:rPr>
            </w:pPr>
            <w:r>
              <w:rPr>
                <w:b/>
              </w:rPr>
              <w:t>Fakss:</w:t>
            </w:r>
          </w:p>
        </w:tc>
        <w:tc>
          <w:tcPr>
            <w:tcW w:w="2272" w:type="dxa"/>
            <w:tcBorders>
              <w:top w:val="single" w:sz="4" w:space="0" w:color="auto"/>
              <w:left w:val="nil"/>
              <w:bottom w:val="single" w:sz="4" w:space="0" w:color="auto"/>
              <w:right w:val="nil"/>
            </w:tcBorders>
          </w:tcPr>
          <w:p w14:paraId="1E771FE9" w14:textId="77777777" w:rsidR="00444DEA" w:rsidRDefault="00444DEA" w:rsidP="00A45C96">
            <w:pPr>
              <w:spacing w:before="120"/>
              <w:jc w:val="center"/>
              <w:rPr>
                <w:b/>
              </w:rPr>
            </w:pPr>
          </w:p>
        </w:tc>
      </w:tr>
      <w:tr w:rsidR="00444DEA" w14:paraId="4A60FCE4" w14:textId="77777777" w:rsidTr="00957F72">
        <w:trPr>
          <w:cantSplit/>
        </w:trPr>
        <w:tc>
          <w:tcPr>
            <w:tcW w:w="2198" w:type="dxa"/>
            <w:hideMark/>
          </w:tcPr>
          <w:p w14:paraId="0D361D2D" w14:textId="77777777" w:rsidR="00444DEA" w:rsidRDefault="00444DEA" w:rsidP="00A45C96">
            <w:pPr>
              <w:spacing w:before="120"/>
              <w:jc w:val="center"/>
              <w:rPr>
                <w:b/>
              </w:rPr>
            </w:pPr>
            <w:r>
              <w:rPr>
                <w:b/>
              </w:rPr>
              <w:t>E-pasta adrese:</w:t>
            </w:r>
          </w:p>
        </w:tc>
        <w:tc>
          <w:tcPr>
            <w:tcW w:w="6161" w:type="dxa"/>
            <w:gridSpan w:val="4"/>
            <w:tcBorders>
              <w:top w:val="nil"/>
              <w:left w:val="nil"/>
              <w:bottom w:val="single" w:sz="4" w:space="0" w:color="auto"/>
              <w:right w:val="nil"/>
            </w:tcBorders>
          </w:tcPr>
          <w:p w14:paraId="7009FDF8" w14:textId="77777777" w:rsidR="00444DEA" w:rsidRDefault="00444DEA" w:rsidP="00A45C96">
            <w:pPr>
              <w:spacing w:before="120"/>
              <w:jc w:val="center"/>
              <w:rPr>
                <w:b/>
              </w:rPr>
            </w:pPr>
          </w:p>
        </w:tc>
      </w:tr>
    </w:tbl>
    <w:p w14:paraId="05D2A2F4" w14:textId="77777777" w:rsidR="00444DEA" w:rsidRDefault="00444DEA" w:rsidP="00444DEA"/>
    <w:p w14:paraId="7CC2223C" w14:textId="77777777" w:rsidR="00444DEA" w:rsidRDefault="00444DEA" w:rsidP="00444DEA">
      <w:pPr>
        <w:rPr>
          <w:b/>
          <w:bCs/>
        </w:rPr>
      </w:pPr>
      <w:r>
        <w:rPr>
          <w:b/>
          <w:bCs/>
        </w:rPr>
        <w:t>Ar šo apliecinām, ka visa piedāvājumā iesniegtā informācija ir patiesa.</w:t>
      </w:r>
    </w:p>
    <w:p w14:paraId="3EA84F75" w14:textId="77777777" w:rsidR="00444DEA" w:rsidRDefault="00444DEA" w:rsidP="00444DEA">
      <w:pPr>
        <w:rPr>
          <w:b/>
          <w:bCs/>
        </w:rPr>
      </w:pPr>
    </w:p>
    <w:p w14:paraId="59FD187D" w14:textId="77777777" w:rsidR="00444DEA" w:rsidRDefault="00444DEA" w:rsidP="00444DEA">
      <w:pPr>
        <w:rPr>
          <w:b/>
          <w:bCs/>
        </w:rPr>
      </w:pPr>
    </w:p>
    <w:p w14:paraId="5DA15D35" w14:textId="77777777" w:rsidR="00444DEA" w:rsidRDefault="00444DEA" w:rsidP="00444DEA">
      <w:pPr>
        <w:rPr>
          <w:b/>
          <w:bCs/>
        </w:rPr>
      </w:pPr>
    </w:p>
    <w:tbl>
      <w:tblPr>
        <w:tblW w:w="7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444DEA" w14:paraId="18EC790B" w14:textId="77777777" w:rsidTr="007006B3">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281A661" w14:textId="77777777" w:rsidR="00444DEA" w:rsidRDefault="00444DEA" w:rsidP="00A45C96">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12D88ED7" w14:textId="77777777" w:rsidR="00444DEA" w:rsidRDefault="00444DEA" w:rsidP="00A45C96">
            <w:pPr>
              <w:jc w:val="center"/>
              <w:rPr>
                <w:b/>
              </w:rPr>
            </w:pPr>
          </w:p>
        </w:tc>
      </w:tr>
      <w:tr w:rsidR="00444DEA" w14:paraId="69DB7465" w14:textId="77777777" w:rsidTr="007006B3">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2EC518B" w14:textId="77777777" w:rsidR="00444DEA" w:rsidRDefault="006A351A" w:rsidP="00A45C96">
            <w:pPr>
              <w:jc w:val="center"/>
              <w:rPr>
                <w:b/>
              </w:rPr>
            </w:pPr>
            <w:r>
              <w:rPr>
                <w:b/>
              </w:rPr>
              <w:t>Pretendenta pārstāvja</w:t>
            </w:r>
            <w:r w:rsidR="00444DEA">
              <w:rPr>
                <w:b/>
              </w:rPr>
              <w:t xml:space="preserve">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7F012453" w14:textId="77777777" w:rsidR="00444DEA" w:rsidRDefault="00444DEA" w:rsidP="00A45C96">
            <w:pPr>
              <w:jc w:val="center"/>
              <w:rPr>
                <w:b/>
              </w:rPr>
            </w:pPr>
          </w:p>
        </w:tc>
      </w:tr>
      <w:tr w:rsidR="00444DEA" w14:paraId="5FED01F8" w14:textId="77777777" w:rsidTr="007006B3">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30D246E" w14:textId="77777777" w:rsidR="00444DEA" w:rsidRDefault="006A351A" w:rsidP="00A45C96">
            <w:pPr>
              <w:jc w:val="center"/>
              <w:rPr>
                <w:b/>
              </w:rPr>
            </w:pPr>
            <w:r>
              <w:rPr>
                <w:b/>
              </w:rPr>
              <w:t xml:space="preserve">Pretendenta pārstāvja </w:t>
            </w:r>
            <w:r w:rsidR="00444DEA">
              <w:rPr>
                <w:b/>
              </w:rPr>
              <w:t>amats:</w:t>
            </w:r>
          </w:p>
        </w:tc>
        <w:tc>
          <w:tcPr>
            <w:tcW w:w="4024" w:type="dxa"/>
            <w:tcBorders>
              <w:top w:val="single" w:sz="4" w:space="0" w:color="auto"/>
              <w:left w:val="single" w:sz="4" w:space="0" w:color="auto"/>
              <w:bottom w:val="single" w:sz="4" w:space="0" w:color="auto"/>
              <w:right w:val="single" w:sz="4" w:space="0" w:color="auto"/>
            </w:tcBorders>
            <w:vAlign w:val="center"/>
          </w:tcPr>
          <w:p w14:paraId="4A3B4C5A" w14:textId="77777777" w:rsidR="00444DEA" w:rsidRDefault="00444DEA" w:rsidP="00A45C96">
            <w:pPr>
              <w:jc w:val="center"/>
              <w:rPr>
                <w:b/>
              </w:rPr>
            </w:pPr>
          </w:p>
        </w:tc>
      </w:tr>
      <w:tr w:rsidR="00444DEA" w14:paraId="4D9C8A0C" w14:textId="77777777" w:rsidTr="007006B3">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27168CD" w14:textId="77777777" w:rsidR="00444DEA" w:rsidRDefault="006A351A" w:rsidP="00A45C96">
            <w:pPr>
              <w:jc w:val="center"/>
              <w:rPr>
                <w:b/>
              </w:rPr>
            </w:pPr>
            <w:r>
              <w:rPr>
                <w:b/>
              </w:rPr>
              <w:t>Pretendenta pārstāvja</w:t>
            </w:r>
            <w:r w:rsidR="00444DEA">
              <w:rPr>
                <w:b/>
              </w:rPr>
              <w:t xml:space="preserve"> paraksts:</w:t>
            </w:r>
          </w:p>
        </w:tc>
        <w:tc>
          <w:tcPr>
            <w:tcW w:w="4024" w:type="dxa"/>
            <w:tcBorders>
              <w:top w:val="single" w:sz="4" w:space="0" w:color="auto"/>
              <w:left w:val="single" w:sz="4" w:space="0" w:color="auto"/>
              <w:bottom w:val="single" w:sz="4" w:space="0" w:color="auto"/>
              <w:right w:val="single" w:sz="4" w:space="0" w:color="auto"/>
            </w:tcBorders>
            <w:vAlign w:val="center"/>
          </w:tcPr>
          <w:p w14:paraId="73CE54EA" w14:textId="77777777" w:rsidR="00444DEA" w:rsidRDefault="00444DEA" w:rsidP="00A45C96">
            <w:pPr>
              <w:jc w:val="center"/>
              <w:rPr>
                <w:b/>
              </w:rPr>
            </w:pPr>
          </w:p>
        </w:tc>
      </w:tr>
    </w:tbl>
    <w:p w14:paraId="0968BDB6" w14:textId="77777777" w:rsidR="00444DEA" w:rsidRDefault="00444DEA" w:rsidP="00444DEA">
      <w:pPr>
        <w:pStyle w:val="Header"/>
        <w:ind w:firstLine="720"/>
      </w:pPr>
    </w:p>
    <w:p w14:paraId="1242B04F" w14:textId="77777777" w:rsidR="00444DEA" w:rsidRDefault="00444DEA" w:rsidP="00444DEA">
      <w:pPr>
        <w:pStyle w:val="Header"/>
        <w:ind w:firstLine="720"/>
      </w:pPr>
    </w:p>
    <w:p w14:paraId="23727B3A" w14:textId="77777777" w:rsidR="00444DEA" w:rsidRDefault="00444DEA" w:rsidP="00444DEA">
      <w:pPr>
        <w:pStyle w:val="Header"/>
        <w:ind w:firstLine="720"/>
        <w:rPr>
          <w:color w:val="548DD4"/>
        </w:rPr>
      </w:pPr>
      <w:r>
        <w:rPr>
          <w:lang w:val="lv-LV"/>
        </w:rPr>
        <w:t>Z.v.</w:t>
      </w:r>
    </w:p>
    <w:p w14:paraId="79EE2035" w14:textId="77777777" w:rsidR="00444DEA" w:rsidRDefault="00444DEA" w:rsidP="00444DEA"/>
    <w:p w14:paraId="3F567DAD" w14:textId="77777777" w:rsidR="00444DEA" w:rsidRDefault="00444DEA" w:rsidP="00444DEA"/>
    <w:p w14:paraId="74202964" w14:textId="77777777" w:rsidR="00444DEA" w:rsidRDefault="00444DEA" w:rsidP="00444DEA"/>
    <w:p w14:paraId="10E0CF7A" w14:textId="77777777" w:rsidR="003614FF" w:rsidRDefault="003614FF" w:rsidP="003614FF">
      <w:pPr>
        <w:pStyle w:val="Apakpunkts"/>
        <w:numPr>
          <w:ilvl w:val="0"/>
          <w:numId w:val="0"/>
        </w:numPr>
        <w:tabs>
          <w:tab w:val="left" w:pos="720"/>
        </w:tabs>
        <w:ind w:left="851" w:hanging="851"/>
        <w:jc w:val="center"/>
        <w:rPr>
          <w:rFonts w:ascii="Times New Roman" w:hAnsi="Times New Roman"/>
        </w:rPr>
      </w:pPr>
    </w:p>
    <w:p w14:paraId="1B842F66" w14:textId="77777777" w:rsidR="003614FF" w:rsidRDefault="003614FF" w:rsidP="003614FF">
      <w:pPr>
        <w:pStyle w:val="Apakpunkts"/>
        <w:numPr>
          <w:ilvl w:val="0"/>
          <w:numId w:val="0"/>
        </w:numPr>
        <w:tabs>
          <w:tab w:val="left" w:pos="720"/>
        </w:tabs>
        <w:ind w:left="851" w:hanging="851"/>
        <w:jc w:val="center"/>
        <w:rPr>
          <w:rFonts w:ascii="Times New Roman" w:hAnsi="Times New Roman"/>
        </w:rPr>
      </w:pPr>
    </w:p>
    <w:p w14:paraId="391B18BF" w14:textId="77777777" w:rsidR="003614FF" w:rsidRDefault="003614FF" w:rsidP="003614FF">
      <w:pPr>
        <w:pStyle w:val="Apakpunkts"/>
        <w:numPr>
          <w:ilvl w:val="0"/>
          <w:numId w:val="0"/>
        </w:numPr>
        <w:tabs>
          <w:tab w:val="left" w:pos="720"/>
        </w:tabs>
        <w:ind w:left="851" w:hanging="851"/>
        <w:jc w:val="center"/>
        <w:rPr>
          <w:rFonts w:ascii="Times New Roman" w:hAnsi="Times New Roman"/>
        </w:rPr>
      </w:pPr>
    </w:p>
    <w:p w14:paraId="5F91362B" w14:textId="77777777" w:rsidR="003614FF" w:rsidRDefault="003614FF" w:rsidP="003614FF">
      <w:pPr>
        <w:pStyle w:val="Apakpunkts"/>
        <w:numPr>
          <w:ilvl w:val="0"/>
          <w:numId w:val="0"/>
        </w:numPr>
        <w:tabs>
          <w:tab w:val="left" w:pos="720"/>
        </w:tabs>
        <w:ind w:left="851" w:hanging="851"/>
        <w:jc w:val="center"/>
        <w:rPr>
          <w:rFonts w:ascii="Times New Roman" w:hAnsi="Times New Roman"/>
        </w:rPr>
      </w:pPr>
    </w:p>
    <w:p w14:paraId="60D80734" w14:textId="77777777" w:rsidR="003614FF" w:rsidRDefault="003614FF" w:rsidP="003614FF">
      <w:pPr>
        <w:pStyle w:val="Apakpunkts"/>
        <w:numPr>
          <w:ilvl w:val="0"/>
          <w:numId w:val="0"/>
        </w:numPr>
        <w:tabs>
          <w:tab w:val="left" w:pos="720"/>
        </w:tabs>
        <w:ind w:left="851" w:hanging="851"/>
        <w:jc w:val="center"/>
        <w:rPr>
          <w:rFonts w:ascii="Times New Roman" w:hAnsi="Times New Roman"/>
        </w:rPr>
      </w:pPr>
    </w:p>
    <w:p w14:paraId="5A995232" w14:textId="77777777" w:rsidR="003614FF" w:rsidRDefault="003614FF" w:rsidP="003614FF">
      <w:pPr>
        <w:pStyle w:val="Punkts"/>
        <w:numPr>
          <w:ilvl w:val="0"/>
          <w:numId w:val="0"/>
        </w:numPr>
        <w:tabs>
          <w:tab w:val="left" w:pos="720"/>
        </w:tabs>
        <w:jc w:val="center"/>
        <w:rPr>
          <w:rFonts w:ascii="Times New Roman" w:hAnsi="Times New Roman"/>
        </w:rPr>
      </w:pPr>
    </w:p>
    <w:p w14:paraId="46F32F1E" w14:textId="77777777" w:rsidR="003614FF" w:rsidRDefault="003614FF" w:rsidP="003614FF">
      <w:pPr>
        <w:pStyle w:val="Punkts"/>
        <w:numPr>
          <w:ilvl w:val="0"/>
          <w:numId w:val="0"/>
        </w:numPr>
        <w:tabs>
          <w:tab w:val="left" w:pos="720"/>
        </w:tabs>
        <w:jc w:val="center"/>
        <w:rPr>
          <w:rFonts w:ascii="Times New Roman" w:hAnsi="Times New Roman"/>
        </w:rPr>
      </w:pPr>
    </w:p>
    <w:p w14:paraId="7A635B66" w14:textId="77777777" w:rsidR="003614FF" w:rsidRDefault="003614FF" w:rsidP="003614FF">
      <w:pPr>
        <w:pStyle w:val="Punkts"/>
        <w:numPr>
          <w:ilvl w:val="0"/>
          <w:numId w:val="0"/>
        </w:numPr>
        <w:tabs>
          <w:tab w:val="left" w:pos="720"/>
        </w:tabs>
        <w:jc w:val="center"/>
        <w:rPr>
          <w:rFonts w:ascii="Times New Roman" w:hAnsi="Times New Roman"/>
        </w:rPr>
      </w:pPr>
    </w:p>
    <w:p w14:paraId="50B65F86" w14:textId="77777777" w:rsidR="003614FF" w:rsidRPr="00475A13" w:rsidRDefault="003614FF" w:rsidP="003614FF">
      <w:pPr>
        <w:pStyle w:val="Punkts"/>
        <w:numPr>
          <w:ilvl w:val="0"/>
          <w:numId w:val="0"/>
        </w:numPr>
        <w:tabs>
          <w:tab w:val="left" w:pos="720"/>
        </w:tabs>
        <w:jc w:val="center"/>
        <w:rPr>
          <w:rFonts w:ascii="Times New Roman" w:hAnsi="Times New Roman"/>
          <w:sz w:val="28"/>
          <w:szCs w:val="28"/>
        </w:rPr>
      </w:pPr>
    </w:p>
    <w:p w14:paraId="7F7B811A" w14:textId="77777777" w:rsidR="000955C6" w:rsidRPr="00613563" w:rsidRDefault="003614FF" w:rsidP="000955C6">
      <w:pPr>
        <w:jc w:val="right"/>
        <w:rPr>
          <w:b/>
          <w:sz w:val="20"/>
          <w:szCs w:val="20"/>
          <w:u w:val="single"/>
        </w:rPr>
      </w:pPr>
      <w:r>
        <w:br w:type="page"/>
      </w:r>
      <w:bookmarkStart w:id="4" w:name="_Toc335864518"/>
      <w:r w:rsidR="000955C6" w:rsidRPr="00613563">
        <w:rPr>
          <w:b/>
          <w:sz w:val="20"/>
          <w:szCs w:val="20"/>
        </w:rPr>
        <w:t>Identifikācijas Nr. ĀND 2018/120</w:t>
      </w:r>
    </w:p>
    <w:p w14:paraId="4014B217" w14:textId="77777777" w:rsidR="000955C6" w:rsidRPr="00613563" w:rsidRDefault="000955C6" w:rsidP="000955C6">
      <w:pPr>
        <w:ind w:left="360"/>
        <w:jc w:val="right"/>
        <w:rPr>
          <w:b/>
          <w:sz w:val="20"/>
          <w:szCs w:val="20"/>
        </w:rPr>
      </w:pPr>
      <w:r w:rsidRPr="00613563">
        <w:rPr>
          <w:b/>
          <w:sz w:val="20"/>
          <w:szCs w:val="20"/>
        </w:rPr>
        <w:t>3.pielikums</w:t>
      </w:r>
    </w:p>
    <w:p w14:paraId="7500E8B4" w14:textId="77777777" w:rsidR="00C87B50" w:rsidRDefault="00C87B50" w:rsidP="00FC4179">
      <w:pPr>
        <w:pStyle w:val="Punkts"/>
        <w:numPr>
          <w:ilvl w:val="0"/>
          <w:numId w:val="0"/>
        </w:numPr>
        <w:tabs>
          <w:tab w:val="left" w:pos="720"/>
        </w:tabs>
        <w:jc w:val="right"/>
      </w:pPr>
    </w:p>
    <w:p w14:paraId="3EEC451D" w14:textId="77777777" w:rsidR="003614FF" w:rsidRDefault="00FC4179" w:rsidP="00FC4179">
      <w:pPr>
        <w:pStyle w:val="Punkts"/>
        <w:numPr>
          <w:ilvl w:val="0"/>
          <w:numId w:val="0"/>
        </w:numPr>
        <w:tabs>
          <w:tab w:val="left" w:pos="720"/>
        </w:tabs>
        <w:jc w:val="right"/>
      </w:pPr>
      <w:r>
        <w:t xml:space="preserve"> </w:t>
      </w:r>
    </w:p>
    <w:bookmarkEnd w:id="4"/>
    <w:p w14:paraId="09244FF7" w14:textId="77777777" w:rsidR="003614FF" w:rsidRDefault="003614FF" w:rsidP="000955C6">
      <w:pPr>
        <w:rPr>
          <w:b/>
          <w:sz w:val="20"/>
          <w:szCs w:val="20"/>
        </w:rPr>
      </w:pPr>
    </w:p>
    <w:p w14:paraId="58C27900" w14:textId="05B1D61B" w:rsidR="00C40444" w:rsidRPr="00C40444" w:rsidRDefault="00C87B50" w:rsidP="00C40444">
      <w:pPr>
        <w:shd w:val="clear" w:color="auto" w:fill="D6E3BC" w:themeFill="accent3" w:themeFillTint="66"/>
        <w:jc w:val="center"/>
        <w:rPr>
          <w:b/>
          <w:caps/>
        </w:rPr>
      </w:pPr>
      <w:r>
        <w:rPr>
          <w:b/>
          <w:caps/>
        </w:rPr>
        <w:t>IZPILDĪTO LĪGUMU SARAKSTS</w:t>
      </w:r>
    </w:p>
    <w:p w14:paraId="4BE0D0E1" w14:textId="77777777" w:rsidR="003614FF" w:rsidRDefault="003614FF" w:rsidP="003614FF">
      <w:pPr>
        <w:jc w:val="center"/>
        <w:rPr>
          <w:b/>
          <w:sz w:val="20"/>
          <w:szCs w:val="20"/>
        </w:rPr>
      </w:pPr>
    </w:p>
    <w:p w14:paraId="0ABA2E8B" w14:textId="77777777" w:rsidR="003614FF" w:rsidRDefault="003614FF" w:rsidP="003614FF">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263"/>
        <w:gridCol w:w="1346"/>
        <w:gridCol w:w="672"/>
        <w:gridCol w:w="1767"/>
        <w:gridCol w:w="1584"/>
      </w:tblGrid>
      <w:tr w:rsidR="003614FF" w14:paraId="2DE02AE7" w14:textId="77777777" w:rsidTr="003153E1">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3984611" w14:textId="77777777" w:rsidR="003614FF" w:rsidRDefault="003614FF" w:rsidP="003153E1">
            <w:pPr>
              <w:pStyle w:val="BodyText"/>
              <w:spacing w:after="0" w:line="276" w:lineRule="auto"/>
              <w:jc w:val="center"/>
              <w:rPr>
                <w:b/>
                <w:sz w:val="20"/>
                <w:lang w:eastAsia="en-US"/>
              </w:rPr>
            </w:pPr>
            <w:r>
              <w:rPr>
                <w:b/>
                <w:sz w:val="20"/>
                <w:lang w:eastAsia="en-US"/>
              </w:rPr>
              <w:t>Nr.</w:t>
            </w:r>
          </w:p>
          <w:p w14:paraId="23C4BD2A" w14:textId="77777777" w:rsidR="003614FF" w:rsidRDefault="003614FF" w:rsidP="003153E1">
            <w:pPr>
              <w:pStyle w:val="BodyText"/>
              <w:spacing w:after="0" w:line="276" w:lineRule="auto"/>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D99B692" w14:textId="77777777" w:rsidR="003614FF" w:rsidRDefault="003614FF" w:rsidP="003153E1">
            <w:pPr>
              <w:pStyle w:val="BodyText"/>
              <w:spacing w:after="0" w:line="276" w:lineRule="auto"/>
              <w:jc w:val="center"/>
              <w:rPr>
                <w:b/>
                <w:sz w:val="20"/>
                <w:lang w:eastAsia="en-US"/>
              </w:rPr>
            </w:pPr>
            <w:r>
              <w:rPr>
                <w:b/>
                <w:sz w:val="20"/>
                <w:lang w:eastAsia="en-US"/>
              </w:rPr>
              <w:t xml:space="preserve">Pasūtītāja nosaukums </w:t>
            </w:r>
          </w:p>
          <w:p w14:paraId="1CFDCF5D" w14:textId="77777777" w:rsidR="003614FF" w:rsidRDefault="003614FF" w:rsidP="003153E1">
            <w:pPr>
              <w:pStyle w:val="BodyText"/>
              <w:spacing w:after="0" w:line="276" w:lineRule="auto"/>
              <w:jc w:val="center"/>
              <w:rPr>
                <w:b/>
                <w:sz w:val="20"/>
                <w:lang w:eastAsia="en-US"/>
              </w:rPr>
            </w:pPr>
            <w:r>
              <w:rPr>
                <w:b/>
                <w:sz w:val="20"/>
                <w:lang w:eastAsia="en-US"/>
              </w:rPr>
              <w:t>(nosaukums,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008F1D5" w14:textId="77777777" w:rsidR="003614FF" w:rsidRDefault="003614FF" w:rsidP="003153E1">
            <w:pPr>
              <w:pStyle w:val="BodyText"/>
              <w:spacing w:after="0" w:line="276" w:lineRule="auto"/>
              <w:jc w:val="center"/>
              <w:rPr>
                <w:b/>
                <w:sz w:val="20"/>
                <w:lang w:eastAsia="en-US"/>
              </w:rPr>
            </w:pPr>
            <w:r>
              <w:rPr>
                <w:b/>
                <w:sz w:val="20"/>
                <w:lang w:eastAsia="en-US"/>
              </w:rPr>
              <w:t>Līguma summa bez PVN (EUR)</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2326A6D" w14:textId="77777777" w:rsidR="003614FF" w:rsidRDefault="003614FF" w:rsidP="003153E1">
            <w:pPr>
              <w:pStyle w:val="BodyText"/>
              <w:spacing w:after="0" w:line="276" w:lineRule="auto"/>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329763E" w14:textId="77777777" w:rsidR="0073146E" w:rsidRDefault="003614FF" w:rsidP="0070053F">
            <w:pPr>
              <w:pStyle w:val="BodyText"/>
              <w:spacing w:after="0" w:line="276" w:lineRule="auto"/>
              <w:jc w:val="center"/>
              <w:rPr>
                <w:b/>
                <w:sz w:val="20"/>
                <w:lang w:eastAsia="en-US"/>
              </w:rPr>
            </w:pPr>
            <w:r>
              <w:rPr>
                <w:b/>
                <w:sz w:val="20"/>
                <w:lang w:eastAsia="en-US"/>
              </w:rPr>
              <w:t>S</w:t>
            </w:r>
            <w:r w:rsidR="0073146E">
              <w:rPr>
                <w:b/>
                <w:sz w:val="20"/>
                <w:lang w:eastAsia="en-US"/>
              </w:rPr>
              <w:t>niegto pakalpojumu uzskaitījums</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8AA0D87" w14:textId="77777777" w:rsidR="003614FF" w:rsidRDefault="003614FF" w:rsidP="003153E1">
            <w:pPr>
              <w:pStyle w:val="BodyText"/>
              <w:spacing w:after="0" w:line="276" w:lineRule="auto"/>
              <w:jc w:val="center"/>
              <w:rPr>
                <w:b/>
                <w:sz w:val="20"/>
                <w:lang w:eastAsia="en-US"/>
              </w:rPr>
            </w:pPr>
            <w:r>
              <w:rPr>
                <w:b/>
                <w:sz w:val="20"/>
                <w:lang w:eastAsia="en-US"/>
              </w:rPr>
              <w:t>Pakalpojumu sniegšanas</w:t>
            </w:r>
          </w:p>
          <w:p w14:paraId="3ED5DF31" w14:textId="77777777" w:rsidR="003614FF" w:rsidRDefault="003614FF" w:rsidP="003153E1">
            <w:pPr>
              <w:pStyle w:val="BodyText"/>
              <w:spacing w:after="0" w:line="276" w:lineRule="auto"/>
              <w:jc w:val="center"/>
              <w:rPr>
                <w:b/>
                <w:sz w:val="20"/>
                <w:lang w:eastAsia="en-US"/>
              </w:rPr>
            </w:pPr>
            <w:r>
              <w:rPr>
                <w:b/>
                <w:sz w:val="20"/>
                <w:lang w:eastAsia="en-US"/>
              </w:rPr>
              <w:t xml:space="preserve"> gads un mēnesis</w:t>
            </w:r>
          </w:p>
        </w:tc>
      </w:tr>
      <w:tr w:rsidR="003614FF" w14:paraId="459D4ADB" w14:textId="77777777" w:rsidTr="003153E1">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0BDA9A11" w14:textId="77777777" w:rsidR="003614FF" w:rsidRDefault="003614FF" w:rsidP="003153E1">
            <w:pPr>
              <w:pStyle w:val="BodyText"/>
              <w:spacing w:after="0" w:line="276" w:lineRule="auto"/>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C552FDA" w14:textId="77777777" w:rsidR="003614FF" w:rsidRDefault="003614FF" w:rsidP="003153E1">
            <w:pPr>
              <w:pStyle w:val="BodyText"/>
              <w:spacing w:after="0" w:line="276" w:lineRule="auto"/>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B19A871" w14:textId="77777777" w:rsidR="003614FF" w:rsidRDefault="003614FF" w:rsidP="003153E1">
            <w:pPr>
              <w:pStyle w:val="BodyText"/>
              <w:spacing w:after="0" w:line="276" w:lineRule="auto"/>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25FE69F" w14:textId="77777777" w:rsidR="003614FF" w:rsidRDefault="003614FF" w:rsidP="003153E1">
            <w:pPr>
              <w:pStyle w:val="BodyText"/>
              <w:spacing w:after="0" w:line="276" w:lineRule="auto"/>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41F26FF" w14:textId="77777777" w:rsidR="003614FF" w:rsidRDefault="003614FF" w:rsidP="003153E1">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A27D82E" w14:textId="77777777" w:rsidR="003614FF" w:rsidRDefault="003614FF" w:rsidP="003153E1">
            <w:pPr>
              <w:pStyle w:val="BodyText"/>
              <w:spacing w:after="0" w:line="276" w:lineRule="auto"/>
              <w:jc w:val="center"/>
              <w:rPr>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3614FF" w14:paraId="64C33822" w14:textId="77777777" w:rsidTr="003153E1">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3E4D8DD9" w14:textId="77777777" w:rsidR="003614FF" w:rsidRDefault="003614FF" w:rsidP="003153E1">
            <w:pPr>
              <w:pStyle w:val="BodyText"/>
              <w:spacing w:after="0" w:line="276" w:lineRule="auto"/>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04792F3" w14:textId="77777777" w:rsidR="003614FF" w:rsidRDefault="003614FF" w:rsidP="003153E1">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4DD5B4F" w14:textId="77777777" w:rsidR="003614FF" w:rsidRDefault="003614FF" w:rsidP="003153E1">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B048FD0" w14:textId="77777777" w:rsidR="003614FF" w:rsidRDefault="003614FF" w:rsidP="003153E1">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90DD52F" w14:textId="77777777" w:rsidR="003614FF" w:rsidRDefault="003614FF" w:rsidP="003153E1">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2B855E0" w14:textId="77777777" w:rsidR="003614FF" w:rsidRDefault="003614FF" w:rsidP="003153E1">
            <w:pPr>
              <w:spacing w:line="276" w:lineRule="auto"/>
              <w:jc w:val="center"/>
            </w:pPr>
            <w:r>
              <w:rPr>
                <w:sz w:val="20"/>
                <w:highlight w:val="lightGray"/>
              </w:rPr>
              <w:t>&lt;…&gt;</w:t>
            </w:r>
            <w:r>
              <w:rPr>
                <w:sz w:val="20"/>
              </w:rPr>
              <w:t>/</w:t>
            </w:r>
            <w:r>
              <w:rPr>
                <w:sz w:val="20"/>
                <w:highlight w:val="lightGray"/>
              </w:rPr>
              <w:t>&lt;…&gt;</w:t>
            </w:r>
          </w:p>
        </w:tc>
      </w:tr>
      <w:tr w:rsidR="003614FF" w14:paraId="38915F87" w14:textId="77777777" w:rsidTr="003153E1">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304D4E50" w14:textId="77777777" w:rsidR="003614FF" w:rsidRDefault="003614FF" w:rsidP="003153E1">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0C2245D" w14:textId="77777777" w:rsidR="003614FF" w:rsidRDefault="003614FF" w:rsidP="003153E1">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2F9BA55" w14:textId="77777777" w:rsidR="003614FF" w:rsidRDefault="003614FF" w:rsidP="003153E1">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16E31B5" w14:textId="77777777" w:rsidR="003614FF" w:rsidRDefault="003614FF" w:rsidP="003153E1">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B75DD00" w14:textId="77777777" w:rsidR="003614FF" w:rsidRDefault="003614FF" w:rsidP="003153E1">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3AC0039" w14:textId="77777777" w:rsidR="003614FF" w:rsidRDefault="003614FF" w:rsidP="003153E1">
            <w:pPr>
              <w:spacing w:line="276" w:lineRule="auto"/>
              <w:jc w:val="center"/>
            </w:pPr>
            <w:r>
              <w:rPr>
                <w:sz w:val="20"/>
                <w:highlight w:val="lightGray"/>
              </w:rPr>
              <w:t>&lt;…&gt;</w:t>
            </w:r>
            <w:r>
              <w:rPr>
                <w:sz w:val="20"/>
              </w:rPr>
              <w:t>/</w:t>
            </w:r>
            <w:r>
              <w:rPr>
                <w:sz w:val="20"/>
                <w:highlight w:val="lightGray"/>
              </w:rPr>
              <w:t>&lt;…&gt;</w:t>
            </w:r>
          </w:p>
        </w:tc>
      </w:tr>
    </w:tbl>
    <w:p w14:paraId="3C0A8932" w14:textId="77777777" w:rsidR="003614FF" w:rsidRDefault="003614FF" w:rsidP="003614FF">
      <w:pPr>
        <w:jc w:val="center"/>
        <w:rPr>
          <w:b/>
          <w:sz w:val="20"/>
          <w:szCs w:val="20"/>
        </w:rPr>
      </w:pPr>
    </w:p>
    <w:p w14:paraId="19FC94C0" w14:textId="35F8E91B" w:rsidR="003614FF" w:rsidRDefault="003614FF" w:rsidP="003614FF">
      <w:pPr>
        <w:pStyle w:val="BodyText"/>
        <w:spacing w:after="0"/>
        <w:rPr>
          <w:sz w:val="20"/>
        </w:rPr>
      </w:pPr>
    </w:p>
    <w:p w14:paraId="09E35B5A" w14:textId="77777777" w:rsidR="00B45247" w:rsidRDefault="00B45247" w:rsidP="003614FF">
      <w:pPr>
        <w:pStyle w:val="BodyText"/>
        <w:spacing w:after="0"/>
        <w:rPr>
          <w:sz w:val="20"/>
        </w:rPr>
      </w:pPr>
    </w:p>
    <w:p w14:paraId="723437C0" w14:textId="77777777" w:rsidR="003614FF" w:rsidRDefault="003614FF" w:rsidP="003614FF">
      <w:pPr>
        <w:pStyle w:val="BodyText"/>
        <w:spacing w:after="0"/>
        <w:rPr>
          <w:b/>
          <w:i/>
          <w:sz w:val="20"/>
        </w:rPr>
      </w:pPr>
      <w:r>
        <w:rPr>
          <w:b/>
          <w:i/>
          <w:sz w:val="20"/>
        </w:rPr>
        <w:t xml:space="preserve">Pielikumā: </w:t>
      </w:r>
    </w:p>
    <w:p w14:paraId="584BB975" w14:textId="77777777" w:rsidR="003614FF" w:rsidRDefault="003614FF" w:rsidP="003614FF">
      <w:pPr>
        <w:pStyle w:val="BodyText"/>
        <w:spacing w:after="0"/>
        <w:rPr>
          <w:sz w:val="20"/>
        </w:rPr>
      </w:pPr>
      <w:r>
        <w:rPr>
          <w:sz w:val="20"/>
        </w:rPr>
        <w:t>Atsauksme Nr.1 no  ________________</w:t>
      </w:r>
    </w:p>
    <w:p w14:paraId="6C16AF51" w14:textId="77777777" w:rsidR="003614FF" w:rsidRDefault="003614FF" w:rsidP="003614FF">
      <w:pPr>
        <w:pStyle w:val="BodyText"/>
        <w:spacing w:after="0"/>
        <w:rPr>
          <w:sz w:val="20"/>
        </w:rPr>
      </w:pPr>
      <w:r>
        <w:rPr>
          <w:sz w:val="20"/>
        </w:rPr>
        <w:t>Atsauksme Nr.2 no ________________</w:t>
      </w:r>
    </w:p>
    <w:p w14:paraId="3D50B342" w14:textId="77777777" w:rsidR="003614FF" w:rsidRDefault="003614FF" w:rsidP="003614FF">
      <w:pPr>
        <w:pStyle w:val="Apakpunkts"/>
        <w:numPr>
          <w:ilvl w:val="0"/>
          <w:numId w:val="0"/>
        </w:numPr>
        <w:tabs>
          <w:tab w:val="left" w:pos="720"/>
        </w:tabs>
        <w:ind w:left="851" w:hanging="851"/>
        <w:rPr>
          <w:rFonts w:ascii="Times New Roman" w:hAnsi="Times New Roman"/>
        </w:rPr>
      </w:pPr>
    </w:p>
    <w:p w14:paraId="5BF9B621" w14:textId="77777777" w:rsidR="0064427F" w:rsidRPr="00613563" w:rsidRDefault="003614FF" w:rsidP="0064427F">
      <w:pPr>
        <w:pStyle w:val="Punkts"/>
        <w:numPr>
          <w:ilvl w:val="0"/>
          <w:numId w:val="0"/>
        </w:numPr>
        <w:tabs>
          <w:tab w:val="left" w:pos="720"/>
        </w:tabs>
        <w:jc w:val="right"/>
        <w:rPr>
          <w:rFonts w:ascii="Times New Roman" w:hAnsi="Times New Roman"/>
        </w:rPr>
      </w:pPr>
      <w:r>
        <w:br w:type="page"/>
      </w:r>
      <w:bookmarkStart w:id="5" w:name="_Toc335864521"/>
      <w:r w:rsidR="0064427F" w:rsidRPr="00613563">
        <w:rPr>
          <w:rFonts w:ascii="Times New Roman" w:hAnsi="Times New Roman"/>
          <w:szCs w:val="20"/>
        </w:rPr>
        <w:t>Identifikācijas Nr. ĀND 2018/120</w:t>
      </w:r>
    </w:p>
    <w:p w14:paraId="15CCF0F3" w14:textId="77777777" w:rsidR="0064427F" w:rsidRPr="00613563" w:rsidRDefault="0064427F" w:rsidP="0064427F">
      <w:pPr>
        <w:ind w:left="360"/>
        <w:jc w:val="right"/>
        <w:rPr>
          <w:b/>
          <w:sz w:val="20"/>
          <w:szCs w:val="20"/>
        </w:rPr>
      </w:pPr>
      <w:r w:rsidRPr="00613563">
        <w:rPr>
          <w:b/>
          <w:sz w:val="20"/>
          <w:szCs w:val="20"/>
        </w:rPr>
        <w:t>4.pielikums</w:t>
      </w:r>
    </w:p>
    <w:p w14:paraId="72444F66" w14:textId="77777777" w:rsidR="00C87B50" w:rsidRDefault="00C87B50" w:rsidP="0042527E">
      <w:pPr>
        <w:jc w:val="center"/>
        <w:rPr>
          <w:b/>
          <w:sz w:val="20"/>
        </w:rPr>
      </w:pPr>
    </w:p>
    <w:p w14:paraId="41A6F3F1" w14:textId="77777777" w:rsidR="00957F72" w:rsidRPr="00A75CE1" w:rsidRDefault="00957F72" w:rsidP="00957F72">
      <w:pPr>
        <w:shd w:val="clear" w:color="auto" w:fill="D6E3BC" w:themeFill="accent3" w:themeFillTint="66"/>
        <w:jc w:val="center"/>
        <w:rPr>
          <w:b/>
          <w:caps/>
        </w:rPr>
      </w:pPr>
      <w:r>
        <w:rPr>
          <w:b/>
          <w:caps/>
        </w:rPr>
        <w:t>CV veidne</w:t>
      </w:r>
    </w:p>
    <w:p w14:paraId="3CE93001" w14:textId="77777777" w:rsidR="00957F72" w:rsidRDefault="00957F72" w:rsidP="00957F72">
      <w:pPr>
        <w:jc w:val="center"/>
        <w:rPr>
          <w:b/>
          <w:sz w:val="20"/>
        </w:rPr>
      </w:pPr>
    </w:p>
    <w:p w14:paraId="58E36CD4" w14:textId="77777777" w:rsidR="00957F72" w:rsidRDefault="00957F72" w:rsidP="00957F72">
      <w:pPr>
        <w:suppressAutoHyphens w:val="0"/>
        <w:rPr>
          <w:rFonts w:eastAsia="Times New Roman"/>
          <w:sz w:val="20"/>
          <w:lang w:eastAsia="lv-LV"/>
        </w:rPr>
      </w:pPr>
    </w:p>
    <w:p w14:paraId="27D2F262" w14:textId="77777777" w:rsidR="00957F72" w:rsidRDefault="00957F72" w:rsidP="00957F72">
      <w:pPr>
        <w:numPr>
          <w:ilvl w:val="0"/>
          <w:numId w:val="8"/>
        </w:numPr>
        <w:suppressAutoHyphens w:val="0"/>
        <w:rPr>
          <w:rFonts w:eastAsia="Times New Roman"/>
          <w:b/>
          <w:sz w:val="20"/>
          <w:lang w:eastAsia="lv-LV"/>
        </w:rPr>
      </w:pPr>
      <w:r>
        <w:rPr>
          <w:rFonts w:eastAsia="Times New Roman"/>
          <w:b/>
          <w:sz w:val="20"/>
          <w:lang w:eastAsia="lv-LV"/>
        </w:rPr>
        <w:t>Uzvārds:</w:t>
      </w:r>
    </w:p>
    <w:p w14:paraId="62A96C9F" w14:textId="77777777" w:rsidR="00957F72" w:rsidRDefault="00957F72" w:rsidP="00957F72">
      <w:pPr>
        <w:numPr>
          <w:ilvl w:val="0"/>
          <w:numId w:val="8"/>
        </w:numPr>
        <w:suppressAutoHyphens w:val="0"/>
        <w:rPr>
          <w:rFonts w:eastAsia="Times New Roman"/>
          <w:b/>
          <w:sz w:val="20"/>
          <w:lang w:eastAsia="lv-LV"/>
        </w:rPr>
      </w:pPr>
      <w:r>
        <w:rPr>
          <w:rFonts w:eastAsia="Times New Roman"/>
          <w:b/>
          <w:sz w:val="20"/>
          <w:lang w:eastAsia="lv-LV"/>
        </w:rPr>
        <w:t>Vārds:</w:t>
      </w:r>
    </w:p>
    <w:p w14:paraId="18B8F37E" w14:textId="77777777" w:rsidR="00957F72" w:rsidRDefault="00957F72" w:rsidP="00957F72">
      <w:pPr>
        <w:numPr>
          <w:ilvl w:val="0"/>
          <w:numId w:val="8"/>
        </w:numPr>
        <w:suppressAutoHyphens w:val="0"/>
        <w:rPr>
          <w:rFonts w:eastAsia="Times New Roman"/>
          <w:b/>
          <w:sz w:val="20"/>
          <w:lang w:eastAsia="lv-LV"/>
        </w:rPr>
      </w:pPr>
      <w:r>
        <w:rPr>
          <w:rFonts w:eastAsia="Times New Roman"/>
          <w:b/>
          <w:sz w:val="20"/>
          <w:lang w:eastAsia="lv-LV"/>
        </w:rPr>
        <w:t>Izglītība:</w:t>
      </w:r>
    </w:p>
    <w:p w14:paraId="0A61F98D" w14:textId="77777777" w:rsidR="00957F72" w:rsidRDefault="00957F72" w:rsidP="00957F72">
      <w:pPr>
        <w:suppressAutoHyphens w:val="0"/>
        <w:ind w:left="360"/>
        <w:jc w:val="left"/>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083"/>
        <w:gridCol w:w="2844"/>
      </w:tblGrid>
      <w:tr w:rsidR="00957F72" w14:paraId="417FD03A" w14:textId="77777777" w:rsidTr="00EF0EA8">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6BAF425A" w14:textId="77777777" w:rsidR="00957F72" w:rsidRDefault="00957F72" w:rsidP="00EF0EA8">
            <w:pPr>
              <w:suppressAutoHyphens w:val="0"/>
              <w:spacing w:line="276" w:lineRule="auto"/>
              <w:jc w:val="center"/>
              <w:rPr>
                <w:rFonts w:eastAsia="Times New Roman"/>
                <w:b/>
                <w:bCs/>
                <w:sz w:val="20"/>
                <w:lang w:eastAsia="en-US"/>
              </w:rPr>
            </w:pPr>
            <w:r>
              <w:rPr>
                <w:rFonts w:eastAsia="Times New Roman"/>
                <w:b/>
                <w:bCs/>
                <w:sz w:val="20"/>
                <w:lang w:eastAsia="en-US"/>
              </w:rPr>
              <w:t>Izglītības iestāde</w:t>
            </w:r>
          </w:p>
        </w:tc>
        <w:tc>
          <w:tcPr>
            <w:tcW w:w="0" w:type="auto"/>
            <w:tcBorders>
              <w:top w:val="single" w:sz="4" w:space="0" w:color="auto"/>
              <w:left w:val="single" w:sz="4" w:space="0" w:color="auto"/>
              <w:bottom w:val="single" w:sz="4" w:space="0" w:color="auto"/>
              <w:right w:val="single" w:sz="4" w:space="0" w:color="auto"/>
            </w:tcBorders>
            <w:vAlign w:val="center"/>
            <w:hideMark/>
          </w:tcPr>
          <w:p w14:paraId="3D917660" w14:textId="77777777" w:rsidR="00957F72" w:rsidRDefault="00957F72" w:rsidP="00EF0EA8">
            <w:pPr>
              <w:suppressAutoHyphens w:val="0"/>
              <w:spacing w:line="276" w:lineRule="auto"/>
              <w:jc w:val="center"/>
              <w:rPr>
                <w:rFonts w:eastAsia="Times New Roman"/>
                <w:b/>
                <w:bCs/>
                <w:sz w:val="20"/>
                <w:lang w:eastAsia="en-US"/>
              </w:rPr>
            </w:pPr>
            <w:r>
              <w:rPr>
                <w:rFonts w:eastAsia="Times New Roman"/>
                <w:b/>
                <w:bCs/>
                <w:sz w:val="20"/>
                <w:lang w:eastAsia="en-US"/>
              </w:rPr>
              <w:t>Mācību laiks (no/līdz)</w:t>
            </w:r>
          </w:p>
        </w:tc>
        <w:tc>
          <w:tcPr>
            <w:tcW w:w="0" w:type="auto"/>
            <w:tcBorders>
              <w:top w:val="single" w:sz="4" w:space="0" w:color="auto"/>
              <w:left w:val="single" w:sz="4" w:space="0" w:color="auto"/>
              <w:bottom w:val="single" w:sz="4" w:space="0" w:color="auto"/>
              <w:right w:val="single" w:sz="4" w:space="0" w:color="auto"/>
            </w:tcBorders>
            <w:vAlign w:val="center"/>
            <w:hideMark/>
          </w:tcPr>
          <w:p w14:paraId="10770823" w14:textId="77777777" w:rsidR="00957F72" w:rsidRDefault="00957F72" w:rsidP="00EF0EA8">
            <w:pPr>
              <w:suppressAutoHyphens w:val="0"/>
              <w:spacing w:line="276" w:lineRule="auto"/>
              <w:jc w:val="center"/>
              <w:rPr>
                <w:rFonts w:eastAsia="Times New Roman"/>
                <w:b/>
                <w:bCs/>
                <w:sz w:val="20"/>
                <w:lang w:eastAsia="en-US"/>
              </w:rPr>
            </w:pPr>
            <w:r>
              <w:rPr>
                <w:rFonts w:eastAsia="Times New Roman"/>
                <w:b/>
                <w:bCs/>
                <w:sz w:val="20"/>
                <w:lang w:eastAsia="en-US"/>
              </w:rPr>
              <w:t>Iegūtais grāds vai kvalifikācija</w:t>
            </w:r>
          </w:p>
        </w:tc>
      </w:tr>
      <w:tr w:rsidR="00957F72" w14:paraId="0F8F43A1" w14:textId="77777777" w:rsidTr="00EF0EA8">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5F640CAC" w14:textId="77777777" w:rsidR="00957F72" w:rsidRDefault="00957F72" w:rsidP="00EF0EA8">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C4706E4" w14:textId="77777777" w:rsidR="00957F72" w:rsidRDefault="00957F72" w:rsidP="00EF0EA8">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BE01B96" w14:textId="77777777" w:rsidR="00957F72" w:rsidRDefault="00957F72" w:rsidP="00EF0EA8">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r>
      <w:tr w:rsidR="00957F72" w14:paraId="27EA9289" w14:textId="77777777" w:rsidTr="00EF0EA8">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06222DF7" w14:textId="77777777" w:rsidR="00957F72" w:rsidRDefault="00957F72" w:rsidP="00EF0EA8">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84A123A" w14:textId="77777777" w:rsidR="00957F72" w:rsidRDefault="00957F72" w:rsidP="00EF0EA8">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CAA2F6E" w14:textId="77777777" w:rsidR="00957F72" w:rsidRDefault="00957F72" w:rsidP="00EF0EA8">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r>
      <w:tr w:rsidR="00957F72" w14:paraId="2AF8B156" w14:textId="77777777" w:rsidTr="00EF0EA8">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6D046A1C" w14:textId="77777777" w:rsidR="00957F72" w:rsidRDefault="00957F72" w:rsidP="00EF0EA8">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D6793EE" w14:textId="77777777" w:rsidR="00957F72" w:rsidRDefault="00957F72" w:rsidP="00EF0EA8">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9A2F0B1" w14:textId="77777777" w:rsidR="00957F72" w:rsidRDefault="00957F72" w:rsidP="00EF0EA8">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r>
    </w:tbl>
    <w:p w14:paraId="21B7ED76" w14:textId="77777777" w:rsidR="00957F72" w:rsidRDefault="00957F72" w:rsidP="00957F72">
      <w:pPr>
        <w:suppressAutoHyphens w:val="0"/>
        <w:ind w:left="360"/>
        <w:jc w:val="left"/>
        <w:rPr>
          <w:rFonts w:eastAsia="Times New Roman"/>
          <w:bCs/>
          <w:sz w:val="20"/>
          <w:lang w:eastAsia="lv-LV"/>
        </w:rPr>
      </w:pPr>
    </w:p>
    <w:p w14:paraId="281D8AB4" w14:textId="77777777" w:rsidR="00957F72" w:rsidRDefault="00957F72" w:rsidP="00957F72">
      <w:pPr>
        <w:numPr>
          <w:ilvl w:val="0"/>
          <w:numId w:val="8"/>
        </w:numPr>
        <w:suppressAutoHyphens w:val="0"/>
        <w:rPr>
          <w:rFonts w:eastAsia="Times New Roman"/>
          <w:b/>
          <w:sz w:val="20"/>
          <w:lang w:eastAsia="lv-LV"/>
        </w:rPr>
      </w:pPr>
      <w:r>
        <w:rPr>
          <w:rFonts w:eastAsia="Times New Roman"/>
          <w:b/>
          <w:sz w:val="20"/>
          <w:lang w:eastAsia="lv-LV"/>
        </w:rPr>
        <w:t xml:space="preserve">Valodu prasme: </w:t>
      </w:r>
      <w:r>
        <w:rPr>
          <w:rFonts w:eastAsia="Times New Roman"/>
          <w:bCs/>
          <w:sz w:val="20"/>
          <w:lang w:eastAsia="lv-LV"/>
        </w:rPr>
        <w:t>Uzrādīt valodas prasmes līmeni (skaitliskais vērtējums no 1 – teicami, līdz 5 - pamatzināšanas)</w:t>
      </w:r>
    </w:p>
    <w:p w14:paraId="105EF622" w14:textId="77777777" w:rsidR="00957F72" w:rsidRDefault="00957F72" w:rsidP="00957F72">
      <w:pPr>
        <w:suppressAutoHyphens w:val="0"/>
        <w:ind w:left="360"/>
        <w:jc w:val="left"/>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94"/>
        <w:gridCol w:w="917"/>
        <w:gridCol w:w="883"/>
      </w:tblGrid>
      <w:tr w:rsidR="00957F72" w14:paraId="4F417381" w14:textId="77777777" w:rsidTr="00EF0EA8">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2615288E" w14:textId="77777777" w:rsidR="00957F72" w:rsidRDefault="00957F72" w:rsidP="00EF0EA8">
            <w:pPr>
              <w:suppressAutoHyphens w:val="0"/>
              <w:spacing w:line="276" w:lineRule="auto"/>
              <w:jc w:val="center"/>
              <w:rPr>
                <w:rFonts w:eastAsia="Times New Roman"/>
                <w:b/>
                <w:sz w:val="20"/>
                <w:lang w:eastAsia="en-US"/>
              </w:rPr>
            </w:pPr>
            <w:r>
              <w:rPr>
                <w:rFonts w:eastAsia="Times New Roman"/>
                <w:b/>
                <w:sz w:val="20"/>
                <w:lang w:eastAsia="en-US"/>
              </w:rPr>
              <w:t>Valoda</w:t>
            </w:r>
          </w:p>
        </w:tc>
        <w:tc>
          <w:tcPr>
            <w:tcW w:w="0" w:type="auto"/>
            <w:tcBorders>
              <w:top w:val="single" w:sz="4" w:space="0" w:color="auto"/>
              <w:left w:val="single" w:sz="4" w:space="0" w:color="auto"/>
              <w:bottom w:val="single" w:sz="4" w:space="0" w:color="auto"/>
              <w:right w:val="single" w:sz="4" w:space="0" w:color="auto"/>
            </w:tcBorders>
            <w:vAlign w:val="center"/>
            <w:hideMark/>
          </w:tcPr>
          <w:p w14:paraId="14C19DE4" w14:textId="77777777" w:rsidR="00957F72" w:rsidRDefault="00957F72" w:rsidP="00EF0EA8">
            <w:pPr>
              <w:suppressAutoHyphens w:val="0"/>
              <w:spacing w:line="276" w:lineRule="auto"/>
              <w:jc w:val="center"/>
              <w:rPr>
                <w:rFonts w:eastAsia="Times New Roman"/>
                <w:b/>
                <w:sz w:val="20"/>
                <w:lang w:eastAsia="en-US"/>
              </w:rPr>
            </w:pPr>
            <w:r>
              <w:rPr>
                <w:rFonts w:eastAsia="Times New Roman"/>
                <w:b/>
                <w:sz w:val="20"/>
                <w:lang w:eastAsia="en-US"/>
              </w:rPr>
              <w:t>Lasot</w:t>
            </w:r>
          </w:p>
        </w:tc>
        <w:tc>
          <w:tcPr>
            <w:tcW w:w="0" w:type="auto"/>
            <w:tcBorders>
              <w:top w:val="single" w:sz="4" w:space="0" w:color="auto"/>
              <w:left w:val="single" w:sz="4" w:space="0" w:color="auto"/>
              <w:bottom w:val="single" w:sz="4" w:space="0" w:color="auto"/>
              <w:right w:val="single" w:sz="4" w:space="0" w:color="auto"/>
            </w:tcBorders>
            <w:vAlign w:val="center"/>
            <w:hideMark/>
          </w:tcPr>
          <w:p w14:paraId="62D2E02F" w14:textId="77777777" w:rsidR="00957F72" w:rsidRDefault="00957F72" w:rsidP="00EF0EA8">
            <w:pPr>
              <w:suppressAutoHyphens w:val="0"/>
              <w:spacing w:line="276" w:lineRule="auto"/>
              <w:jc w:val="center"/>
              <w:rPr>
                <w:rFonts w:eastAsia="Times New Roman"/>
                <w:b/>
                <w:sz w:val="20"/>
                <w:lang w:eastAsia="en-US"/>
              </w:rPr>
            </w:pPr>
            <w:r>
              <w:rPr>
                <w:rFonts w:eastAsia="Times New Roman"/>
                <w:b/>
                <w:sz w:val="20"/>
                <w:lang w:eastAsia="en-US"/>
              </w:rPr>
              <w:t>Runājot</w:t>
            </w:r>
          </w:p>
        </w:tc>
        <w:tc>
          <w:tcPr>
            <w:tcW w:w="0" w:type="auto"/>
            <w:tcBorders>
              <w:top w:val="single" w:sz="4" w:space="0" w:color="auto"/>
              <w:left w:val="single" w:sz="4" w:space="0" w:color="auto"/>
              <w:bottom w:val="single" w:sz="4" w:space="0" w:color="auto"/>
              <w:right w:val="single" w:sz="4" w:space="0" w:color="auto"/>
            </w:tcBorders>
            <w:vAlign w:val="center"/>
            <w:hideMark/>
          </w:tcPr>
          <w:p w14:paraId="4EEF594B" w14:textId="77777777" w:rsidR="00957F72" w:rsidRDefault="00957F72" w:rsidP="00EF0EA8">
            <w:pPr>
              <w:suppressAutoHyphens w:val="0"/>
              <w:spacing w:line="276" w:lineRule="auto"/>
              <w:jc w:val="center"/>
              <w:rPr>
                <w:rFonts w:eastAsia="Times New Roman"/>
                <w:b/>
                <w:sz w:val="20"/>
                <w:lang w:eastAsia="en-US"/>
              </w:rPr>
            </w:pPr>
            <w:r>
              <w:rPr>
                <w:rFonts w:eastAsia="Times New Roman"/>
                <w:b/>
                <w:sz w:val="20"/>
                <w:lang w:eastAsia="en-US"/>
              </w:rPr>
              <w:t>Rakstot</w:t>
            </w:r>
          </w:p>
        </w:tc>
      </w:tr>
      <w:tr w:rsidR="00957F72" w14:paraId="54CD0D1C" w14:textId="77777777" w:rsidTr="00EF0EA8">
        <w:trPr>
          <w:trHeight w:hRule="exact" w:val="284"/>
        </w:trPr>
        <w:tc>
          <w:tcPr>
            <w:tcW w:w="0" w:type="auto"/>
            <w:tcBorders>
              <w:top w:val="single" w:sz="4" w:space="0" w:color="auto"/>
              <w:left w:val="single" w:sz="4" w:space="0" w:color="auto"/>
              <w:bottom w:val="single" w:sz="4" w:space="0" w:color="auto"/>
              <w:right w:val="single" w:sz="4" w:space="0" w:color="auto"/>
            </w:tcBorders>
            <w:vAlign w:val="bottom"/>
            <w:hideMark/>
          </w:tcPr>
          <w:p w14:paraId="1CF8ECDD" w14:textId="77777777" w:rsidR="00957F72" w:rsidRDefault="00957F72" w:rsidP="00EF0EA8">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14:paraId="14A39B53" w14:textId="77777777" w:rsidR="00957F72" w:rsidRDefault="00957F72" w:rsidP="00EF0EA8">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14:paraId="638A8C1A" w14:textId="77777777" w:rsidR="00957F72" w:rsidRDefault="00957F72" w:rsidP="00EF0EA8">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14:paraId="552DB030" w14:textId="77777777" w:rsidR="00957F72" w:rsidRDefault="00957F72" w:rsidP="00EF0EA8">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r>
      <w:tr w:rsidR="00957F72" w14:paraId="07FCED79" w14:textId="77777777" w:rsidTr="00EF0EA8">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597CC5AF" w14:textId="77777777" w:rsidR="00957F72" w:rsidRDefault="00957F72" w:rsidP="00EF0EA8">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2B8B49A" w14:textId="77777777" w:rsidR="00957F72" w:rsidRDefault="00957F72" w:rsidP="00EF0EA8">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2F52C3F" w14:textId="77777777" w:rsidR="00957F72" w:rsidRDefault="00957F72" w:rsidP="00EF0EA8">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2AF3E7C" w14:textId="77777777" w:rsidR="00957F72" w:rsidRDefault="00957F72" w:rsidP="00EF0EA8">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r>
      <w:tr w:rsidR="00957F72" w14:paraId="1C1F7F6C" w14:textId="77777777" w:rsidTr="00EF0EA8">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0D2EE6F2" w14:textId="77777777" w:rsidR="00957F72" w:rsidRDefault="00957F72" w:rsidP="00EF0EA8">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B5E76ED" w14:textId="77777777" w:rsidR="00957F72" w:rsidRDefault="00957F72" w:rsidP="00EF0EA8">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20557F6" w14:textId="77777777" w:rsidR="00957F72" w:rsidRDefault="00957F72" w:rsidP="00EF0EA8">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20C477E" w14:textId="77777777" w:rsidR="00957F72" w:rsidRDefault="00957F72" w:rsidP="00EF0EA8">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r>
    </w:tbl>
    <w:p w14:paraId="7F68131E" w14:textId="77777777" w:rsidR="00957F72" w:rsidRDefault="00957F72" w:rsidP="00957F72">
      <w:pPr>
        <w:suppressAutoHyphens w:val="0"/>
        <w:ind w:left="360"/>
        <w:jc w:val="left"/>
        <w:rPr>
          <w:rFonts w:eastAsia="Times New Roman"/>
          <w:bCs/>
          <w:sz w:val="20"/>
          <w:lang w:eastAsia="lv-LV"/>
        </w:rPr>
      </w:pPr>
    </w:p>
    <w:p w14:paraId="56B271A3" w14:textId="77777777" w:rsidR="00957F72" w:rsidRDefault="00957F72" w:rsidP="00957F72">
      <w:pPr>
        <w:numPr>
          <w:ilvl w:val="0"/>
          <w:numId w:val="8"/>
        </w:numPr>
        <w:suppressAutoHyphens w:val="0"/>
        <w:rPr>
          <w:rFonts w:eastAsia="Times New Roman"/>
          <w:b/>
          <w:sz w:val="20"/>
          <w:lang w:eastAsia="lv-LV"/>
        </w:rPr>
      </w:pPr>
      <w:r>
        <w:rPr>
          <w:rFonts w:eastAsia="Times New Roman"/>
          <w:b/>
          <w:sz w:val="20"/>
          <w:lang w:eastAsia="lv-LV"/>
        </w:rPr>
        <w:t>Dalība profesionālās organizācijās:</w:t>
      </w:r>
    </w:p>
    <w:p w14:paraId="16BE7147" w14:textId="77777777" w:rsidR="00957F72" w:rsidRDefault="00957F72" w:rsidP="00957F72">
      <w:pPr>
        <w:numPr>
          <w:ilvl w:val="0"/>
          <w:numId w:val="8"/>
        </w:numPr>
        <w:suppressAutoHyphens w:val="0"/>
        <w:rPr>
          <w:rFonts w:eastAsia="Times New Roman"/>
          <w:b/>
          <w:sz w:val="20"/>
          <w:lang w:eastAsia="lv-LV"/>
        </w:rPr>
      </w:pPr>
      <w:r>
        <w:rPr>
          <w:rFonts w:eastAsia="Times New Roman"/>
          <w:b/>
          <w:sz w:val="20"/>
          <w:lang w:eastAsia="lv-LV"/>
        </w:rPr>
        <w:t xml:space="preserve">Citas prasmes: </w:t>
      </w:r>
    </w:p>
    <w:p w14:paraId="230C7C53" w14:textId="77777777" w:rsidR="00957F72" w:rsidRDefault="00957F72" w:rsidP="00957F72">
      <w:pPr>
        <w:numPr>
          <w:ilvl w:val="0"/>
          <w:numId w:val="8"/>
        </w:numPr>
        <w:suppressAutoHyphens w:val="0"/>
        <w:rPr>
          <w:rFonts w:eastAsia="Times New Roman"/>
          <w:b/>
          <w:sz w:val="20"/>
          <w:lang w:eastAsia="lv-LV"/>
        </w:rPr>
      </w:pPr>
      <w:r>
        <w:rPr>
          <w:rFonts w:eastAsia="Times New Roman"/>
          <w:b/>
          <w:sz w:val="20"/>
          <w:lang w:eastAsia="lv-LV"/>
        </w:rPr>
        <w:t>Pašreizējais amats un galveno darba pienākumu apraksts:</w:t>
      </w:r>
    </w:p>
    <w:p w14:paraId="310A333A" w14:textId="77777777" w:rsidR="00957F72" w:rsidRDefault="00957F72" w:rsidP="00957F72">
      <w:pPr>
        <w:numPr>
          <w:ilvl w:val="0"/>
          <w:numId w:val="8"/>
        </w:numPr>
        <w:suppressAutoHyphens w:val="0"/>
        <w:rPr>
          <w:rFonts w:eastAsia="Times New Roman"/>
          <w:b/>
          <w:sz w:val="20"/>
          <w:lang w:eastAsia="lv-LV"/>
        </w:rPr>
      </w:pPr>
      <w:r>
        <w:rPr>
          <w:rFonts w:eastAsia="Times New Roman"/>
          <w:b/>
          <w:sz w:val="20"/>
          <w:lang w:eastAsia="lv-LV"/>
        </w:rPr>
        <w:t>Profesionālā pieredze:</w:t>
      </w:r>
    </w:p>
    <w:p w14:paraId="6F5BFEF3" w14:textId="77777777" w:rsidR="00957F72" w:rsidRDefault="00957F72" w:rsidP="00957F72">
      <w:pPr>
        <w:suppressAutoHyphens w:val="0"/>
        <w:ind w:left="360"/>
        <w:jc w:val="left"/>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486"/>
        <w:gridCol w:w="739"/>
        <w:gridCol w:w="3752"/>
      </w:tblGrid>
      <w:tr w:rsidR="00957F72" w14:paraId="5E59D695" w14:textId="77777777" w:rsidTr="00EF0EA8">
        <w:tc>
          <w:tcPr>
            <w:tcW w:w="0" w:type="auto"/>
            <w:tcBorders>
              <w:top w:val="single" w:sz="4" w:space="0" w:color="auto"/>
              <w:left w:val="single" w:sz="4" w:space="0" w:color="auto"/>
              <w:bottom w:val="single" w:sz="4" w:space="0" w:color="auto"/>
              <w:right w:val="single" w:sz="4" w:space="0" w:color="auto"/>
            </w:tcBorders>
            <w:vAlign w:val="center"/>
            <w:hideMark/>
          </w:tcPr>
          <w:p w14:paraId="3750AA09" w14:textId="77777777" w:rsidR="00957F72" w:rsidRDefault="00957F72" w:rsidP="00EF0EA8">
            <w:pPr>
              <w:suppressAutoHyphens w:val="0"/>
              <w:spacing w:line="276" w:lineRule="auto"/>
              <w:jc w:val="center"/>
              <w:rPr>
                <w:rFonts w:eastAsia="Times New Roman"/>
                <w:b/>
                <w:bCs/>
                <w:sz w:val="20"/>
                <w:lang w:eastAsia="en-US"/>
              </w:rPr>
            </w:pPr>
            <w:r>
              <w:rPr>
                <w:rFonts w:eastAsia="Times New Roman"/>
                <w:b/>
                <w:bCs/>
                <w:sz w:val="20"/>
                <w:lang w:eastAsia="en-US"/>
              </w:rPr>
              <w:t>Laiks (no/īdz)</w:t>
            </w:r>
          </w:p>
        </w:tc>
        <w:tc>
          <w:tcPr>
            <w:tcW w:w="0" w:type="auto"/>
            <w:tcBorders>
              <w:top w:val="single" w:sz="4" w:space="0" w:color="auto"/>
              <w:left w:val="single" w:sz="4" w:space="0" w:color="auto"/>
              <w:bottom w:val="single" w:sz="4" w:space="0" w:color="auto"/>
              <w:right w:val="single" w:sz="4" w:space="0" w:color="auto"/>
            </w:tcBorders>
            <w:vAlign w:val="center"/>
            <w:hideMark/>
          </w:tcPr>
          <w:p w14:paraId="2C97FB8E" w14:textId="77777777" w:rsidR="00957F72" w:rsidRDefault="00957F72" w:rsidP="00EF0EA8">
            <w:pPr>
              <w:suppressAutoHyphens w:val="0"/>
              <w:spacing w:line="276" w:lineRule="auto"/>
              <w:jc w:val="center"/>
              <w:rPr>
                <w:rFonts w:eastAsia="Times New Roman"/>
                <w:b/>
                <w:bCs/>
                <w:sz w:val="20"/>
                <w:lang w:eastAsia="en-US"/>
              </w:rPr>
            </w:pPr>
            <w:r>
              <w:rPr>
                <w:rFonts w:eastAsia="Times New Roman"/>
                <w:b/>
                <w:bCs/>
                <w:sz w:val="20"/>
                <w:lang w:eastAsia="en-US"/>
              </w:rPr>
              <w:t>Darba devējs vai Pasūtītājs (uzņēmuma līguma gadījumā)</w:t>
            </w:r>
          </w:p>
        </w:tc>
        <w:tc>
          <w:tcPr>
            <w:tcW w:w="0" w:type="auto"/>
            <w:tcBorders>
              <w:top w:val="single" w:sz="4" w:space="0" w:color="auto"/>
              <w:left w:val="single" w:sz="4" w:space="0" w:color="auto"/>
              <w:bottom w:val="single" w:sz="4" w:space="0" w:color="auto"/>
              <w:right w:val="single" w:sz="4" w:space="0" w:color="auto"/>
            </w:tcBorders>
            <w:vAlign w:val="center"/>
            <w:hideMark/>
          </w:tcPr>
          <w:p w14:paraId="5D9A39B8" w14:textId="77777777" w:rsidR="00957F72" w:rsidRDefault="00957F72" w:rsidP="00EF0EA8">
            <w:pPr>
              <w:suppressAutoHyphens w:val="0"/>
              <w:spacing w:line="276" w:lineRule="auto"/>
              <w:jc w:val="center"/>
              <w:rPr>
                <w:rFonts w:eastAsia="Times New Roman"/>
                <w:b/>
                <w:bCs/>
                <w:sz w:val="20"/>
                <w:lang w:eastAsia="en-US"/>
              </w:rPr>
            </w:pPr>
            <w:r>
              <w:rPr>
                <w:rFonts w:eastAsia="Times New Roman"/>
                <w:b/>
                <w:bCs/>
                <w:sz w:val="20"/>
                <w:lang w:eastAsia="en-US"/>
              </w:rPr>
              <w:t>Valsts</w:t>
            </w:r>
          </w:p>
        </w:tc>
        <w:tc>
          <w:tcPr>
            <w:tcW w:w="0" w:type="auto"/>
            <w:tcBorders>
              <w:top w:val="single" w:sz="4" w:space="0" w:color="auto"/>
              <w:left w:val="single" w:sz="4" w:space="0" w:color="auto"/>
              <w:bottom w:val="single" w:sz="4" w:space="0" w:color="auto"/>
              <w:right w:val="single" w:sz="4" w:space="0" w:color="auto"/>
            </w:tcBorders>
            <w:vAlign w:val="center"/>
            <w:hideMark/>
          </w:tcPr>
          <w:p w14:paraId="00A53E76" w14:textId="77777777" w:rsidR="00957F72" w:rsidRDefault="00957F72" w:rsidP="00EF0EA8">
            <w:pPr>
              <w:suppressAutoHyphens w:val="0"/>
              <w:spacing w:line="276" w:lineRule="auto"/>
              <w:jc w:val="center"/>
              <w:rPr>
                <w:rFonts w:eastAsia="Times New Roman"/>
                <w:b/>
                <w:bCs/>
                <w:sz w:val="20"/>
                <w:lang w:eastAsia="en-US"/>
              </w:rPr>
            </w:pPr>
            <w:r>
              <w:rPr>
                <w:rFonts w:eastAsia="Times New Roman"/>
                <w:b/>
                <w:bCs/>
                <w:sz w:val="20"/>
                <w:lang w:eastAsia="en-US"/>
              </w:rPr>
              <w:t>Amats un galveno darba pienākumu apraksts vai veicamā darba apraksts (uzņēmuma līguma gadījumā)</w:t>
            </w:r>
          </w:p>
        </w:tc>
      </w:tr>
      <w:tr w:rsidR="00957F72" w14:paraId="72F8ACAB" w14:textId="77777777" w:rsidTr="00EF0EA8">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378A084B" w14:textId="77777777" w:rsidR="00957F72" w:rsidRDefault="00957F72" w:rsidP="00EF0EA8">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56CF558" w14:textId="77777777" w:rsidR="00957F72" w:rsidRDefault="00957F72" w:rsidP="00EF0EA8">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00D117B" w14:textId="77777777" w:rsidR="00957F72" w:rsidRDefault="00957F72" w:rsidP="00EF0EA8">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0644D5D" w14:textId="77777777" w:rsidR="00957F72" w:rsidRDefault="00957F72" w:rsidP="00EF0EA8">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r>
      <w:tr w:rsidR="00957F72" w14:paraId="6611EEE5" w14:textId="77777777" w:rsidTr="00EF0EA8">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49051958" w14:textId="77777777" w:rsidR="00957F72" w:rsidRDefault="00957F72" w:rsidP="00EF0EA8">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3AA2B18" w14:textId="77777777" w:rsidR="00957F72" w:rsidRDefault="00957F72" w:rsidP="00EF0EA8">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24427AA" w14:textId="77777777" w:rsidR="00957F72" w:rsidRDefault="00957F72" w:rsidP="00EF0EA8">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BB26678" w14:textId="77777777" w:rsidR="00957F72" w:rsidRDefault="00957F72" w:rsidP="00EF0EA8">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r>
      <w:tr w:rsidR="00957F72" w14:paraId="0883E367" w14:textId="77777777" w:rsidTr="00EF0EA8">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5906B735" w14:textId="77777777" w:rsidR="00957F72" w:rsidRDefault="00957F72" w:rsidP="00EF0EA8">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1AF5B4C" w14:textId="77777777" w:rsidR="00957F72" w:rsidRDefault="00957F72" w:rsidP="00EF0EA8">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F4E53CA" w14:textId="77777777" w:rsidR="00957F72" w:rsidRDefault="00957F72" w:rsidP="00EF0EA8">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AF15CDA" w14:textId="77777777" w:rsidR="00957F72" w:rsidRDefault="00957F72" w:rsidP="00EF0EA8">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r>
    </w:tbl>
    <w:p w14:paraId="46B78F7B" w14:textId="77777777" w:rsidR="00957F72" w:rsidRDefault="00957F72" w:rsidP="00957F72">
      <w:pPr>
        <w:ind w:left="360"/>
        <w:rPr>
          <w:sz w:val="20"/>
        </w:rPr>
      </w:pPr>
    </w:p>
    <w:p w14:paraId="0B0829D8" w14:textId="007E3DB2" w:rsidR="00957F72" w:rsidRPr="00872872" w:rsidRDefault="00957F72" w:rsidP="00957F72">
      <w:pPr>
        <w:numPr>
          <w:ilvl w:val="0"/>
          <w:numId w:val="8"/>
        </w:numPr>
        <w:suppressAutoHyphens w:val="0"/>
        <w:rPr>
          <w:rFonts w:eastAsia="Times New Roman"/>
          <w:b/>
          <w:sz w:val="20"/>
          <w:szCs w:val="20"/>
          <w:lang w:eastAsia="lv-LV"/>
        </w:rPr>
      </w:pPr>
      <w:r w:rsidRPr="00872872">
        <w:rPr>
          <w:rFonts w:eastAsia="Times New Roman"/>
          <w:b/>
          <w:sz w:val="20"/>
          <w:szCs w:val="20"/>
          <w:lang w:eastAsia="lv-LV"/>
        </w:rPr>
        <w:t xml:space="preserve">Profesionālās darbības laikā veiktie nozīmīgākie projekti </w:t>
      </w:r>
      <w:r w:rsidRPr="00872872">
        <w:rPr>
          <w:rFonts w:eastAsia="Times New Roman"/>
          <w:b/>
          <w:sz w:val="20"/>
          <w:szCs w:val="20"/>
          <w:highlight w:val="yellow"/>
          <w:lang w:eastAsia="lv-LV"/>
        </w:rPr>
        <w:t>(ietverot informāciju par atbilstošu pieredzi Nolikuma 6.3. punktam;)</w:t>
      </w:r>
      <w:r w:rsidRPr="00872872">
        <w:rPr>
          <w:rFonts w:eastAsia="Times New Roman"/>
          <w:b/>
          <w:sz w:val="20"/>
          <w:szCs w:val="20"/>
          <w:lang w:eastAsia="lv-LV"/>
        </w:rPr>
        <w:t>:</w:t>
      </w:r>
    </w:p>
    <w:p w14:paraId="5339F3DF" w14:textId="77777777" w:rsidR="00957F72" w:rsidRDefault="00957F72" w:rsidP="00957F72">
      <w:pPr>
        <w:suppressAutoHyphens w:val="0"/>
        <w:ind w:left="360"/>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1202"/>
        <w:gridCol w:w="1751"/>
        <w:gridCol w:w="2291"/>
        <w:gridCol w:w="1139"/>
      </w:tblGrid>
      <w:tr w:rsidR="00957F72" w14:paraId="5287FF8B" w14:textId="77777777" w:rsidTr="00EF0EA8">
        <w:tc>
          <w:tcPr>
            <w:tcW w:w="0" w:type="auto"/>
            <w:tcBorders>
              <w:top w:val="single" w:sz="4" w:space="0" w:color="auto"/>
              <w:left w:val="single" w:sz="4" w:space="0" w:color="auto"/>
              <w:bottom w:val="single" w:sz="4" w:space="0" w:color="auto"/>
              <w:right w:val="single" w:sz="4" w:space="0" w:color="auto"/>
            </w:tcBorders>
            <w:vAlign w:val="center"/>
            <w:hideMark/>
          </w:tcPr>
          <w:p w14:paraId="714D98E3" w14:textId="77777777" w:rsidR="00957F72" w:rsidRDefault="00957F72" w:rsidP="00EF0EA8">
            <w:pPr>
              <w:suppressAutoHyphens w:val="0"/>
              <w:spacing w:line="276" w:lineRule="auto"/>
              <w:jc w:val="center"/>
              <w:rPr>
                <w:rFonts w:eastAsia="Times New Roman"/>
                <w:b/>
                <w:sz w:val="20"/>
                <w:lang w:eastAsia="en-US"/>
              </w:rPr>
            </w:pPr>
            <w:r>
              <w:rPr>
                <w:rFonts w:eastAsia="Times New Roman"/>
                <w:b/>
                <w:sz w:val="20"/>
                <w:lang w:eastAsia="en-US"/>
              </w:rPr>
              <w:t>Projekta izpildes uzsākšanas un pabeigšanas gads un mēnesis</w:t>
            </w:r>
          </w:p>
        </w:tc>
        <w:tc>
          <w:tcPr>
            <w:tcW w:w="0" w:type="auto"/>
            <w:tcBorders>
              <w:top w:val="single" w:sz="4" w:space="0" w:color="auto"/>
              <w:left w:val="single" w:sz="4" w:space="0" w:color="auto"/>
              <w:bottom w:val="single" w:sz="4" w:space="0" w:color="auto"/>
              <w:right w:val="single" w:sz="4" w:space="0" w:color="auto"/>
            </w:tcBorders>
            <w:vAlign w:val="center"/>
            <w:hideMark/>
          </w:tcPr>
          <w:p w14:paraId="48EF255D" w14:textId="77777777" w:rsidR="00957F72" w:rsidRDefault="00957F72" w:rsidP="00EF0EA8">
            <w:pPr>
              <w:suppressAutoHyphens w:val="0"/>
              <w:spacing w:line="276" w:lineRule="auto"/>
              <w:jc w:val="center"/>
              <w:rPr>
                <w:rFonts w:eastAsia="Times New Roman"/>
                <w:b/>
                <w:sz w:val="20"/>
                <w:lang w:eastAsia="en-US"/>
              </w:rPr>
            </w:pPr>
            <w:r>
              <w:rPr>
                <w:rFonts w:eastAsia="Times New Roman"/>
                <w:b/>
                <w:sz w:val="20"/>
                <w:lang w:eastAsia="en-US"/>
              </w:rPr>
              <w:t>Projekta izpildes vieta (valsts)</w:t>
            </w:r>
          </w:p>
        </w:tc>
        <w:tc>
          <w:tcPr>
            <w:tcW w:w="0" w:type="auto"/>
            <w:tcBorders>
              <w:top w:val="single" w:sz="4" w:space="0" w:color="auto"/>
              <w:left w:val="single" w:sz="4" w:space="0" w:color="auto"/>
              <w:bottom w:val="single" w:sz="4" w:space="0" w:color="auto"/>
              <w:right w:val="single" w:sz="4" w:space="0" w:color="auto"/>
            </w:tcBorders>
            <w:vAlign w:val="center"/>
            <w:hideMark/>
          </w:tcPr>
          <w:p w14:paraId="19794604" w14:textId="77777777" w:rsidR="00957F72" w:rsidRDefault="00957F72" w:rsidP="00EF0EA8">
            <w:pPr>
              <w:suppressAutoHyphens w:val="0"/>
              <w:spacing w:line="276" w:lineRule="auto"/>
              <w:jc w:val="center"/>
              <w:rPr>
                <w:rFonts w:eastAsia="Times New Roman"/>
                <w:b/>
                <w:sz w:val="20"/>
                <w:lang w:eastAsia="en-US"/>
              </w:rPr>
            </w:pPr>
            <w:r>
              <w:rPr>
                <w:rFonts w:eastAsia="Times New Roman"/>
                <w:b/>
                <w:sz w:val="20"/>
                <w:lang w:eastAsia="en-US"/>
              </w:rPr>
              <w:t xml:space="preserve">Darba devējs </w:t>
            </w:r>
            <w:r>
              <w:rPr>
                <w:rFonts w:eastAsia="Times New Roman"/>
                <w:b/>
                <w:bCs/>
                <w:sz w:val="20"/>
                <w:lang w:eastAsia="en-US"/>
              </w:rPr>
              <w:t>vai Pasūtītājs (uzņēmuma līguma gadījumā)</w:t>
            </w:r>
          </w:p>
        </w:tc>
        <w:tc>
          <w:tcPr>
            <w:tcW w:w="0" w:type="auto"/>
            <w:tcBorders>
              <w:top w:val="single" w:sz="4" w:space="0" w:color="auto"/>
              <w:left w:val="single" w:sz="4" w:space="0" w:color="auto"/>
              <w:bottom w:val="single" w:sz="4" w:space="0" w:color="auto"/>
              <w:right w:val="single" w:sz="4" w:space="0" w:color="auto"/>
            </w:tcBorders>
            <w:vAlign w:val="center"/>
            <w:hideMark/>
          </w:tcPr>
          <w:p w14:paraId="5C7FCA23" w14:textId="77777777" w:rsidR="00957F72" w:rsidRDefault="00957F72" w:rsidP="00EF0EA8">
            <w:pPr>
              <w:suppressAutoHyphens w:val="0"/>
              <w:spacing w:line="276" w:lineRule="auto"/>
              <w:jc w:val="center"/>
              <w:rPr>
                <w:rFonts w:eastAsia="Times New Roman"/>
                <w:b/>
                <w:sz w:val="20"/>
                <w:lang w:eastAsia="en-US"/>
              </w:rPr>
            </w:pPr>
            <w:r>
              <w:rPr>
                <w:rFonts w:eastAsia="Times New Roman"/>
                <w:b/>
                <w:sz w:val="20"/>
                <w:lang w:eastAsia="en-US"/>
              </w:rPr>
              <w:t>Pasūtītāja (klienta) nosaukums, reģistrācijas numurs, adrese un kontaktpersona</w:t>
            </w:r>
          </w:p>
        </w:tc>
        <w:tc>
          <w:tcPr>
            <w:tcW w:w="0" w:type="auto"/>
            <w:tcBorders>
              <w:top w:val="single" w:sz="4" w:space="0" w:color="auto"/>
              <w:left w:val="single" w:sz="4" w:space="0" w:color="auto"/>
              <w:bottom w:val="single" w:sz="4" w:space="0" w:color="auto"/>
              <w:right w:val="single" w:sz="4" w:space="0" w:color="auto"/>
            </w:tcBorders>
            <w:vAlign w:val="center"/>
            <w:hideMark/>
          </w:tcPr>
          <w:p w14:paraId="2D7A93E2" w14:textId="77777777" w:rsidR="00957F72" w:rsidRDefault="00957F72" w:rsidP="00EF0EA8">
            <w:pPr>
              <w:suppressAutoHyphens w:val="0"/>
              <w:spacing w:line="276" w:lineRule="auto"/>
              <w:jc w:val="center"/>
              <w:rPr>
                <w:rFonts w:eastAsia="Times New Roman"/>
                <w:b/>
                <w:sz w:val="20"/>
                <w:lang w:eastAsia="en-US"/>
              </w:rPr>
            </w:pPr>
            <w:r>
              <w:rPr>
                <w:rFonts w:eastAsia="Times New Roman"/>
                <w:b/>
                <w:sz w:val="20"/>
                <w:lang w:eastAsia="en-US"/>
              </w:rPr>
              <w:t>Īss veikto darbu apraksts</w:t>
            </w:r>
          </w:p>
        </w:tc>
      </w:tr>
      <w:tr w:rsidR="00957F72" w14:paraId="6EC6C6F4" w14:textId="77777777" w:rsidTr="00EF0EA8">
        <w:tc>
          <w:tcPr>
            <w:tcW w:w="0" w:type="auto"/>
            <w:tcBorders>
              <w:top w:val="single" w:sz="4" w:space="0" w:color="auto"/>
              <w:left w:val="single" w:sz="4" w:space="0" w:color="auto"/>
              <w:bottom w:val="single" w:sz="4" w:space="0" w:color="auto"/>
              <w:right w:val="single" w:sz="4" w:space="0" w:color="auto"/>
            </w:tcBorders>
            <w:vAlign w:val="center"/>
            <w:hideMark/>
          </w:tcPr>
          <w:p w14:paraId="46636B69" w14:textId="77777777" w:rsidR="00957F72" w:rsidRDefault="00957F72" w:rsidP="00EF0EA8">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F1C74E8" w14:textId="77777777" w:rsidR="00957F72" w:rsidRDefault="00957F72" w:rsidP="00EF0EA8">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1BDD959" w14:textId="77777777" w:rsidR="00957F72" w:rsidRDefault="00957F72" w:rsidP="00EF0EA8">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B4808EB" w14:textId="77777777" w:rsidR="00957F72" w:rsidRDefault="00957F72" w:rsidP="00EF0EA8">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58AF430" w14:textId="77777777" w:rsidR="00957F72" w:rsidRDefault="00957F72" w:rsidP="00EF0EA8">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r>
      <w:tr w:rsidR="00957F72" w14:paraId="4C2B2143" w14:textId="77777777" w:rsidTr="00EF0EA8">
        <w:tc>
          <w:tcPr>
            <w:tcW w:w="0" w:type="auto"/>
            <w:tcBorders>
              <w:top w:val="single" w:sz="4" w:space="0" w:color="auto"/>
              <w:left w:val="single" w:sz="4" w:space="0" w:color="auto"/>
              <w:bottom w:val="single" w:sz="4" w:space="0" w:color="auto"/>
              <w:right w:val="single" w:sz="4" w:space="0" w:color="auto"/>
            </w:tcBorders>
            <w:vAlign w:val="center"/>
            <w:hideMark/>
          </w:tcPr>
          <w:p w14:paraId="5ACB5FAC" w14:textId="77777777" w:rsidR="00957F72" w:rsidRDefault="00957F72" w:rsidP="00EF0EA8">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222C04" w14:textId="77777777" w:rsidR="00957F72" w:rsidRDefault="00957F72" w:rsidP="00EF0EA8">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4FF69D4" w14:textId="77777777" w:rsidR="00957F72" w:rsidRDefault="00957F72" w:rsidP="00EF0EA8">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58B8B5C" w14:textId="77777777" w:rsidR="00957F72" w:rsidRDefault="00957F72" w:rsidP="00EF0EA8">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56E1BBD" w14:textId="77777777" w:rsidR="00957F72" w:rsidRDefault="00957F72" w:rsidP="00EF0EA8">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r>
      <w:tr w:rsidR="00957F72" w14:paraId="02B7E599" w14:textId="77777777" w:rsidTr="00EF0EA8">
        <w:tc>
          <w:tcPr>
            <w:tcW w:w="0" w:type="auto"/>
            <w:tcBorders>
              <w:top w:val="single" w:sz="4" w:space="0" w:color="auto"/>
              <w:left w:val="single" w:sz="4" w:space="0" w:color="auto"/>
              <w:bottom w:val="single" w:sz="4" w:space="0" w:color="auto"/>
              <w:right w:val="single" w:sz="4" w:space="0" w:color="auto"/>
            </w:tcBorders>
            <w:vAlign w:val="center"/>
            <w:hideMark/>
          </w:tcPr>
          <w:p w14:paraId="2DA7EDFE" w14:textId="77777777" w:rsidR="00957F72" w:rsidRDefault="00957F72" w:rsidP="00EF0EA8">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E61FD45" w14:textId="77777777" w:rsidR="00957F72" w:rsidRDefault="00957F72" w:rsidP="00EF0EA8">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0B4C" w14:textId="77777777" w:rsidR="00957F72" w:rsidRDefault="00957F72" w:rsidP="00EF0EA8">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744242C" w14:textId="77777777" w:rsidR="00957F72" w:rsidRDefault="00957F72" w:rsidP="00EF0EA8">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C2C8359" w14:textId="77777777" w:rsidR="00957F72" w:rsidRDefault="00957F72" w:rsidP="00EF0EA8">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r>
    </w:tbl>
    <w:p w14:paraId="63EFC039" w14:textId="77777777" w:rsidR="00957F72" w:rsidRDefault="00957F72" w:rsidP="00957F72">
      <w:pPr>
        <w:suppressAutoHyphens w:val="0"/>
        <w:ind w:left="360"/>
        <w:rPr>
          <w:rFonts w:eastAsia="Times New Roman"/>
          <w:b/>
          <w:sz w:val="20"/>
          <w:lang w:eastAsia="lv-LV"/>
        </w:rPr>
      </w:pPr>
    </w:p>
    <w:p w14:paraId="7FAE39E6" w14:textId="77777777" w:rsidR="00957F72" w:rsidRDefault="00957F72" w:rsidP="00957F72">
      <w:pPr>
        <w:ind w:left="360"/>
        <w:rPr>
          <w:sz w:val="20"/>
        </w:rPr>
      </w:pPr>
    </w:p>
    <w:p w14:paraId="59F032AD" w14:textId="77777777" w:rsidR="00957F72" w:rsidRDefault="00957F72" w:rsidP="00957F72">
      <w:pPr>
        <w:ind w:left="360"/>
        <w:rPr>
          <w:sz w:val="20"/>
        </w:rPr>
      </w:pPr>
      <w:r>
        <w:rPr>
          <w:sz w:val="20"/>
        </w:rPr>
        <w:t xml:space="preserve">Es apņemos </w:t>
      </w:r>
    </w:p>
    <w:p w14:paraId="6ED4F614" w14:textId="77777777" w:rsidR="00957F72" w:rsidRDefault="00957F72" w:rsidP="00957F72">
      <w:pPr>
        <w:ind w:left="36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753"/>
      </w:tblGrid>
      <w:tr w:rsidR="00957F72" w14:paraId="6AEBBD73" w14:textId="77777777" w:rsidTr="00EF0EA8">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7AF1584B" w14:textId="77777777" w:rsidR="00957F72" w:rsidRDefault="00957F72" w:rsidP="00EF0EA8">
            <w:pPr>
              <w:spacing w:line="276" w:lineRule="auto"/>
              <w:jc w:val="center"/>
              <w:rPr>
                <w:b/>
                <w:bCs/>
                <w:sz w:val="20"/>
              </w:rPr>
            </w:pPr>
            <w:r>
              <w:rPr>
                <w:b/>
                <w:bCs/>
                <w:sz w:val="20"/>
              </w:rPr>
              <w:t>No</w:t>
            </w:r>
          </w:p>
        </w:tc>
        <w:tc>
          <w:tcPr>
            <w:tcW w:w="0" w:type="auto"/>
            <w:tcBorders>
              <w:top w:val="single" w:sz="4" w:space="0" w:color="auto"/>
              <w:left w:val="single" w:sz="4" w:space="0" w:color="auto"/>
              <w:bottom w:val="single" w:sz="4" w:space="0" w:color="auto"/>
              <w:right w:val="single" w:sz="4" w:space="0" w:color="auto"/>
            </w:tcBorders>
            <w:vAlign w:val="center"/>
            <w:hideMark/>
          </w:tcPr>
          <w:p w14:paraId="17D53F57" w14:textId="77777777" w:rsidR="00957F72" w:rsidRDefault="00957F72" w:rsidP="00EF0EA8">
            <w:pPr>
              <w:spacing w:line="276" w:lineRule="auto"/>
              <w:jc w:val="center"/>
              <w:rPr>
                <w:b/>
                <w:bCs/>
                <w:sz w:val="20"/>
              </w:rPr>
            </w:pPr>
            <w:r>
              <w:rPr>
                <w:b/>
                <w:bCs/>
                <w:sz w:val="20"/>
              </w:rPr>
              <w:t>Līdz</w:t>
            </w:r>
          </w:p>
        </w:tc>
      </w:tr>
      <w:tr w:rsidR="00957F72" w14:paraId="7C07534F" w14:textId="77777777" w:rsidTr="00EF0EA8">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70CFE49A" w14:textId="77777777" w:rsidR="00957F72" w:rsidRDefault="00957F72" w:rsidP="00EF0EA8">
            <w:pPr>
              <w:spacing w:line="276" w:lineRule="auto"/>
              <w:jc w:val="center"/>
              <w:rPr>
                <w:iCs/>
                <w:sz w:val="20"/>
              </w:rPr>
            </w:pPr>
            <w:r>
              <w:rPr>
                <w:iCs/>
                <w:sz w:val="20"/>
                <w:highlight w:val="lightGray"/>
              </w:rPr>
              <w:t>&lt;1.perioda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281E3A6" w14:textId="77777777" w:rsidR="00957F72" w:rsidRDefault="00957F72" w:rsidP="00EF0EA8">
            <w:pPr>
              <w:spacing w:line="276" w:lineRule="auto"/>
              <w:jc w:val="center"/>
              <w:rPr>
                <w:iCs/>
                <w:sz w:val="20"/>
              </w:rPr>
            </w:pPr>
            <w:r>
              <w:rPr>
                <w:iCs/>
                <w:sz w:val="20"/>
                <w:highlight w:val="lightGray"/>
              </w:rPr>
              <w:t>&lt;1.perioda beigas&gt;</w:t>
            </w:r>
          </w:p>
        </w:tc>
      </w:tr>
      <w:tr w:rsidR="00957F72" w14:paraId="6C6D3F8B" w14:textId="77777777" w:rsidTr="00EF0EA8">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4013EF37" w14:textId="77777777" w:rsidR="00957F72" w:rsidRDefault="00957F72" w:rsidP="00EF0EA8">
            <w:pPr>
              <w:spacing w:line="276" w:lineRule="auto"/>
              <w:jc w:val="center"/>
              <w:rPr>
                <w:iCs/>
                <w:sz w:val="20"/>
              </w:rPr>
            </w:pPr>
            <w:r>
              <w:rPr>
                <w:iCs/>
                <w:sz w:val="20"/>
                <w:highlight w:val="lightGray"/>
              </w:rPr>
              <w:t>&lt;2.perioda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7CCF203" w14:textId="77777777" w:rsidR="00957F72" w:rsidRDefault="00957F72" w:rsidP="00EF0EA8">
            <w:pPr>
              <w:spacing w:line="276" w:lineRule="auto"/>
              <w:jc w:val="center"/>
              <w:rPr>
                <w:iCs/>
                <w:sz w:val="20"/>
              </w:rPr>
            </w:pPr>
            <w:r>
              <w:rPr>
                <w:iCs/>
                <w:sz w:val="20"/>
                <w:highlight w:val="lightGray"/>
              </w:rPr>
              <w:t>&lt;2.perioda beigas&gt;</w:t>
            </w:r>
          </w:p>
        </w:tc>
      </w:tr>
      <w:tr w:rsidR="00957F72" w14:paraId="30AE2570" w14:textId="77777777" w:rsidTr="00EF0EA8">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362BAB43" w14:textId="77777777" w:rsidR="00957F72" w:rsidRDefault="00957F72" w:rsidP="00EF0EA8">
            <w:pPr>
              <w:spacing w:line="276" w:lineRule="auto"/>
              <w:jc w:val="center"/>
              <w:rPr>
                <w:sz w:val="20"/>
                <w:highlight w:val="lightGray"/>
              </w:rPr>
            </w:pP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455F53E" w14:textId="77777777" w:rsidR="00957F72" w:rsidRDefault="00957F72" w:rsidP="00EF0EA8">
            <w:pPr>
              <w:spacing w:line="276" w:lineRule="auto"/>
              <w:jc w:val="center"/>
              <w:rPr>
                <w:sz w:val="20"/>
              </w:rPr>
            </w:pPr>
            <w:r>
              <w:rPr>
                <w:sz w:val="20"/>
                <w:highlight w:val="lightGray"/>
              </w:rPr>
              <w:t>&lt;…&gt;</w:t>
            </w:r>
          </w:p>
        </w:tc>
      </w:tr>
    </w:tbl>
    <w:p w14:paraId="23DF1254" w14:textId="77777777" w:rsidR="00957F72" w:rsidRDefault="00957F72" w:rsidP="00957F72">
      <w:pPr>
        <w:rPr>
          <w:sz w:val="22"/>
        </w:rPr>
      </w:pPr>
    </w:p>
    <w:p w14:paraId="3FCEF5C9" w14:textId="77777777" w:rsidR="00957F72" w:rsidRDefault="00957F72" w:rsidP="00957F72">
      <w:pPr>
        <w:ind w:left="360"/>
        <w:rPr>
          <w:sz w:val="20"/>
        </w:rPr>
      </w:pPr>
      <w:r>
        <w:rPr>
          <w:sz w:val="20"/>
        </w:rPr>
        <w:t xml:space="preserve">saskaņā ar </w:t>
      </w:r>
      <w:r>
        <w:rPr>
          <w:iCs/>
          <w:sz w:val="20"/>
          <w:highlight w:val="lightGray"/>
        </w:rPr>
        <w:t>&lt;Pretendenta nosaukums, reģistrācijas numurs un adrese&gt;</w:t>
      </w:r>
      <w:r>
        <w:rPr>
          <w:sz w:val="20"/>
        </w:rPr>
        <w:t xml:space="preserve"> (turpmāk – Pretendents) piedāvājumu </w:t>
      </w:r>
      <w:r>
        <w:rPr>
          <w:sz w:val="20"/>
          <w:highlight w:val="lightGray"/>
        </w:rPr>
        <w:t>&lt;Pasūtītāja nosaukums, reģistrācijas numurs un adrese&gt;</w:t>
      </w:r>
      <w:r>
        <w:rPr>
          <w:sz w:val="20"/>
        </w:rPr>
        <w:t xml:space="preserve"> rīkotā iepirkuma „</w:t>
      </w:r>
      <w:r>
        <w:rPr>
          <w:sz w:val="20"/>
          <w:highlight w:val="lightGray"/>
        </w:rPr>
        <w:t>&lt;Iepirkuma nosaukums&gt;</w:t>
      </w:r>
      <w:r>
        <w:rPr>
          <w:sz w:val="20"/>
        </w:rPr>
        <w:t>” (id.Nr.</w:t>
      </w:r>
      <w:r>
        <w:rPr>
          <w:sz w:val="20"/>
          <w:highlight w:val="lightGray"/>
        </w:rPr>
        <w:t>&lt;iepirkuma numurs&gt;</w:t>
      </w:r>
      <w:r>
        <w:rPr>
          <w:sz w:val="20"/>
        </w:rPr>
        <w:t xml:space="preserve">) kā </w:t>
      </w:r>
      <w:r>
        <w:rPr>
          <w:sz w:val="20"/>
          <w:highlight w:val="lightGray"/>
        </w:rPr>
        <w:t>&lt;Speciālista specialitāte vai darbības joma&gt;</w:t>
      </w:r>
      <w:r>
        <w:rPr>
          <w:sz w:val="20"/>
          <w:szCs w:val="20"/>
        </w:rPr>
        <w:t xml:space="preserve">veikt </w:t>
      </w:r>
      <w:r>
        <w:rPr>
          <w:sz w:val="20"/>
          <w:szCs w:val="20"/>
          <w:highlight w:val="lightGray"/>
        </w:rPr>
        <w:t>&lt;Speciālista izpildāmo darbu vai veicamo pasākumu apraksts&gt;</w:t>
      </w:r>
      <w:r>
        <w:rPr>
          <w:sz w:val="20"/>
          <w:szCs w:val="20"/>
        </w:rPr>
        <w:t xml:space="preserve">, gadījumā, ja Pretendentam tiek piešķirtas tiesības slēgt iepirkuma līgumu un iepirkuma </w:t>
      </w:r>
      <w:smartTag w:uri="schemas-tilde-lv/tildestengine" w:element="veidnes">
        <w:smartTagPr>
          <w:attr w:name="id" w:val="-1"/>
          <w:attr w:name="baseform" w:val="līgums"/>
          <w:attr w:name="text" w:val="līgums"/>
        </w:smartTagPr>
        <w:r>
          <w:rPr>
            <w:sz w:val="20"/>
            <w:szCs w:val="20"/>
          </w:rPr>
          <w:t>līgums</w:t>
        </w:r>
      </w:smartTag>
      <w:r>
        <w:rPr>
          <w:sz w:val="20"/>
          <w:szCs w:val="20"/>
        </w:rPr>
        <w:t xml:space="preserve"> tiek noslēgts</w:t>
      </w:r>
      <w:r>
        <w:rPr>
          <w:sz w:val="20"/>
        </w:rPr>
        <w:t>.</w:t>
      </w:r>
    </w:p>
    <w:p w14:paraId="01B7EEA0" w14:textId="77777777" w:rsidR="00957F72" w:rsidRDefault="00957F72" w:rsidP="00957F72">
      <w:pPr>
        <w:rPr>
          <w:sz w:val="22"/>
        </w:rPr>
      </w:pPr>
    </w:p>
    <w:tbl>
      <w:tblPr>
        <w:tblW w:w="0" w:type="auto"/>
        <w:tblInd w:w="108" w:type="dxa"/>
        <w:tblLook w:val="04A0" w:firstRow="1" w:lastRow="0" w:firstColumn="1" w:lastColumn="0" w:noHBand="0" w:noVBand="1"/>
      </w:tblPr>
      <w:tblGrid>
        <w:gridCol w:w="1642"/>
      </w:tblGrid>
      <w:tr w:rsidR="00957F72" w14:paraId="1CA11B03" w14:textId="77777777" w:rsidTr="00EF0EA8">
        <w:trPr>
          <w:trHeight w:val="284"/>
        </w:trPr>
        <w:tc>
          <w:tcPr>
            <w:tcW w:w="0" w:type="auto"/>
            <w:vAlign w:val="center"/>
            <w:hideMark/>
          </w:tcPr>
          <w:p w14:paraId="084A11FF" w14:textId="77777777" w:rsidR="00957F72" w:rsidRDefault="00957F72" w:rsidP="00EF0EA8">
            <w:pPr>
              <w:spacing w:line="276" w:lineRule="auto"/>
              <w:rPr>
                <w:bCs/>
                <w:sz w:val="20"/>
                <w:highlight w:val="lightGray"/>
              </w:rPr>
            </w:pPr>
            <w:r>
              <w:rPr>
                <w:bCs/>
                <w:sz w:val="20"/>
                <w:highlight w:val="lightGray"/>
              </w:rPr>
              <w:t>&lt;Vārds, uzvārds&gt;</w:t>
            </w:r>
          </w:p>
        </w:tc>
      </w:tr>
      <w:tr w:rsidR="00957F72" w14:paraId="77C2BA47" w14:textId="77777777" w:rsidTr="00EF0EA8">
        <w:trPr>
          <w:trHeight w:val="284"/>
        </w:trPr>
        <w:tc>
          <w:tcPr>
            <w:tcW w:w="0" w:type="auto"/>
            <w:vAlign w:val="center"/>
            <w:hideMark/>
          </w:tcPr>
          <w:p w14:paraId="6B961579" w14:textId="77777777" w:rsidR="00957F72" w:rsidRDefault="00957F72" w:rsidP="00EF0EA8">
            <w:pPr>
              <w:spacing w:line="276" w:lineRule="auto"/>
              <w:rPr>
                <w:bCs/>
                <w:sz w:val="20"/>
                <w:highlight w:val="lightGray"/>
              </w:rPr>
            </w:pPr>
            <w:r>
              <w:rPr>
                <w:bCs/>
                <w:sz w:val="20"/>
                <w:highlight w:val="lightGray"/>
              </w:rPr>
              <w:t>&lt;Paraksts&gt;</w:t>
            </w:r>
          </w:p>
        </w:tc>
      </w:tr>
      <w:tr w:rsidR="00957F72" w14:paraId="04D858E8" w14:textId="77777777" w:rsidTr="00EF0EA8">
        <w:trPr>
          <w:trHeight w:val="284"/>
        </w:trPr>
        <w:tc>
          <w:tcPr>
            <w:tcW w:w="0" w:type="auto"/>
            <w:vAlign w:val="center"/>
            <w:hideMark/>
          </w:tcPr>
          <w:p w14:paraId="04712D02" w14:textId="77777777" w:rsidR="00957F72" w:rsidRDefault="00957F72" w:rsidP="00EF0EA8">
            <w:pPr>
              <w:spacing w:line="276" w:lineRule="auto"/>
              <w:rPr>
                <w:bCs/>
                <w:sz w:val="20"/>
              </w:rPr>
            </w:pPr>
            <w:r>
              <w:rPr>
                <w:bCs/>
                <w:sz w:val="20"/>
                <w:highlight w:val="lightGray"/>
              </w:rPr>
              <w:t>&lt;Datums&gt;</w:t>
            </w:r>
          </w:p>
        </w:tc>
      </w:tr>
    </w:tbl>
    <w:p w14:paraId="7AD77214" w14:textId="77777777" w:rsidR="00957F72" w:rsidRDefault="00957F72" w:rsidP="00957F72">
      <w:pPr>
        <w:suppressAutoHyphens w:val="0"/>
        <w:jc w:val="left"/>
        <w:rPr>
          <w:rFonts w:eastAsia="Times New Roman"/>
          <w:sz w:val="20"/>
          <w:lang w:eastAsia="en-US"/>
        </w:rPr>
      </w:pPr>
    </w:p>
    <w:p w14:paraId="36405324" w14:textId="77777777" w:rsidR="00957F72" w:rsidRDefault="00957F72" w:rsidP="00957F72">
      <w:pPr>
        <w:suppressAutoHyphens w:val="0"/>
        <w:ind w:left="360"/>
        <w:rPr>
          <w:rFonts w:eastAsia="Times New Roman"/>
          <w:sz w:val="20"/>
          <w:szCs w:val="20"/>
          <w:lang w:eastAsia="en-US"/>
        </w:rPr>
      </w:pPr>
      <w:r>
        <w:rPr>
          <w:rFonts w:eastAsia="Times New Roman"/>
          <w:sz w:val="20"/>
          <w:highlight w:val="yellow"/>
          <w:lang w:eastAsia="en-US"/>
        </w:rPr>
        <w:t xml:space="preserve">[Ar šo apliecinām, ka nepastāv šķēršļi, kādēļ </w:t>
      </w:r>
      <w:r>
        <w:rPr>
          <w:rFonts w:eastAsia="Times New Roman"/>
          <w:sz w:val="20"/>
          <w:highlight w:val="lightGray"/>
          <w:lang w:eastAsia="en-US"/>
        </w:rPr>
        <w:t>&lt;vārds un uzvārds&gt;</w:t>
      </w:r>
      <w:r>
        <w:rPr>
          <w:rFonts w:eastAsia="Times New Roman"/>
          <w:sz w:val="20"/>
          <w:highlight w:val="yellow"/>
          <w:lang w:eastAsia="en-US"/>
        </w:rPr>
        <w:t xml:space="preserve"> nevarētu piedalīties </w:t>
      </w:r>
      <w:r>
        <w:rPr>
          <w:rFonts w:eastAsia="Times New Roman"/>
          <w:sz w:val="20"/>
          <w:szCs w:val="20"/>
          <w:highlight w:val="lightGray"/>
          <w:lang w:eastAsia="en-US"/>
        </w:rPr>
        <w:t>&lt;iepirkuma priekšmeta raksturojums</w:t>
      </w:r>
      <w:r>
        <w:rPr>
          <w:rFonts w:eastAsia="Times New Roman"/>
          <w:iCs/>
          <w:sz w:val="20"/>
          <w:szCs w:val="20"/>
          <w:highlight w:val="lightGray"/>
          <w:lang w:eastAsia="en-US"/>
        </w:rPr>
        <w:t>&gt;</w:t>
      </w:r>
      <w:r>
        <w:rPr>
          <w:rFonts w:eastAsia="Times New Roman"/>
          <w:iCs/>
          <w:sz w:val="20"/>
          <w:szCs w:val="20"/>
          <w:highlight w:val="yellow"/>
          <w:lang w:eastAsia="en-US"/>
        </w:rPr>
        <w:t xml:space="preserve"> iepriekš </w:t>
      </w:r>
      <w:r>
        <w:rPr>
          <w:rFonts w:eastAsia="Times New Roman"/>
          <w:sz w:val="20"/>
          <w:szCs w:val="20"/>
          <w:highlight w:val="yellow"/>
          <w:lang w:eastAsia="en-US"/>
        </w:rPr>
        <w:t xml:space="preserve">minētajos laika posmos, gadījumā, ja Pretendentam tiek piešķirtas tiesības slēgt iepirkuma līgumu un iepirkuma </w:t>
      </w:r>
      <w:smartTag w:uri="schemas-tilde-lv/tildestengine" w:element="veidnes">
        <w:smartTagPr>
          <w:attr w:name="id" w:val="-1"/>
          <w:attr w:name="baseform" w:val="līgums"/>
          <w:attr w:name="text" w:val="līgums"/>
        </w:smartTagPr>
        <w:r>
          <w:rPr>
            <w:rFonts w:eastAsia="Times New Roman"/>
            <w:sz w:val="20"/>
            <w:szCs w:val="20"/>
            <w:highlight w:val="yellow"/>
            <w:lang w:eastAsia="en-US"/>
          </w:rPr>
          <w:t>līgums</w:t>
        </w:r>
      </w:smartTag>
      <w:r>
        <w:rPr>
          <w:rFonts w:eastAsia="Times New Roman"/>
          <w:sz w:val="20"/>
          <w:szCs w:val="20"/>
          <w:highlight w:val="yellow"/>
          <w:lang w:eastAsia="en-US"/>
        </w:rPr>
        <w:t xml:space="preserve"> tiek noslēgts.</w:t>
      </w:r>
    </w:p>
    <w:p w14:paraId="5CC258E1" w14:textId="77777777" w:rsidR="00957F72" w:rsidRDefault="00957F72" w:rsidP="00957F72">
      <w:pPr>
        <w:suppressAutoHyphens w:val="0"/>
        <w:ind w:left="360"/>
        <w:rPr>
          <w:rFonts w:eastAsia="Times New Roman"/>
          <w:sz w:val="20"/>
          <w:szCs w:val="20"/>
          <w:lang w:eastAsia="en-US"/>
        </w:rPr>
      </w:pPr>
    </w:p>
    <w:tbl>
      <w:tblPr>
        <w:tblW w:w="0" w:type="auto"/>
        <w:tblInd w:w="108" w:type="dxa"/>
        <w:tblLook w:val="04A0" w:firstRow="1" w:lastRow="0" w:firstColumn="1" w:lastColumn="0" w:noHBand="0" w:noVBand="1"/>
      </w:tblPr>
      <w:tblGrid>
        <w:gridCol w:w="5313"/>
      </w:tblGrid>
      <w:tr w:rsidR="00957F72" w14:paraId="5D2E1869" w14:textId="77777777" w:rsidTr="00EF0EA8">
        <w:trPr>
          <w:trHeight w:val="284"/>
        </w:trPr>
        <w:tc>
          <w:tcPr>
            <w:tcW w:w="0" w:type="auto"/>
            <w:vAlign w:val="center"/>
            <w:hideMark/>
          </w:tcPr>
          <w:p w14:paraId="26D8908C" w14:textId="77777777" w:rsidR="00957F72" w:rsidRDefault="00957F72" w:rsidP="00EF0EA8">
            <w:pPr>
              <w:tabs>
                <w:tab w:val="center" w:pos="4153"/>
                <w:tab w:val="right" w:pos="8306"/>
              </w:tabs>
              <w:spacing w:line="276" w:lineRule="auto"/>
              <w:rPr>
                <w:sz w:val="20"/>
                <w:highlight w:val="lightGray"/>
                <w:lang w:val="x-none"/>
              </w:rPr>
            </w:pPr>
            <w:r>
              <w:rPr>
                <w:sz w:val="20"/>
                <w:highlight w:val="lightGray"/>
                <w:lang w:val="x-none"/>
              </w:rPr>
              <w:t>&lt;Darba devēja nosaukums&gt;</w:t>
            </w:r>
          </w:p>
        </w:tc>
      </w:tr>
      <w:tr w:rsidR="00957F72" w14:paraId="4B98AE59" w14:textId="77777777" w:rsidTr="00EF0EA8">
        <w:trPr>
          <w:trHeight w:val="284"/>
        </w:trPr>
        <w:tc>
          <w:tcPr>
            <w:tcW w:w="0" w:type="auto"/>
            <w:vAlign w:val="center"/>
            <w:hideMark/>
          </w:tcPr>
          <w:p w14:paraId="4C6B4DE8" w14:textId="77777777" w:rsidR="00957F72" w:rsidRDefault="00957F72" w:rsidP="00EF0EA8">
            <w:pPr>
              <w:tabs>
                <w:tab w:val="center" w:pos="4153"/>
                <w:tab w:val="right" w:pos="8306"/>
              </w:tabs>
              <w:spacing w:line="276" w:lineRule="auto"/>
              <w:rPr>
                <w:sz w:val="20"/>
                <w:highlight w:val="lightGray"/>
                <w:lang w:val="x-none"/>
              </w:rPr>
            </w:pPr>
            <w:r>
              <w:rPr>
                <w:sz w:val="20"/>
                <w:highlight w:val="lightGray"/>
                <w:lang w:val="x-none"/>
              </w:rPr>
              <w:t>&lt;Reģistrācijas numurs&gt;</w:t>
            </w:r>
          </w:p>
        </w:tc>
      </w:tr>
      <w:tr w:rsidR="00957F72" w14:paraId="3C9A5152" w14:textId="77777777" w:rsidTr="00EF0EA8">
        <w:trPr>
          <w:trHeight w:val="284"/>
        </w:trPr>
        <w:tc>
          <w:tcPr>
            <w:tcW w:w="0" w:type="auto"/>
            <w:vAlign w:val="center"/>
            <w:hideMark/>
          </w:tcPr>
          <w:p w14:paraId="3B6569D8" w14:textId="77777777" w:rsidR="00957F72" w:rsidRDefault="00957F72" w:rsidP="00EF0EA8">
            <w:pPr>
              <w:tabs>
                <w:tab w:val="center" w:pos="4153"/>
                <w:tab w:val="right" w:pos="8306"/>
              </w:tabs>
              <w:spacing w:line="276" w:lineRule="auto"/>
              <w:rPr>
                <w:sz w:val="20"/>
                <w:highlight w:val="lightGray"/>
                <w:lang w:val="x-none"/>
              </w:rPr>
            </w:pPr>
            <w:r>
              <w:rPr>
                <w:sz w:val="20"/>
                <w:highlight w:val="lightGray"/>
                <w:lang w:val="x-none"/>
              </w:rPr>
              <w:t>&lt;Adrese&gt;</w:t>
            </w:r>
          </w:p>
        </w:tc>
      </w:tr>
      <w:tr w:rsidR="00957F72" w14:paraId="1ED9F466" w14:textId="77777777" w:rsidTr="00EF0EA8">
        <w:trPr>
          <w:trHeight w:val="284"/>
        </w:trPr>
        <w:tc>
          <w:tcPr>
            <w:tcW w:w="0" w:type="auto"/>
            <w:vAlign w:val="center"/>
            <w:hideMark/>
          </w:tcPr>
          <w:p w14:paraId="072E8611" w14:textId="77777777" w:rsidR="00957F72" w:rsidRDefault="00957F72" w:rsidP="00EF0EA8">
            <w:pPr>
              <w:tabs>
                <w:tab w:val="center" w:pos="4153"/>
                <w:tab w:val="right" w:pos="8306"/>
              </w:tabs>
              <w:spacing w:line="276" w:lineRule="auto"/>
              <w:rPr>
                <w:sz w:val="20"/>
                <w:highlight w:val="lightGray"/>
                <w:lang w:val="x-none"/>
              </w:rPr>
            </w:pPr>
            <w:r>
              <w:rPr>
                <w:sz w:val="20"/>
                <w:highlight w:val="lightGray"/>
                <w:lang w:val="x-none"/>
              </w:rPr>
              <w:t>&lt;Paraksttiesīgās personas amata nosaukums, vārds un uzvārds&gt;</w:t>
            </w:r>
          </w:p>
        </w:tc>
      </w:tr>
      <w:tr w:rsidR="00957F72" w14:paraId="4ABEAA27" w14:textId="77777777" w:rsidTr="00EF0EA8">
        <w:trPr>
          <w:trHeight w:val="284"/>
        </w:trPr>
        <w:tc>
          <w:tcPr>
            <w:tcW w:w="0" w:type="auto"/>
            <w:vAlign w:val="center"/>
            <w:hideMark/>
          </w:tcPr>
          <w:p w14:paraId="2A81A5B4" w14:textId="77777777" w:rsidR="00957F72" w:rsidRDefault="00957F72" w:rsidP="00EF0EA8">
            <w:pPr>
              <w:tabs>
                <w:tab w:val="center" w:pos="4153"/>
                <w:tab w:val="right" w:pos="8306"/>
              </w:tabs>
              <w:spacing w:line="276" w:lineRule="auto"/>
              <w:rPr>
                <w:sz w:val="20"/>
                <w:lang w:val="x-none"/>
              </w:rPr>
            </w:pPr>
            <w:r>
              <w:rPr>
                <w:sz w:val="20"/>
                <w:highlight w:val="lightGray"/>
                <w:lang w:val="x-none"/>
              </w:rPr>
              <w:t>&lt;Par</w:t>
            </w:r>
            <w:r>
              <w:rPr>
                <w:sz w:val="20"/>
                <w:highlight w:val="lightGray"/>
              </w:rPr>
              <w:t>a</w:t>
            </w:r>
            <w:r>
              <w:rPr>
                <w:sz w:val="20"/>
                <w:highlight w:val="lightGray"/>
                <w:lang w:val="x-none"/>
              </w:rPr>
              <w:t>ksttiesīgās personas paraksts</w:t>
            </w:r>
            <w:r w:rsidRPr="00B46C61">
              <w:rPr>
                <w:sz w:val="20"/>
                <w:highlight w:val="lightGray"/>
                <w:shd w:val="clear" w:color="auto" w:fill="BFBFBF" w:themeFill="background1" w:themeFillShade="BF"/>
                <w:lang w:val="x-none"/>
              </w:rPr>
              <w:t>&gt;</w:t>
            </w:r>
            <w:r w:rsidRPr="00B46C61">
              <w:rPr>
                <w:sz w:val="20"/>
                <w:highlight w:val="yellow"/>
                <w:shd w:val="clear" w:color="auto" w:fill="BFBFBF" w:themeFill="background1" w:themeFillShade="BF"/>
                <w:lang w:val="x-none"/>
              </w:rPr>
              <w:t>]</w:t>
            </w:r>
            <w:r w:rsidRPr="00B46C61">
              <w:rPr>
                <w:shd w:val="clear" w:color="auto" w:fill="BFBFBF" w:themeFill="background1" w:themeFillShade="BF"/>
                <w:vertAlign w:val="superscript"/>
                <w:lang w:val="x-none"/>
              </w:rPr>
              <w:footnoteReference w:id="3"/>
            </w:r>
          </w:p>
        </w:tc>
      </w:tr>
    </w:tbl>
    <w:p w14:paraId="0F928A1D" w14:textId="77777777" w:rsidR="00957F72" w:rsidRDefault="00957F72" w:rsidP="00957F72">
      <w:pPr>
        <w:suppressAutoHyphens w:val="0"/>
        <w:spacing w:after="200" w:line="276" w:lineRule="auto"/>
        <w:jc w:val="left"/>
        <w:rPr>
          <w:rFonts w:eastAsia="Times New Roman"/>
          <w:b/>
          <w:sz w:val="20"/>
          <w:lang w:eastAsia="lv-LV"/>
        </w:rPr>
      </w:pPr>
    </w:p>
    <w:p w14:paraId="03C93C40" w14:textId="77777777" w:rsidR="00957F72" w:rsidRDefault="00957F72" w:rsidP="00957F72">
      <w:pPr>
        <w:suppressAutoHyphens w:val="0"/>
        <w:spacing w:after="200" w:line="276" w:lineRule="auto"/>
        <w:jc w:val="left"/>
        <w:rPr>
          <w:rFonts w:eastAsia="Times New Roman"/>
          <w:b/>
          <w:sz w:val="20"/>
          <w:lang w:eastAsia="lv-LV"/>
        </w:rPr>
      </w:pPr>
      <w:r>
        <w:rPr>
          <w:rFonts w:eastAsia="Times New Roman"/>
          <w:b/>
          <w:sz w:val="20"/>
          <w:lang w:eastAsia="lv-LV"/>
        </w:rPr>
        <w:br w:type="page"/>
      </w:r>
    </w:p>
    <w:p w14:paraId="5A192230" w14:textId="77777777" w:rsidR="005F54EB" w:rsidRPr="00613563" w:rsidRDefault="005F54EB" w:rsidP="005F54EB">
      <w:pPr>
        <w:pStyle w:val="Punkts"/>
        <w:numPr>
          <w:ilvl w:val="0"/>
          <w:numId w:val="0"/>
        </w:numPr>
        <w:tabs>
          <w:tab w:val="left" w:pos="720"/>
        </w:tabs>
        <w:jc w:val="right"/>
        <w:rPr>
          <w:rFonts w:ascii="Times New Roman" w:hAnsi="Times New Roman"/>
        </w:rPr>
      </w:pPr>
      <w:r w:rsidRPr="00613563">
        <w:rPr>
          <w:rFonts w:ascii="Times New Roman" w:hAnsi="Times New Roman"/>
          <w:szCs w:val="20"/>
        </w:rPr>
        <w:t>Identifikācijas Nr. ĀND 2018/120</w:t>
      </w:r>
    </w:p>
    <w:p w14:paraId="11417B75" w14:textId="77777777" w:rsidR="005F54EB" w:rsidRPr="00613563" w:rsidRDefault="005F54EB" w:rsidP="005F54EB">
      <w:pPr>
        <w:ind w:left="360"/>
        <w:jc w:val="right"/>
        <w:rPr>
          <w:b/>
          <w:sz w:val="20"/>
          <w:szCs w:val="20"/>
        </w:rPr>
      </w:pPr>
      <w:r w:rsidRPr="00613563">
        <w:rPr>
          <w:b/>
          <w:sz w:val="20"/>
          <w:szCs w:val="20"/>
        </w:rPr>
        <w:t>5.pielikums</w:t>
      </w:r>
    </w:p>
    <w:p w14:paraId="182A0030" w14:textId="77777777" w:rsidR="00C87B50" w:rsidRDefault="00C87B50" w:rsidP="0042527E">
      <w:pPr>
        <w:jc w:val="center"/>
        <w:rPr>
          <w:b/>
          <w:sz w:val="20"/>
        </w:rPr>
      </w:pPr>
    </w:p>
    <w:p w14:paraId="1E55EC42" w14:textId="77777777" w:rsidR="00C87B50" w:rsidRDefault="00C87B50" w:rsidP="0042527E">
      <w:pPr>
        <w:jc w:val="center"/>
        <w:rPr>
          <w:b/>
          <w:sz w:val="20"/>
        </w:rPr>
      </w:pPr>
    </w:p>
    <w:p w14:paraId="61556A01" w14:textId="77777777" w:rsidR="00C87B50" w:rsidRPr="00A75CE1" w:rsidRDefault="00C87B50" w:rsidP="00C87B50">
      <w:pPr>
        <w:shd w:val="clear" w:color="auto" w:fill="D6E3BC" w:themeFill="accent3" w:themeFillTint="66"/>
        <w:jc w:val="center"/>
        <w:rPr>
          <w:caps/>
        </w:rPr>
      </w:pPr>
      <w:r>
        <w:rPr>
          <w:b/>
          <w:caps/>
        </w:rPr>
        <w:t>APAKŠUZŅĒMĒJIEM NODODAMO DARBU SARAKSTS</w:t>
      </w:r>
    </w:p>
    <w:p w14:paraId="24D093E3" w14:textId="77777777" w:rsidR="0042527E" w:rsidRDefault="0042527E" w:rsidP="0042527E">
      <w:pPr>
        <w:jc w:val="center"/>
        <w:rPr>
          <w:b/>
          <w:sz w:val="20"/>
        </w:rPr>
      </w:pPr>
    </w:p>
    <w:p w14:paraId="70C6380A" w14:textId="77777777" w:rsidR="0042527E" w:rsidRDefault="0042527E" w:rsidP="0042527E">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424"/>
        <w:gridCol w:w="4462"/>
      </w:tblGrid>
      <w:tr w:rsidR="0042527E" w14:paraId="71E9A6D3" w14:textId="77777777" w:rsidTr="00A45C96">
        <w:trPr>
          <w:trHeight w:val="567"/>
        </w:trPr>
        <w:tc>
          <w:tcPr>
            <w:tcW w:w="244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F60C9E5" w14:textId="77777777" w:rsidR="0042527E" w:rsidRDefault="0042527E" w:rsidP="00427109">
            <w:pPr>
              <w:pStyle w:val="Heading5"/>
              <w:numPr>
                <w:ilvl w:val="0"/>
                <w:numId w:val="0"/>
              </w:numPr>
              <w:tabs>
                <w:tab w:val="left" w:pos="720"/>
              </w:tabs>
              <w:ind w:left="249"/>
              <w:jc w:val="center"/>
              <w:rPr>
                <w:bCs w:val="0"/>
                <w:i/>
                <w:sz w:val="20"/>
              </w:rPr>
            </w:pPr>
            <w:r>
              <w:rPr>
                <w:bCs w:val="0"/>
                <w:i/>
                <w:sz w:val="20"/>
                <w:lang w:val="lv-LV"/>
              </w:rPr>
              <w:t>Apakšuzņēmēja nosaukums, reģistrācijas numurs, adrese un kontaktpersona</w:t>
            </w:r>
          </w:p>
        </w:tc>
        <w:tc>
          <w:tcPr>
            <w:tcW w:w="143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F2E568B" w14:textId="77777777" w:rsidR="0042527E" w:rsidRDefault="0042527E" w:rsidP="00A45C96">
            <w:pPr>
              <w:jc w:val="center"/>
              <w:rPr>
                <w:b/>
                <w:bCs/>
                <w:sz w:val="20"/>
              </w:rPr>
            </w:pPr>
            <w:r>
              <w:rPr>
                <w:b/>
                <w:bCs/>
                <w:sz w:val="20"/>
              </w:rPr>
              <w:t xml:space="preserve">Nododamo darbu apjoms (% no kopējās līguma cenas </w:t>
            </w:r>
            <w:r>
              <w:rPr>
                <w:b/>
                <w:bCs/>
                <w:sz w:val="20"/>
                <w:szCs w:val="20"/>
              </w:rPr>
              <w:t>bez PVN</w:t>
            </w:r>
            <w:r>
              <w:rPr>
                <w:b/>
                <w:bCs/>
                <w:sz w:val="20"/>
              </w:rPr>
              <w:t>)</w:t>
            </w:r>
          </w:p>
        </w:tc>
        <w:tc>
          <w:tcPr>
            <w:tcW w:w="461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FBAF22D" w14:textId="77777777" w:rsidR="0042527E" w:rsidRDefault="0042527E" w:rsidP="00A45C96">
            <w:pPr>
              <w:jc w:val="center"/>
              <w:rPr>
                <w:b/>
                <w:sz w:val="20"/>
                <w:szCs w:val="20"/>
              </w:rPr>
            </w:pPr>
            <w:r>
              <w:rPr>
                <w:b/>
                <w:sz w:val="20"/>
                <w:szCs w:val="20"/>
              </w:rPr>
              <w:t>Īss apakšuzņēmēja veicamo darbu apraksts</w:t>
            </w:r>
          </w:p>
        </w:tc>
      </w:tr>
      <w:tr w:rsidR="0042527E" w14:paraId="08DAB538" w14:textId="77777777" w:rsidTr="00A45C96">
        <w:trPr>
          <w:trHeight w:val="284"/>
        </w:trPr>
        <w:tc>
          <w:tcPr>
            <w:tcW w:w="2443" w:type="dxa"/>
            <w:tcBorders>
              <w:top w:val="single" w:sz="4" w:space="0" w:color="auto"/>
              <w:left w:val="single" w:sz="4" w:space="0" w:color="auto"/>
              <w:bottom w:val="single" w:sz="4" w:space="0" w:color="auto"/>
              <w:right w:val="single" w:sz="4" w:space="0" w:color="auto"/>
            </w:tcBorders>
            <w:vAlign w:val="center"/>
            <w:hideMark/>
          </w:tcPr>
          <w:p w14:paraId="2BB1DDDF" w14:textId="77777777" w:rsidR="0042527E" w:rsidRDefault="0042527E" w:rsidP="00A45C96">
            <w:pPr>
              <w:jc w:val="center"/>
              <w:rPr>
                <w:sz w:val="20"/>
                <w:szCs w:val="20"/>
                <w:highlight w:val="lightGray"/>
              </w:rPr>
            </w:pPr>
            <w:r>
              <w:rPr>
                <w:sz w:val="20"/>
                <w:szCs w:val="20"/>
                <w:highlight w:val="lightGray"/>
              </w:rPr>
              <w:t>&lt;…&gt;</w:t>
            </w:r>
          </w:p>
        </w:tc>
        <w:tc>
          <w:tcPr>
            <w:tcW w:w="1438" w:type="dxa"/>
            <w:tcBorders>
              <w:top w:val="single" w:sz="4" w:space="0" w:color="auto"/>
              <w:left w:val="single" w:sz="4" w:space="0" w:color="auto"/>
              <w:bottom w:val="single" w:sz="4" w:space="0" w:color="auto"/>
              <w:right w:val="single" w:sz="4" w:space="0" w:color="auto"/>
            </w:tcBorders>
            <w:vAlign w:val="center"/>
            <w:hideMark/>
          </w:tcPr>
          <w:p w14:paraId="6199792B" w14:textId="77777777" w:rsidR="0042527E" w:rsidRDefault="0042527E" w:rsidP="00A45C96">
            <w:pPr>
              <w:jc w:val="center"/>
              <w:rPr>
                <w:sz w:val="20"/>
                <w:szCs w:val="20"/>
                <w:highlight w:val="lightGray"/>
              </w:rPr>
            </w:pPr>
            <w:r>
              <w:rPr>
                <w:sz w:val="20"/>
                <w:szCs w:val="20"/>
                <w:highlight w:val="lightGray"/>
              </w:rPr>
              <w:t>&lt;…&gt;</w:t>
            </w:r>
          </w:p>
        </w:tc>
        <w:tc>
          <w:tcPr>
            <w:tcW w:w="4613" w:type="dxa"/>
            <w:tcBorders>
              <w:top w:val="single" w:sz="4" w:space="0" w:color="auto"/>
              <w:left w:val="single" w:sz="4" w:space="0" w:color="auto"/>
              <w:bottom w:val="single" w:sz="4" w:space="0" w:color="auto"/>
              <w:right w:val="single" w:sz="4" w:space="0" w:color="auto"/>
            </w:tcBorders>
            <w:vAlign w:val="center"/>
            <w:hideMark/>
          </w:tcPr>
          <w:p w14:paraId="57CA598F" w14:textId="77777777" w:rsidR="0042527E" w:rsidRDefault="0042527E" w:rsidP="00A45C96">
            <w:pPr>
              <w:jc w:val="center"/>
              <w:rPr>
                <w:sz w:val="20"/>
                <w:szCs w:val="20"/>
              </w:rPr>
            </w:pPr>
            <w:r>
              <w:rPr>
                <w:sz w:val="20"/>
                <w:szCs w:val="20"/>
                <w:highlight w:val="lightGray"/>
              </w:rPr>
              <w:t>&lt;…&gt;</w:t>
            </w:r>
          </w:p>
        </w:tc>
      </w:tr>
      <w:tr w:rsidR="0042527E" w14:paraId="2EF5D7E8" w14:textId="77777777" w:rsidTr="00A45C96">
        <w:trPr>
          <w:trHeight w:val="284"/>
        </w:trPr>
        <w:tc>
          <w:tcPr>
            <w:tcW w:w="2443" w:type="dxa"/>
            <w:tcBorders>
              <w:top w:val="single" w:sz="4" w:space="0" w:color="auto"/>
              <w:left w:val="single" w:sz="4" w:space="0" w:color="auto"/>
              <w:bottom w:val="single" w:sz="4" w:space="0" w:color="auto"/>
              <w:right w:val="single" w:sz="4" w:space="0" w:color="auto"/>
            </w:tcBorders>
            <w:vAlign w:val="center"/>
            <w:hideMark/>
          </w:tcPr>
          <w:p w14:paraId="4966D8E5" w14:textId="77777777" w:rsidR="0042527E" w:rsidRDefault="0042527E" w:rsidP="00A45C96">
            <w:pPr>
              <w:jc w:val="center"/>
              <w:rPr>
                <w:sz w:val="20"/>
                <w:szCs w:val="20"/>
                <w:highlight w:val="lightGray"/>
              </w:rPr>
            </w:pPr>
            <w:r>
              <w:rPr>
                <w:sz w:val="20"/>
                <w:szCs w:val="20"/>
                <w:highlight w:val="lightGray"/>
              </w:rPr>
              <w:t>&lt;…&gt;</w:t>
            </w:r>
          </w:p>
        </w:tc>
        <w:tc>
          <w:tcPr>
            <w:tcW w:w="1438" w:type="dxa"/>
            <w:tcBorders>
              <w:top w:val="single" w:sz="4" w:space="0" w:color="auto"/>
              <w:left w:val="single" w:sz="4" w:space="0" w:color="auto"/>
              <w:bottom w:val="single" w:sz="4" w:space="0" w:color="auto"/>
              <w:right w:val="single" w:sz="4" w:space="0" w:color="auto"/>
            </w:tcBorders>
            <w:vAlign w:val="center"/>
            <w:hideMark/>
          </w:tcPr>
          <w:p w14:paraId="099BA1D6" w14:textId="77777777" w:rsidR="0042527E" w:rsidRDefault="0042527E" w:rsidP="00A45C96">
            <w:pPr>
              <w:jc w:val="center"/>
              <w:rPr>
                <w:sz w:val="20"/>
                <w:szCs w:val="20"/>
                <w:highlight w:val="lightGray"/>
              </w:rPr>
            </w:pPr>
            <w:r>
              <w:rPr>
                <w:sz w:val="20"/>
                <w:szCs w:val="20"/>
                <w:highlight w:val="lightGray"/>
              </w:rPr>
              <w:t>&lt;…&gt;</w:t>
            </w:r>
          </w:p>
        </w:tc>
        <w:tc>
          <w:tcPr>
            <w:tcW w:w="4613" w:type="dxa"/>
            <w:tcBorders>
              <w:top w:val="single" w:sz="4" w:space="0" w:color="auto"/>
              <w:left w:val="single" w:sz="4" w:space="0" w:color="auto"/>
              <w:bottom w:val="single" w:sz="4" w:space="0" w:color="auto"/>
              <w:right w:val="single" w:sz="4" w:space="0" w:color="auto"/>
            </w:tcBorders>
            <w:vAlign w:val="center"/>
            <w:hideMark/>
          </w:tcPr>
          <w:p w14:paraId="329C3DA6" w14:textId="77777777" w:rsidR="0042527E" w:rsidRDefault="0042527E" w:rsidP="00A45C96">
            <w:pPr>
              <w:jc w:val="center"/>
              <w:rPr>
                <w:sz w:val="20"/>
                <w:szCs w:val="20"/>
              </w:rPr>
            </w:pPr>
            <w:r>
              <w:rPr>
                <w:sz w:val="20"/>
                <w:szCs w:val="20"/>
                <w:highlight w:val="lightGray"/>
              </w:rPr>
              <w:t>&lt;…&gt;</w:t>
            </w:r>
          </w:p>
        </w:tc>
      </w:tr>
      <w:tr w:rsidR="0042527E" w14:paraId="7258718E" w14:textId="77777777" w:rsidTr="00A45C96">
        <w:trPr>
          <w:trHeight w:val="284"/>
        </w:trPr>
        <w:tc>
          <w:tcPr>
            <w:tcW w:w="2443" w:type="dxa"/>
            <w:tcBorders>
              <w:top w:val="single" w:sz="4" w:space="0" w:color="auto"/>
              <w:left w:val="single" w:sz="4" w:space="0" w:color="auto"/>
              <w:bottom w:val="single" w:sz="4" w:space="0" w:color="auto"/>
              <w:right w:val="single" w:sz="4" w:space="0" w:color="auto"/>
            </w:tcBorders>
            <w:vAlign w:val="center"/>
            <w:hideMark/>
          </w:tcPr>
          <w:p w14:paraId="2868A784" w14:textId="77777777" w:rsidR="0042527E" w:rsidRDefault="0042527E" w:rsidP="00A45C96">
            <w:pPr>
              <w:jc w:val="center"/>
              <w:rPr>
                <w:sz w:val="20"/>
                <w:szCs w:val="20"/>
                <w:highlight w:val="lightGray"/>
              </w:rPr>
            </w:pPr>
            <w:r>
              <w:rPr>
                <w:sz w:val="20"/>
                <w:szCs w:val="20"/>
                <w:highlight w:val="lightGray"/>
              </w:rPr>
              <w:t>&lt;…&gt;</w:t>
            </w:r>
          </w:p>
        </w:tc>
        <w:tc>
          <w:tcPr>
            <w:tcW w:w="1438" w:type="dxa"/>
            <w:tcBorders>
              <w:top w:val="single" w:sz="4" w:space="0" w:color="auto"/>
              <w:left w:val="single" w:sz="4" w:space="0" w:color="auto"/>
              <w:bottom w:val="single" w:sz="4" w:space="0" w:color="auto"/>
              <w:right w:val="single" w:sz="4" w:space="0" w:color="auto"/>
            </w:tcBorders>
            <w:vAlign w:val="center"/>
            <w:hideMark/>
          </w:tcPr>
          <w:p w14:paraId="51EF2A53" w14:textId="77777777" w:rsidR="0042527E" w:rsidRDefault="0042527E" w:rsidP="00A45C96">
            <w:pPr>
              <w:jc w:val="center"/>
              <w:rPr>
                <w:sz w:val="20"/>
                <w:szCs w:val="20"/>
                <w:highlight w:val="lightGray"/>
              </w:rPr>
            </w:pPr>
            <w:r>
              <w:rPr>
                <w:sz w:val="20"/>
                <w:szCs w:val="20"/>
                <w:highlight w:val="lightGray"/>
              </w:rPr>
              <w:t>&lt;…&gt;</w:t>
            </w:r>
          </w:p>
        </w:tc>
        <w:tc>
          <w:tcPr>
            <w:tcW w:w="4613" w:type="dxa"/>
            <w:tcBorders>
              <w:top w:val="single" w:sz="4" w:space="0" w:color="auto"/>
              <w:left w:val="single" w:sz="4" w:space="0" w:color="auto"/>
              <w:bottom w:val="single" w:sz="4" w:space="0" w:color="auto"/>
              <w:right w:val="single" w:sz="4" w:space="0" w:color="auto"/>
            </w:tcBorders>
            <w:vAlign w:val="center"/>
            <w:hideMark/>
          </w:tcPr>
          <w:p w14:paraId="5F3794E8" w14:textId="77777777" w:rsidR="0042527E" w:rsidRDefault="0042527E" w:rsidP="00A45C96">
            <w:pPr>
              <w:jc w:val="center"/>
              <w:rPr>
                <w:sz w:val="20"/>
                <w:szCs w:val="20"/>
              </w:rPr>
            </w:pPr>
            <w:r>
              <w:rPr>
                <w:sz w:val="20"/>
                <w:szCs w:val="20"/>
                <w:highlight w:val="lightGray"/>
              </w:rPr>
              <w:t>&lt;…&gt;</w:t>
            </w:r>
          </w:p>
        </w:tc>
      </w:tr>
    </w:tbl>
    <w:p w14:paraId="4609364B" w14:textId="77777777" w:rsidR="0042527E" w:rsidRDefault="0042527E" w:rsidP="0042527E">
      <w:pPr>
        <w:pStyle w:val="Apakpunkts"/>
        <w:numPr>
          <w:ilvl w:val="0"/>
          <w:numId w:val="0"/>
        </w:numPr>
        <w:tabs>
          <w:tab w:val="left" w:pos="720"/>
        </w:tabs>
        <w:rPr>
          <w:rFonts w:ascii="Times New Roman" w:hAnsi="Times New Roman"/>
        </w:rPr>
      </w:pPr>
    </w:p>
    <w:p w14:paraId="6A74AFB0" w14:textId="77777777" w:rsidR="0042527E" w:rsidRDefault="0042527E">
      <w:pPr>
        <w:suppressAutoHyphens w:val="0"/>
        <w:spacing w:after="200" w:line="276" w:lineRule="auto"/>
        <w:jc w:val="left"/>
        <w:rPr>
          <w:rFonts w:eastAsia="Times New Roman"/>
          <w:b/>
          <w:sz w:val="20"/>
          <w:lang w:eastAsia="lv-LV"/>
        </w:rPr>
      </w:pPr>
      <w:r>
        <w:rPr>
          <w:rFonts w:eastAsia="Times New Roman"/>
          <w:b/>
          <w:sz w:val="20"/>
          <w:lang w:eastAsia="lv-LV"/>
        </w:rPr>
        <w:br w:type="page"/>
      </w:r>
    </w:p>
    <w:p w14:paraId="1984E7FA" w14:textId="77777777" w:rsidR="0042527E" w:rsidRPr="00613563" w:rsidRDefault="0042527E" w:rsidP="0042527E">
      <w:pPr>
        <w:pStyle w:val="Punkts"/>
        <w:numPr>
          <w:ilvl w:val="0"/>
          <w:numId w:val="0"/>
        </w:numPr>
        <w:tabs>
          <w:tab w:val="left" w:pos="720"/>
        </w:tabs>
        <w:jc w:val="right"/>
        <w:rPr>
          <w:rFonts w:ascii="Times New Roman" w:hAnsi="Times New Roman"/>
        </w:rPr>
      </w:pPr>
      <w:r w:rsidRPr="00613563">
        <w:rPr>
          <w:rFonts w:ascii="Times New Roman" w:hAnsi="Times New Roman"/>
          <w:szCs w:val="20"/>
        </w:rPr>
        <w:t>Identifikācijas Nr. ĀND 2018/120</w:t>
      </w:r>
    </w:p>
    <w:p w14:paraId="1AC43106" w14:textId="77777777" w:rsidR="0042527E" w:rsidRPr="00613563" w:rsidRDefault="005F54EB" w:rsidP="0042527E">
      <w:pPr>
        <w:ind w:left="360"/>
        <w:jc w:val="right"/>
        <w:rPr>
          <w:b/>
          <w:sz w:val="20"/>
          <w:szCs w:val="20"/>
        </w:rPr>
      </w:pPr>
      <w:r>
        <w:rPr>
          <w:b/>
          <w:sz w:val="20"/>
          <w:szCs w:val="20"/>
        </w:rPr>
        <w:t>6</w:t>
      </w:r>
      <w:r w:rsidR="0042527E" w:rsidRPr="00613563">
        <w:rPr>
          <w:b/>
          <w:sz w:val="20"/>
          <w:szCs w:val="20"/>
        </w:rPr>
        <w:t>.pielikums</w:t>
      </w:r>
    </w:p>
    <w:p w14:paraId="7399666E" w14:textId="77777777" w:rsidR="001E5150" w:rsidRDefault="001E5150" w:rsidP="0042527E">
      <w:pPr>
        <w:ind w:left="360"/>
        <w:jc w:val="right"/>
        <w:rPr>
          <w:sz w:val="20"/>
          <w:szCs w:val="20"/>
        </w:rPr>
      </w:pPr>
    </w:p>
    <w:p w14:paraId="5EFB6D17" w14:textId="77777777" w:rsidR="001E5150" w:rsidRDefault="001E5150" w:rsidP="0042527E">
      <w:pPr>
        <w:ind w:left="360"/>
        <w:jc w:val="right"/>
        <w:rPr>
          <w:sz w:val="20"/>
          <w:szCs w:val="20"/>
        </w:rPr>
      </w:pPr>
    </w:p>
    <w:p w14:paraId="6E94F12E" w14:textId="77777777" w:rsidR="001E5150" w:rsidRPr="0064427F" w:rsidRDefault="001E5150" w:rsidP="0042527E">
      <w:pPr>
        <w:ind w:left="360"/>
        <w:jc w:val="right"/>
        <w:rPr>
          <w:sz w:val="20"/>
          <w:szCs w:val="20"/>
        </w:rPr>
      </w:pPr>
    </w:p>
    <w:p w14:paraId="62F56C24" w14:textId="77777777" w:rsidR="00524731" w:rsidRDefault="00524731" w:rsidP="00524731">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14:paraId="7C4299C9" w14:textId="77777777" w:rsidR="00524731" w:rsidRDefault="00524731" w:rsidP="00524731">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14:paraId="2212A5C3" w14:textId="77777777" w:rsidR="00524731" w:rsidRDefault="00524731" w:rsidP="00524731">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14:paraId="406DF97D" w14:textId="77777777" w:rsidR="00524731" w:rsidRDefault="00524731" w:rsidP="00524731">
      <w:pPr>
        <w:pStyle w:val="Rindkopa"/>
        <w:rPr>
          <w:rFonts w:ascii="Times New Roman" w:hAnsi="Times New Roman"/>
        </w:rPr>
      </w:pPr>
    </w:p>
    <w:p w14:paraId="56090D78" w14:textId="77777777" w:rsidR="00524731" w:rsidRDefault="00524731" w:rsidP="001E5150">
      <w:pPr>
        <w:pStyle w:val="Apakpunkts"/>
        <w:numPr>
          <w:ilvl w:val="0"/>
          <w:numId w:val="0"/>
        </w:numPr>
        <w:tabs>
          <w:tab w:val="left" w:pos="720"/>
        </w:tabs>
        <w:rPr>
          <w:rFonts w:ascii="Times New Roman" w:hAnsi="Times New Roman"/>
        </w:rPr>
      </w:pPr>
    </w:p>
    <w:p w14:paraId="3456A55D" w14:textId="77777777" w:rsidR="00524731" w:rsidRDefault="00524731" w:rsidP="00524731">
      <w:pPr>
        <w:pStyle w:val="Apakpunkts"/>
        <w:numPr>
          <w:ilvl w:val="0"/>
          <w:numId w:val="0"/>
        </w:numPr>
        <w:shd w:val="clear" w:color="auto" w:fill="D6E3BC" w:themeFill="accent3" w:themeFillTint="66"/>
        <w:tabs>
          <w:tab w:val="left" w:pos="720"/>
        </w:tabs>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10 PROCENTI NO KOPĒJĀS IEPIRKUMA LĪGUMA SUMMAS</w:t>
      </w:r>
    </w:p>
    <w:p w14:paraId="7B12A26B" w14:textId="77777777" w:rsidR="00524731" w:rsidRDefault="00524731" w:rsidP="00524731">
      <w:pPr>
        <w:pStyle w:val="Apakpunkts"/>
        <w:numPr>
          <w:ilvl w:val="0"/>
          <w:numId w:val="0"/>
        </w:numPr>
        <w:shd w:val="clear" w:color="auto" w:fill="D6E3BC" w:themeFill="accent3" w:themeFillTint="66"/>
        <w:tabs>
          <w:tab w:val="left" w:pos="720"/>
        </w:tabs>
        <w:jc w:val="center"/>
        <w:rPr>
          <w:rFonts w:ascii="Times New Roman" w:hAnsi="Times New Roman"/>
        </w:rPr>
      </w:pPr>
      <w:r>
        <w:rPr>
          <w:rFonts w:ascii="Times New Roman" w:hAnsi="Times New Roman"/>
        </w:rPr>
        <w:t>APLIECINĀJUMS</w:t>
      </w:r>
    </w:p>
    <w:p w14:paraId="14EDE792" w14:textId="77777777" w:rsidR="00524731" w:rsidRDefault="00524731" w:rsidP="00524731">
      <w:pPr>
        <w:pStyle w:val="Apakpunkts"/>
        <w:numPr>
          <w:ilvl w:val="0"/>
          <w:numId w:val="0"/>
        </w:numPr>
        <w:tabs>
          <w:tab w:val="left" w:pos="720"/>
        </w:tabs>
        <w:rPr>
          <w:rFonts w:ascii="Times New Roman" w:hAnsi="Times New Roman"/>
        </w:rPr>
      </w:pPr>
    </w:p>
    <w:p w14:paraId="05D999E5" w14:textId="77777777" w:rsidR="00524731" w:rsidRPr="00D134FD" w:rsidRDefault="00524731" w:rsidP="001E5150">
      <w:pPr>
        <w:pStyle w:val="Apakpunkts"/>
        <w:numPr>
          <w:ilvl w:val="0"/>
          <w:numId w:val="0"/>
        </w:numPr>
        <w:tabs>
          <w:tab w:val="left" w:pos="720"/>
        </w:tabs>
        <w:jc w:val="center"/>
        <w:rPr>
          <w:rFonts w:ascii="Times New Roman" w:hAnsi="Times New Roman"/>
        </w:rPr>
      </w:pPr>
      <w:r w:rsidRPr="00D134FD">
        <w:rPr>
          <w:rFonts w:ascii="Times New Roman" w:hAnsi="Times New Roman"/>
        </w:rPr>
        <w:t>Iepirkuma  „&lt;Iepirkuma nosaukums&gt;” (id.</w:t>
      </w:r>
      <w:r>
        <w:rPr>
          <w:rFonts w:ascii="Times New Roman" w:hAnsi="Times New Roman"/>
        </w:rPr>
        <w:t xml:space="preserve"> </w:t>
      </w:r>
      <w:r w:rsidRPr="00D134FD">
        <w:rPr>
          <w:rFonts w:ascii="Times New Roman" w:hAnsi="Times New Roman"/>
        </w:rPr>
        <w:t>Nr.&lt;iepirkuma identifikācijas numurs&gt;) ietvaros</w:t>
      </w:r>
    </w:p>
    <w:p w14:paraId="07F18F1B" w14:textId="77777777" w:rsidR="00524731" w:rsidRPr="00D134FD" w:rsidRDefault="00524731" w:rsidP="00524731">
      <w:pPr>
        <w:pStyle w:val="Rindkopa"/>
        <w:rPr>
          <w:rFonts w:ascii="Times New Roman" w:hAnsi="Times New Roman"/>
        </w:rPr>
      </w:pPr>
    </w:p>
    <w:p w14:paraId="590BB907" w14:textId="77777777" w:rsidR="00524731" w:rsidRPr="00D134FD" w:rsidRDefault="00524731" w:rsidP="00524731">
      <w:pPr>
        <w:pStyle w:val="Rindkopa"/>
        <w:ind w:left="0" w:firstLine="720"/>
        <w:rPr>
          <w:rFonts w:ascii="Times New Roman" w:hAnsi="Times New Roman"/>
        </w:rPr>
      </w:pPr>
    </w:p>
    <w:p w14:paraId="31C6208E" w14:textId="77777777" w:rsidR="00524731" w:rsidRPr="00D134FD" w:rsidRDefault="00524731" w:rsidP="00524731">
      <w:pPr>
        <w:suppressAutoHyphens w:val="0"/>
        <w:ind w:firstLine="720"/>
        <w:rPr>
          <w:rFonts w:eastAsia="Times New Roman"/>
          <w:sz w:val="20"/>
          <w:lang w:eastAsia="lv-LV"/>
        </w:rPr>
      </w:pPr>
      <w:r w:rsidRPr="00D134FD">
        <w:rPr>
          <w:rFonts w:eastAsia="Times New Roman"/>
          <w:sz w:val="20"/>
          <w:lang w:eastAsia="lv-LV"/>
        </w:rPr>
        <w:t>Ar šo &lt;Personas, uz kuras iespējām pretendents balstās</w:t>
      </w:r>
      <w:r w:rsidRPr="00D134FD">
        <w:rPr>
          <w:rFonts w:eastAsia="Times New Roman"/>
          <w:sz w:val="20"/>
          <w:szCs w:val="20"/>
          <w:lang w:eastAsia="lv-LV"/>
        </w:rPr>
        <w:t>,/Apakšuzņēmēja</w:t>
      </w:r>
      <w:r w:rsidRPr="00D134FD">
        <w:rPr>
          <w:rFonts w:eastAsia="Times New Roman"/>
          <w:sz w:val="20"/>
          <w:lang w:eastAsia="lv-LV"/>
        </w:rPr>
        <w:t xml:space="preserve"> nosaukums vai vārds un uzvārds (ja Persona, uz kuras iespējām pretendents balstās, ir fiziska persona), reģistrācijas numurs vai personas kods (ja Persona, uz kuras iespējām pretendents balstās, ir fiziska persona) un adrese&gt;:</w:t>
      </w:r>
    </w:p>
    <w:p w14:paraId="18DBA75A" w14:textId="77777777" w:rsidR="00524731" w:rsidRPr="00D134FD" w:rsidRDefault="00524731" w:rsidP="00524731">
      <w:pPr>
        <w:tabs>
          <w:tab w:val="left" w:pos="720"/>
        </w:tabs>
        <w:suppressAutoHyphens w:val="0"/>
        <w:jc w:val="left"/>
        <w:rPr>
          <w:rFonts w:eastAsia="Times New Roman"/>
          <w:b/>
          <w:sz w:val="20"/>
          <w:lang w:eastAsia="lv-LV"/>
        </w:rPr>
      </w:pPr>
    </w:p>
    <w:p w14:paraId="3DAFF146" w14:textId="77777777" w:rsidR="00524731" w:rsidRPr="00D134FD" w:rsidRDefault="00524731" w:rsidP="00524731">
      <w:pPr>
        <w:numPr>
          <w:ilvl w:val="0"/>
          <w:numId w:val="9"/>
        </w:numPr>
        <w:suppressAutoHyphens w:val="0"/>
        <w:rPr>
          <w:rFonts w:eastAsia="Times New Roman"/>
          <w:sz w:val="20"/>
          <w:lang w:eastAsia="lv-LV"/>
        </w:rPr>
      </w:pPr>
      <w:r w:rsidRPr="00D134FD">
        <w:rPr>
          <w:rFonts w:eastAsia="Times New Roman"/>
          <w:sz w:val="20"/>
          <w:lang w:eastAsia="lv-LV"/>
        </w:rPr>
        <w:t>apliecina, ka ir informēts par to, ka &lt;Pretendenta nosaukums, reģistrācijas numurs un adrese&gt; (turpmāk – Pretendents) iesniegs piedāvājumu &lt;Pasūtītāja nosaukums, reģistrācijas numurs un adrese&gt; (turpmāk – Pasūtītājs) organizētā iepirkumā „&lt;Iepirkuma nosaukums&gt;” (id.</w:t>
      </w:r>
      <w:r>
        <w:rPr>
          <w:rFonts w:eastAsia="Times New Roman"/>
          <w:sz w:val="20"/>
          <w:lang w:eastAsia="lv-LV"/>
        </w:rPr>
        <w:t xml:space="preserve"> </w:t>
      </w:r>
      <w:r w:rsidRPr="00D134FD">
        <w:rPr>
          <w:rFonts w:eastAsia="Times New Roman"/>
          <w:sz w:val="20"/>
          <w:lang w:eastAsia="lv-LV"/>
        </w:rPr>
        <w:t>Nr.&lt;iepirkuma identifikācijas numurs&gt;)</w:t>
      </w:r>
      <w:r w:rsidRPr="00D134FD">
        <w:rPr>
          <w:rFonts w:eastAsia="Times New Roman"/>
          <w:bCs/>
          <w:sz w:val="20"/>
          <w:lang w:eastAsia="lv-LV"/>
        </w:rPr>
        <w:t xml:space="preserve"> </w:t>
      </w:r>
      <w:r w:rsidRPr="00D134FD">
        <w:rPr>
          <w:rFonts w:eastAsia="Times New Roman"/>
          <w:sz w:val="20"/>
          <w:lang w:eastAsia="lv-LV"/>
        </w:rPr>
        <w:t xml:space="preserve">ietvaros; </w:t>
      </w:r>
    </w:p>
    <w:p w14:paraId="21C7F282" w14:textId="77777777" w:rsidR="00524731" w:rsidRPr="00D134FD" w:rsidRDefault="00524731" w:rsidP="00524731">
      <w:pPr>
        <w:tabs>
          <w:tab w:val="left" w:pos="720"/>
        </w:tabs>
        <w:suppressAutoHyphens w:val="0"/>
        <w:ind w:left="851"/>
        <w:jc w:val="left"/>
        <w:rPr>
          <w:rFonts w:eastAsia="Times New Roman"/>
          <w:b/>
          <w:sz w:val="20"/>
          <w:lang w:eastAsia="lv-LV"/>
        </w:rPr>
      </w:pPr>
    </w:p>
    <w:p w14:paraId="0EAF242B" w14:textId="77777777" w:rsidR="00524731" w:rsidRPr="00D134FD" w:rsidRDefault="00524731" w:rsidP="00524731">
      <w:pPr>
        <w:numPr>
          <w:ilvl w:val="0"/>
          <w:numId w:val="9"/>
        </w:numPr>
        <w:suppressAutoHyphens w:val="0"/>
        <w:rPr>
          <w:rFonts w:eastAsia="Times New Roman"/>
          <w:sz w:val="20"/>
          <w:lang w:eastAsia="lv-LV"/>
        </w:rPr>
      </w:pPr>
      <w:r w:rsidRPr="00D134FD">
        <w:rPr>
          <w:rFonts w:eastAsia="Times New Roman"/>
          <w:sz w:val="20"/>
          <w:lang w:eastAsia="lv-LV"/>
        </w:rPr>
        <w:t xml:space="preserve">gadījumā, ja ar Pretendentu tiks noslēgts iepirkuma </w:t>
      </w:r>
      <w:smartTag w:uri="schemas-tilde-lv/tildestengine" w:element="veidnes">
        <w:smartTagPr>
          <w:attr w:name="text" w:val="līgums"/>
          <w:attr w:name="baseform" w:val="līgums"/>
          <w:attr w:name="id" w:val="-1"/>
        </w:smartTagPr>
        <w:r w:rsidRPr="00D134FD">
          <w:rPr>
            <w:rFonts w:eastAsia="Times New Roman"/>
            <w:sz w:val="20"/>
            <w:lang w:eastAsia="lv-LV"/>
          </w:rPr>
          <w:t>līgums</w:t>
        </w:r>
      </w:smartTag>
      <w:r w:rsidRPr="00D134FD">
        <w:rPr>
          <w:rFonts w:eastAsia="Times New Roman"/>
          <w:sz w:val="20"/>
          <w:lang w:eastAsia="lv-LV"/>
        </w:rPr>
        <w:t>, apņemas:</w:t>
      </w:r>
    </w:p>
    <w:p w14:paraId="700B4F46" w14:textId="77777777" w:rsidR="00524731" w:rsidRPr="00D134FD" w:rsidRDefault="00524731" w:rsidP="00524731">
      <w:pPr>
        <w:suppressAutoHyphens w:val="0"/>
        <w:ind w:left="360"/>
        <w:rPr>
          <w:rFonts w:eastAsia="Times New Roman"/>
          <w:sz w:val="20"/>
          <w:lang w:eastAsia="lv-LV"/>
        </w:rPr>
      </w:pPr>
      <w:r w:rsidRPr="00D134FD">
        <w:rPr>
          <w:rFonts w:eastAsia="Times New Roman"/>
          <w:sz w:val="20"/>
          <w:lang w:eastAsia="lv-LV"/>
        </w:rPr>
        <w:t>[veikt šādus darbus:</w:t>
      </w:r>
    </w:p>
    <w:p w14:paraId="7CED1F78" w14:textId="77777777" w:rsidR="00524731" w:rsidRPr="00D134FD" w:rsidRDefault="00524731" w:rsidP="00524731">
      <w:pPr>
        <w:suppressAutoHyphens w:val="0"/>
        <w:ind w:left="360"/>
        <w:rPr>
          <w:rFonts w:eastAsia="Times New Roman"/>
          <w:sz w:val="20"/>
          <w:lang w:eastAsia="lv-LV"/>
        </w:rPr>
      </w:pPr>
      <w:r w:rsidRPr="00D134FD">
        <w:rPr>
          <w:rFonts w:eastAsia="Times New Roman"/>
          <w:sz w:val="20"/>
          <w:lang w:eastAsia="lv-LV"/>
        </w:rPr>
        <w:t>&lt;īss darbu apraksts atbilstoši Apakšuzņēmējiem nododamo darbu sarakstā norādītajam&gt; un]</w:t>
      </w:r>
    </w:p>
    <w:p w14:paraId="2FDD464A" w14:textId="77777777" w:rsidR="00524731" w:rsidRPr="00D134FD" w:rsidRDefault="00524731" w:rsidP="00524731">
      <w:pPr>
        <w:tabs>
          <w:tab w:val="left" w:pos="720"/>
        </w:tabs>
        <w:suppressAutoHyphens w:val="0"/>
        <w:ind w:left="360"/>
        <w:rPr>
          <w:rFonts w:eastAsia="Times New Roman"/>
          <w:sz w:val="20"/>
          <w:lang w:eastAsia="lv-LV"/>
        </w:rPr>
      </w:pPr>
      <w:r w:rsidRPr="00D134FD">
        <w:rPr>
          <w:rFonts w:eastAsia="Times New Roman"/>
          <w:sz w:val="20"/>
          <w:lang w:eastAsia="lv-LV"/>
        </w:rPr>
        <w:t>[nodot Pretendentam šādus resursus:</w:t>
      </w:r>
    </w:p>
    <w:p w14:paraId="56DE5CEC" w14:textId="77777777" w:rsidR="00524731" w:rsidRPr="00D134FD" w:rsidRDefault="00524731" w:rsidP="00524731">
      <w:pPr>
        <w:tabs>
          <w:tab w:val="left" w:pos="720"/>
        </w:tabs>
        <w:suppressAutoHyphens w:val="0"/>
        <w:ind w:left="360"/>
        <w:rPr>
          <w:rFonts w:eastAsia="Times New Roman"/>
          <w:sz w:val="20"/>
          <w:lang w:eastAsia="lv-LV"/>
        </w:rPr>
      </w:pPr>
      <w:r w:rsidRPr="00D134FD">
        <w:rPr>
          <w:rFonts w:eastAsia="Times New Roman"/>
          <w:sz w:val="20"/>
          <w:lang w:eastAsia="lv-LV"/>
        </w:rPr>
        <w:t>&lt;īss Pretendentam nododamo resursu (piemēram, finanšu resursu, speciālistu un/vai tehniskā aprīkojuma) apraksts&gt;].</w:t>
      </w:r>
    </w:p>
    <w:p w14:paraId="2B9FB3FC" w14:textId="77777777" w:rsidR="00524731" w:rsidRPr="00D134FD" w:rsidRDefault="00524731" w:rsidP="00524731">
      <w:pPr>
        <w:suppressAutoHyphens w:val="0"/>
        <w:rPr>
          <w:rFonts w:eastAsia="Times New Roman"/>
          <w:sz w:val="20"/>
          <w:lang w:eastAsia="lv-LV"/>
        </w:rPr>
      </w:pPr>
    </w:p>
    <w:tbl>
      <w:tblPr>
        <w:tblW w:w="0" w:type="auto"/>
        <w:tblLook w:val="01E0" w:firstRow="1" w:lastRow="1" w:firstColumn="1" w:lastColumn="1" w:noHBand="0" w:noVBand="0"/>
      </w:tblPr>
      <w:tblGrid>
        <w:gridCol w:w="5313"/>
      </w:tblGrid>
      <w:tr w:rsidR="00524731" w:rsidRPr="00D134FD" w14:paraId="31D91859" w14:textId="77777777" w:rsidTr="00A45C96">
        <w:tc>
          <w:tcPr>
            <w:tcW w:w="0" w:type="auto"/>
            <w:hideMark/>
          </w:tcPr>
          <w:p w14:paraId="28C893C1" w14:textId="77777777" w:rsidR="00524731" w:rsidRPr="00D134FD" w:rsidRDefault="00524731" w:rsidP="00A45C96">
            <w:pPr>
              <w:autoSpaceDE w:val="0"/>
              <w:autoSpaceDN w:val="0"/>
              <w:adjustRightInd w:val="0"/>
              <w:spacing w:line="276" w:lineRule="auto"/>
              <w:rPr>
                <w:iCs/>
                <w:sz w:val="20"/>
                <w:szCs w:val="20"/>
              </w:rPr>
            </w:pPr>
            <w:r w:rsidRPr="00D134FD">
              <w:rPr>
                <w:iCs/>
                <w:sz w:val="20"/>
                <w:szCs w:val="20"/>
              </w:rPr>
              <w:t>&lt;Paraksttiesīgās personas amata nosaukums, vārds un uzvārds&gt;</w:t>
            </w:r>
          </w:p>
        </w:tc>
      </w:tr>
      <w:tr w:rsidR="00524731" w:rsidRPr="00D134FD" w14:paraId="27F13C85" w14:textId="77777777" w:rsidTr="00A45C96">
        <w:tc>
          <w:tcPr>
            <w:tcW w:w="0" w:type="auto"/>
            <w:hideMark/>
          </w:tcPr>
          <w:p w14:paraId="7087E1E0" w14:textId="77777777" w:rsidR="00524731" w:rsidRPr="00D134FD" w:rsidRDefault="00524731" w:rsidP="00A45C96">
            <w:pPr>
              <w:keepNext/>
              <w:tabs>
                <w:tab w:val="left" w:pos="720"/>
              </w:tabs>
              <w:spacing w:line="276" w:lineRule="auto"/>
              <w:ind w:left="432"/>
              <w:outlineLvl w:val="0"/>
              <w:rPr>
                <w:rFonts w:eastAsia="Times New Roman"/>
                <w:b/>
                <w:caps/>
                <w:sz w:val="20"/>
                <w:szCs w:val="20"/>
                <w:lang w:val="x-none"/>
              </w:rPr>
            </w:pPr>
            <w:r w:rsidRPr="00D134FD">
              <w:rPr>
                <w:rFonts w:eastAsia="Times New Roman"/>
                <w:b/>
                <w:caps/>
                <w:sz w:val="20"/>
                <w:szCs w:val="20"/>
                <w:lang w:val="x-none"/>
              </w:rPr>
              <w:t>&lt;Paraksttiesīgās personas paraksts&gt;</w:t>
            </w:r>
          </w:p>
        </w:tc>
      </w:tr>
    </w:tbl>
    <w:p w14:paraId="6CAB94C1" w14:textId="77777777" w:rsidR="001E5150" w:rsidRDefault="001E5150" w:rsidP="00AD4018">
      <w:pPr>
        <w:tabs>
          <w:tab w:val="left" w:pos="720"/>
        </w:tabs>
        <w:suppressAutoHyphens w:val="0"/>
        <w:jc w:val="center"/>
        <w:rPr>
          <w:rFonts w:eastAsia="Times New Roman"/>
          <w:b/>
          <w:sz w:val="20"/>
          <w:lang w:eastAsia="lv-LV"/>
        </w:rPr>
      </w:pPr>
    </w:p>
    <w:p w14:paraId="0D76932C" w14:textId="77777777" w:rsidR="001E5150" w:rsidRDefault="001E5150">
      <w:pPr>
        <w:suppressAutoHyphens w:val="0"/>
        <w:spacing w:after="200" w:line="276" w:lineRule="auto"/>
        <w:jc w:val="left"/>
        <w:rPr>
          <w:rFonts w:eastAsia="Times New Roman"/>
          <w:b/>
          <w:sz w:val="20"/>
          <w:lang w:eastAsia="lv-LV"/>
        </w:rPr>
      </w:pPr>
      <w:r>
        <w:rPr>
          <w:rFonts w:eastAsia="Times New Roman"/>
          <w:b/>
          <w:sz w:val="20"/>
          <w:lang w:eastAsia="lv-LV"/>
        </w:rPr>
        <w:br w:type="page"/>
      </w:r>
    </w:p>
    <w:bookmarkEnd w:id="5"/>
    <w:p w14:paraId="18F8B78F" w14:textId="77777777" w:rsidR="00A009A3" w:rsidRPr="00613563" w:rsidRDefault="00A009A3" w:rsidP="00A009A3">
      <w:pPr>
        <w:pStyle w:val="Punkts"/>
        <w:numPr>
          <w:ilvl w:val="0"/>
          <w:numId w:val="0"/>
        </w:numPr>
        <w:tabs>
          <w:tab w:val="left" w:pos="720"/>
        </w:tabs>
        <w:jc w:val="right"/>
        <w:rPr>
          <w:rFonts w:ascii="Times New Roman" w:hAnsi="Times New Roman"/>
        </w:rPr>
      </w:pPr>
      <w:r w:rsidRPr="00613563">
        <w:rPr>
          <w:rFonts w:ascii="Times New Roman" w:hAnsi="Times New Roman"/>
          <w:szCs w:val="20"/>
        </w:rPr>
        <w:t>Identifikācijas Nr. ĀND 2018/120</w:t>
      </w:r>
    </w:p>
    <w:p w14:paraId="18A6A1BF" w14:textId="77777777" w:rsidR="00A009A3" w:rsidRPr="00613563" w:rsidRDefault="00613563" w:rsidP="00A009A3">
      <w:pPr>
        <w:ind w:left="360"/>
        <w:jc w:val="right"/>
        <w:rPr>
          <w:b/>
          <w:sz w:val="20"/>
          <w:szCs w:val="20"/>
        </w:rPr>
      </w:pPr>
      <w:r w:rsidRPr="00613563">
        <w:rPr>
          <w:b/>
          <w:sz w:val="20"/>
          <w:szCs w:val="20"/>
        </w:rPr>
        <w:t>7.</w:t>
      </w:r>
      <w:r w:rsidR="00A009A3" w:rsidRPr="00613563">
        <w:rPr>
          <w:b/>
          <w:sz w:val="20"/>
          <w:szCs w:val="20"/>
        </w:rPr>
        <w:t>pielikums</w:t>
      </w:r>
    </w:p>
    <w:p w14:paraId="4B97EA16" w14:textId="77777777" w:rsidR="003614FF" w:rsidRDefault="003614FF" w:rsidP="003614FF">
      <w:pPr>
        <w:pStyle w:val="Punkts"/>
        <w:numPr>
          <w:ilvl w:val="0"/>
          <w:numId w:val="0"/>
        </w:numPr>
        <w:tabs>
          <w:tab w:val="left" w:pos="720"/>
        </w:tabs>
        <w:jc w:val="center"/>
        <w:rPr>
          <w:rFonts w:ascii="Times New Roman" w:hAnsi="Times New Roman"/>
        </w:rPr>
      </w:pPr>
    </w:p>
    <w:p w14:paraId="1DFC35B2" w14:textId="77777777" w:rsidR="003614FF" w:rsidRDefault="003614FF" w:rsidP="003614FF">
      <w:pPr>
        <w:pStyle w:val="Punkts"/>
        <w:numPr>
          <w:ilvl w:val="0"/>
          <w:numId w:val="0"/>
        </w:numPr>
        <w:tabs>
          <w:tab w:val="left" w:pos="720"/>
        </w:tabs>
        <w:jc w:val="center"/>
        <w:rPr>
          <w:rFonts w:ascii="Times New Roman" w:hAnsi="Times New Roman"/>
        </w:rPr>
      </w:pPr>
    </w:p>
    <w:p w14:paraId="6FA4B01F" w14:textId="77777777" w:rsidR="00A009A3" w:rsidRPr="00A75CE1" w:rsidRDefault="00A009A3" w:rsidP="0096652A">
      <w:pPr>
        <w:shd w:val="clear" w:color="auto" w:fill="D6E3BC" w:themeFill="accent3" w:themeFillTint="66"/>
        <w:jc w:val="center"/>
        <w:rPr>
          <w:b/>
          <w:caps/>
        </w:rPr>
      </w:pPr>
      <w:r>
        <w:rPr>
          <w:b/>
          <w:caps/>
        </w:rPr>
        <w:t>FINANŠU PIEDĀVĀJUMS</w:t>
      </w:r>
    </w:p>
    <w:p w14:paraId="1C0599E3" w14:textId="77777777" w:rsidR="00A009A3" w:rsidRDefault="00A009A3" w:rsidP="0098493F">
      <w:pPr>
        <w:suppressAutoHyphens w:val="0"/>
        <w:spacing w:after="200" w:line="276" w:lineRule="auto"/>
        <w:jc w:val="left"/>
        <w:rPr>
          <w:rFonts w:eastAsia="Times New Roman"/>
          <w:b/>
          <w:sz w:val="20"/>
          <w:lang w:eastAsia="lv-LV"/>
        </w:rPr>
      </w:pPr>
    </w:p>
    <w:p w14:paraId="1DED606D" w14:textId="77777777" w:rsidR="00FE40BD" w:rsidRPr="00FE40BD" w:rsidRDefault="00FE40BD" w:rsidP="00FE40BD">
      <w:pPr>
        <w:suppressAutoHyphens w:val="0"/>
        <w:spacing w:line="276" w:lineRule="auto"/>
        <w:jc w:val="center"/>
        <w:rPr>
          <w:rFonts w:eastAsia="Times New Roman"/>
          <w:b/>
          <w:sz w:val="28"/>
          <w:szCs w:val="28"/>
          <w:lang w:eastAsia="lv-LV"/>
        </w:rPr>
      </w:pPr>
      <w:r w:rsidRPr="00FE40BD">
        <w:rPr>
          <w:rFonts w:eastAsia="Times New Roman"/>
          <w:b/>
          <w:sz w:val="28"/>
          <w:szCs w:val="28"/>
          <w:lang w:eastAsia="lv-LV"/>
        </w:rPr>
        <w:t>“Dizainera pakalpojumi”</w:t>
      </w:r>
    </w:p>
    <w:p w14:paraId="3698E999" w14:textId="77777777" w:rsidR="00FE40BD" w:rsidRPr="00FE40BD" w:rsidRDefault="00FE40BD" w:rsidP="00FE40BD">
      <w:pPr>
        <w:suppressAutoHyphens w:val="0"/>
        <w:spacing w:line="276" w:lineRule="auto"/>
        <w:jc w:val="center"/>
        <w:rPr>
          <w:rFonts w:eastAsia="Times New Roman"/>
          <w:b/>
          <w:lang w:eastAsia="lv-LV"/>
        </w:rPr>
      </w:pPr>
      <w:r w:rsidRPr="00FE40BD">
        <w:rPr>
          <w:rFonts w:eastAsia="Times New Roman"/>
          <w:b/>
          <w:lang w:eastAsia="lv-LV"/>
        </w:rPr>
        <w:t>(</w:t>
      </w:r>
      <w:r>
        <w:rPr>
          <w:rFonts w:eastAsia="Times New Roman"/>
          <w:b/>
          <w:lang w:eastAsia="lv-LV"/>
        </w:rPr>
        <w:t xml:space="preserve">ID. Nr. </w:t>
      </w:r>
      <w:r w:rsidRPr="00FE40BD">
        <w:rPr>
          <w:rFonts w:eastAsia="Times New Roman"/>
          <w:b/>
          <w:lang w:eastAsia="lv-LV"/>
        </w:rPr>
        <w:t>ĀND 2018/120)</w:t>
      </w:r>
    </w:p>
    <w:p w14:paraId="23466EAC" w14:textId="77777777" w:rsidR="00FE40BD" w:rsidRPr="00371B57" w:rsidRDefault="00FE40BD" w:rsidP="00FE40BD">
      <w:r w:rsidRPr="00371B57">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092"/>
        <w:gridCol w:w="1641"/>
        <w:gridCol w:w="1413"/>
        <w:gridCol w:w="1607"/>
      </w:tblGrid>
      <w:tr w:rsidR="00FE40BD" w:rsidRPr="00371B57" w14:paraId="02E2B75D" w14:textId="77777777" w:rsidTr="0096652A">
        <w:trPr>
          <w:jc w:val="center"/>
        </w:trPr>
        <w:tc>
          <w:tcPr>
            <w:tcW w:w="543" w:type="dxa"/>
            <w:shd w:val="clear" w:color="auto" w:fill="D6E3BC" w:themeFill="accent3" w:themeFillTint="66"/>
          </w:tcPr>
          <w:p w14:paraId="60107906" w14:textId="77777777" w:rsidR="00FE40BD" w:rsidRPr="00371B57" w:rsidRDefault="00FE40BD" w:rsidP="001F4A90">
            <w:pPr>
              <w:ind w:right="128"/>
              <w:rPr>
                <w:b/>
              </w:rPr>
            </w:pPr>
          </w:p>
        </w:tc>
        <w:tc>
          <w:tcPr>
            <w:tcW w:w="3092" w:type="dxa"/>
            <w:shd w:val="clear" w:color="auto" w:fill="D6E3BC" w:themeFill="accent3" w:themeFillTint="66"/>
          </w:tcPr>
          <w:p w14:paraId="72FFD263" w14:textId="77777777" w:rsidR="00FE40BD" w:rsidRPr="00371B57" w:rsidRDefault="00FE40BD" w:rsidP="001F4A90">
            <w:pPr>
              <w:ind w:right="128"/>
              <w:jc w:val="center"/>
              <w:rPr>
                <w:b/>
              </w:rPr>
            </w:pPr>
            <w:r w:rsidRPr="00371B57">
              <w:rPr>
                <w:b/>
              </w:rPr>
              <w:t>Iepirkuma priekšmeta nosaukums</w:t>
            </w:r>
          </w:p>
        </w:tc>
        <w:tc>
          <w:tcPr>
            <w:tcW w:w="1641" w:type="dxa"/>
            <w:shd w:val="clear" w:color="auto" w:fill="D6E3BC" w:themeFill="accent3" w:themeFillTint="66"/>
            <w:vAlign w:val="center"/>
          </w:tcPr>
          <w:p w14:paraId="5B371FCB" w14:textId="50538A5A" w:rsidR="00FE40BD" w:rsidRPr="00371B57" w:rsidRDefault="007006B3" w:rsidP="007006B3">
            <w:pPr>
              <w:tabs>
                <w:tab w:val="right" w:pos="5103"/>
              </w:tabs>
              <w:ind w:right="37"/>
              <w:jc w:val="center"/>
              <w:rPr>
                <w:b/>
              </w:rPr>
            </w:pPr>
            <w:r>
              <w:rPr>
                <w:b/>
              </w:rPr>
              <w:t xml:space="preserve">Cena, EUR </w:t>
            </w:r>
            <w:r w:rsidR="00FE40BD" w:rsidRPr="00371B57">
              <w:rPr>
                <w:b/>
              </w:rPr>
              <w:t>(bez PVN)</w:t>
            </w:r>
          </w:p>
        </w:tc>
        <w:tc>
          <w:tcPr>
            <w:tcW w:w="1413" w:type="dxa"/>
            <w:shd w:val="clear" w:color="auto" w:fill="D6E3BC" w:themeFill="accent3" w:themeFillTint="66"/>
            <w:vAlign w:val="center"/>
          </w:tcPr>
          <w:p w14:paraId="6CCB8416" w14:textId="77777777" w:rsidR="00FE40BD" w:rsidRPr="00371B57" w:rsidRDefault="00FE40BD" w:rsidP="001F4A90">
            <w:pPr>
              <w:tabs>
                <w:tab w:val="right" w:pos="5103"/>
              </w:tabs>
              <w:ind w:right="37"/>
              <w:jc w:val="center"/>
              <w:rPr>
                <w:b/>
              </w:rPr>
            </w:pPr>
            <w:r w:rsidRPr="00371B57">
              <w:rPr>
                <w:b/>
              </w:rPr>
              <w:t>PVN, EUR</w:t>
            </w:r>
          </w:p>
        </w:tc>
        <w:tc>
          <w:tcPr>
            <w:tcW w:w="1607" w:type="dxa"/>
            <w:shd w:val="clear" w:color="auto" w:fill="D6E3BC" w:themeFill="accent3" w:themeFillTint="66"/>
            <w:vAlign w:val="center"/>
          </w:tcPr>
          <w:p w14:paraId="56973BEC" w14:textId="77777777" w:rsidR="00FE40BD" w:rsidRPr="00371B57" w:rsidRDefault="00FE40BD" w:rsidP="001F4A90">
            <w:pPr>
              <w:tabs>
                <w:tab w:val="right" w:pos="5103"/>
              </w:tabs>
              <w:ind w:right="37"/>
              <w:jc w:val="center"/>
              <w:rPr>
                <w:b/>
              </w:rPr>
            </w:pPr>
            <w:r w:rsidRPr="00371B57">
              <w:rPr>
                <w:b/>
              </w:rPr>
              <w:t>Kopējā cena, EUR ar PVN</w:t>
            </w:r>
          </w:p>
        </w:tc>
      </w:tr>
      <w:tr w:rsidR="00FE40BD" w:rsidRPr="00371B57" w14:paraId="70580D72" w14:textId="77777777" w:rsidTr="00D65DC9">
        <w:trPr>
          <w:jc w:val="center"/>
        </w:trPr>
        <w:tc>
          <w:tcPr>
            <w:tcW w:w="543" w:type="dxa"/>
          </w:tcPr>
          <w:p w14:paraId="4EA10A1B" w14:textId="77777777" w:rsidR="00FE40BD" w:rsidRPr="00371B57" w:rsidRDefault="00FE40BD" w:rsidP="001F4A90">
            <w:pPr>
              <w:tabs>
                <w:tab w:val="right" w:pos="5103"/>
              </w:tabs>
              <w:ind w:right="59"/>
              <w:jc w:val="center"/>
            </w:pPr>
            <w:r w:rsidRPr="00371B57">
              <w:t>1.</w:t>
            </w:r>
          </w:p>
        </w:tc>
        <w:tc>
          <w:tcPr>
            <w:tcW w:w="3092" w:type="dxa"/>
          </w:tcPr>
          <w:p w14:paraId="130D84CE" w14:textId="77777777" w:rsidR="00FE40BD" w:rsidRPr="00404782" w:rsidRDefault="00246B5C" w:rsidP="00404782">
            <w:pPr>
              <w:tabs>
                <w:tab w:val="right" w:pos="5103"/>
              </w:tabs>
              <w:ind w:right="59"/>
              <w:jc w:val="left"/>
            </w:pPr>
            <w:r>
              <w:rPr>
                <w:rFonts w:eastAsia="Cambria"/>
                <w:b/>
                <w:kern w:val="56"/>
              </w:rPr>
              <w:t>Dizainera pakalpojuma sniegšana atbilstoši Tehniskajai specifikācijai</w:t>
            </w:r>
          </w:p>
        </w:tc>
        <w:tc>
          <w:tcPr>
            <w:tcW w:w="1641" w:type="dxa"/>
          </w:tcPr>
          <w:p w14:paraId="08AC98E6" w14:textId="77777777" w:rsidR="00FE40BD" w:rsidRPr="00371B57" w:rsidRDefault="00FE40BD" w:rsidP="001F4A90">
            <w:pPr>
              <w:tabs>
                <w:tab w:val="left" w:pos="2737"/>
                <w:tab w:val="right" w:pos="5103"/>
              </w:tabs>
              <w:ind w:right="157"/>
              <w:jc w:val="center"/>
              <w:rPr>
                <w:b/>
              </w:rPr>
            </w:pPr>
          </w:p>
        </w:tc>
        <w:tc>
          <w:tcPr>
            <w:tcW w:w="1413" w:type="dxa"/>
          </w:tcPr>
          <w:p w14:paraId="60725CA9" w14:textId="77777777" w:rsidR="00FE40BD" w:rsidRPr="00371B57" w:rsidRDefault="00FE40BD" w:rsidP="001F4A90">
            <w:pPr>
              <w:tabs>
                <w:tab w:val="left" w:pos="2737"/>
                <w:tab w:val="right" w:pos="5103"/>
              </w:tabs>
              <w:ind w:right="157"/>
              <w:jc w:val="center"/>
              <w:rPr>
                <w:b/>
              </w:rPr>
            </w:pPr>
          </w:p>
        </w:tc>
        <w:tc>
          <w:tcPr>
            <w:tcW w:w="1607" w:type="dxa"/>
          </w:tcPr>
          <w:p w14:paraId="1E59A693" w14:textId="77777777" w:rsidR="00FE40BD" w:rsidRPr="00371B57" w:rsidRDefault="00FE40BD" w:rsidP="001F4A90">
            <w:pPr>
              <w:tabs>
                <w:tab w:val="left" w:pos="2737"/>
                <w:tab w:val="right" w:pos="5103"/>
              </w:tabs>
              <w:ind w:right="157"/>
              <w:jc w:val="center"/>
              <w:rPr>
                <w:b/>
              </w:rPr>
            </w:pPr>
          </w:p>
        </w:tc>
      </w:tr>
      <w:tr w:rsidR="00FE40BD" w:rsidRPr="00371B57" w14:paraId="43B9591A" w14:textId="77777777" w:rsidTr="00D65DC9">
        <w:trPr>
          <w:jc w:val="center"/>
        </w:trPr>
        <w:tc>
          <w:tcPr>
            <w:tcW w:w="543" w:type="dxa"/>
          </w:tcPr>
          <w:p w14:paraId="7D08C985" w14:textId="77777777" w:rsidR="00FE40BD" w:rsidRPr="00371B57" w:rsidRDefault="00FE40BD" w:rsidP="001F4A90">
            <w:pPr>
              <w:tabs>
                <w:tab w:val="right" w:pos="5103"/>
              </w:tabs>
              <w:ind w:right="59"/>
              <w:jc w:val="right"/>
              <w:rPr>
                <w:b/>
              </w:rPr>
            </w:pPr>
          </w:p>
        </w:tc>
        <w:tc>
          <w:tcPr>
            <w:tcW w:w="3092" w:type="dxa"/>
          </w:tcPr>
          <w:p w14:paraId="5527DDF0" w14:textId="77777777" w:rsidR="00FE40BD" w:rsidRPr="00371B57" w:rsidRDefault="00FE40BD" w:rsidP="001F4A90">
            <w:pPr>
              <w:tabs>
                <w:tab w:val="right" w:pos="5103"/>
              </w:tabs>
              <w:ind w:right="59"/>
              <w:jc w:val="right"/>
              <w:rPr>
                <w:b/>
              </w:rPr>
            </w:pPr>
            <w:r w:rsidRPr="00371B57">
              <w:rPr>
                <w:b/>
              </w:rPr>
              <w:t>Kopā:</w:t>
            </w:r>
          </w:p>
        </w:tc>
        <w:tc>
          <w:tcPr>
            <w:tcW w:w="1641" w:type="dxa"/>
          </w:tcPr>
          <w:p w14:paraId="757A2C4E" w14:textId="77777777" w:rsidR="00FE40BD" w:rsidRDefault="00FE40BD" w:rsidP="001F4A90">
            <w:pPr>
              <w:tabs>
                <w:tab w:val="left" w:pos="2737"/>
                <w:tab w:val="right" w:pos="5103"/>
              </w:tabs>
              <w:ind w:right="157"/>
              <w:jc w:val="center"/>
              <w:rPr>
                <w:b/>
              </w:rPr>
            </w:pPr>
          </w:p>
          <w:p w14:paraId="6B02B0A8" w14:textId="77777777" w:rsidR="00FE40BD" w:rsidRPr="00371B57" w:rsidRDefault="00FE40BD" w:rsidP="001F4A90">
            <w:pPr>
              <w:tabs>
                <w:tab w:val="left" w:pos="2737"/>
                <w:tab w:val="right" w:pos="5103"/>
              </w:tabs>
              <w:ind w:right="157"/>
              <w:jc w:val="center"/>
              <w:rPr>
                <w:b/>
              </w:rPr>
            </w:pPr>
          </w:p>
        </w:tc>
        <w:tc>
          <w:tcPr>
            <w:tcW w:w="1413" w:type="dxa"/>
          </w:tcPr>
          <w:p w14:paraId="614014D7" w14:textId="77777777" w:rsidR="00FE40BD" w:rsidRPr="00371B57" w:rsidRDefault="00FE40BD" w:rsidP="001F4A90">
            <w:pPr>
              <w:tabs>
                <w:tab w:val="left" w:pos="2737"/>
                <w:tab w:val="right" w:pos="5103"/>
              </w:tabs>
              <w:ind w:right="157"/>
              <w:jc w:val="center"/>
              <w:rPr>
                <w:b/>
              </w:rPr>
            </w:pPr>
          </w:p>
        </w:tc>
        <w:tc>
          <w:tcPr>
            <w:tcW w:w="1607" w:type="dxa"/>
          </w:tcPr>
          <w:p w14:paraId="726C6706" w14:textId="77777777" w:rsidR="00FE40BD" w:rsidRPr="00371B57" w:rsidRDefault="00FE40BD" w:rsidP="001F4A90">
            <w:pPr>
              <w:tabs>
                <w:tab w:val="left" w:pos="2737"/>
                <w:tab w:val="right" w:pos="5103"/>
              </w:tabs>
              <w:ind w:right="157"/>
              <w:jc w:val="center"/>
              <w:rPr>
                <w:b/>
              </w:rPr>
            </w:pPr>
          </w:p>
        </w:tc>
      </w:tr>
    </w:tbl>
    <w:p w14:paraId="389C011A" w14:textId="77777777" w:rsidR="00FE40BD" w:rsidRDefault="00FE40BD" w:rsidP="00FE40BD"/>
    <w:p w14:paraId="53E3274C" w14:textId="77777777" w:rsidR="00D65DC9" w:rsidRDefault="00D65DC9" w:rsidP="00FE40BD"/>
    <w:p w14:paraId="4C677B2E" w14:textId="77777777" w:rsidR="00D65DC9" w:rsidRDefault="00D65DC9" w:rsidP="00FE40BD"/>
    <w:p w14:paraId="38ED751E" w14:textId="77777777" w:rsidR="00D65DC9" w:rsidRDefault="00D65DC9" w:rsidP="00FE40BD"/>
    <w:p w14:paraId="08B2DED6" w14:textId="77777777" w:rsidR="00D65DC9" w:rsidRDefault="00D65DC9" w:rsidP="00FE40BD"/>
    <w:tbl>
      <w:tblPr>
        <w:tblpPr w:leftFromText="180" w:rightFromText="180" w:vertAnchor="text" w:horzAnchor="margin" w:tblpXSpec="center" w:tblpY="212"/>
        <w:tblW w:w="7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D65DC9" w14:paraId="6ED37214" w14:textId="77777777" w:rsidTr="00D65DC9">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11B708A" w14:textId="77777777" w:rsidR="00D65DC9" w:rsidRDefault="00D65DC9" w:rsidP="00D65DC9">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24B92BD6" w14:textId="77777777" w:rsidR="00D65DC9" w:rsidRDefault="00D65DC9" w:rsidP="00D65DC9">
            <w:pPr>
              <w:jc w:val="center"/>
              <w:rPr>
                <w:b/>
              </w:rPr>
            </w:pPr>
          </w:p>
        </w:tc>
      </w:tr>
      <w:tr w:rsidR="00D65DC9" w14:paraId="42EAC614" w14:textId="77777777" w:rsidTr="00D65DC9">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0CC5217" w14:textId="77777777" w:rsidR="00D65DC9" w:rsidRDefault="00D65DC9" w:rsidP="00D65DC9">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79761AB0" w14:textId="77777777" w:rsidR="00D65DC9" w:rsidRDefault="00D65DC9" w:rsidP="00D65DC9">
            <w:pPr>
              <w:jc w:val="center"/>
              <w:rPr>
                <w:b/>
              </w:rPr>
            </w:pPr>
          </w:p>
        </w:tc>
      </w:tr>
      <w:tr w:rsidR="00D65DC9" w14:paraId="4629D970" w14:textId="77777777" w:rsidTr="00D65DC9">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BDB5B9" w14:textId="77777777" w:rsidR="00D65DC9" w:rsidRDefault="00D65DC9" w:rsidP="00D65DC9">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14:paraId="5FF1467B" w14:textId="77777777" w:rsidR="00D65DC9" w:rsidRDefault="00D65DC9" w:rsidP="00D65DC9">
            <w:pPr>
              <w:jc w:val="center"/>
              <w:rPr>
                <w:b/>
              </w:rPr>
            </w:pPr>
          </w:p>
        </w:tc>
      </w:tr>
      <w:tr w:rsidR="00D65DC9" w14:paraId="04F27AB6" w14:textId="77777777" w:rsidTr="00D65DC9">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E878816" w14:textId="77777777" w:rsidR="00D65DC9" w:rsidRDefault="00D65DC9" w:rsidP="00D65DC9">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407C8B22" w14:textId="77777777" w:rsidR="00D65DC9" w:rsidRDefault="00D65DC9" w:rsidP="00D65DC9">
            <w:pPr>
              <w:jc w:val="center"/>
              <w:rPr>
                <w:b/>
              </w:rPr>
            </w:pPr>
          </w:p>
        </w:tc>
      </w:tr>
    </w:tbl>
    <w:p w14:paraId="655A460C" w14:textId="77777777" w:rsidR="00D65DC9" w:rsidRPr="00371B57" w:rsidRDefault="00D65DC9" w:rsidP="00FE40BD"/>
    <w:p w14:paraId="533E2176" w14:textId="77777777" w:rsidR="0096652A" w:rsidRPr="00783D24" w:rsidRDefault="0096652A" w:rsidP="00783D24">
      <w:pPr>
        <w:suppressAutoHyphens w:val="0"/>
        <w:spacing w:after="200" w:line="276" w:lineRule="auto"/>
        <w:jc w:val="left"/>
        <w:rPr>
          <w:rFonts w:eastAsia="Times New Roman"/>
          <w:b/>
          <w:sz w:val="20"/>
          <w:lang w:eastAsia="lv-LV"/>
        </w:rPr>
      </w:pPr>
    </w:p>
    <w:sectPr w:rsidR="0096652A" w:rsidRPr="00783D24">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EE75D" w14:textId="77777777" w:rsidR="00AB1474" w:rsidRDefault="00AB1474" w:rsidP="00016DFA">
      <w:r>
        <w:separator/>
      </w:r>
    </w:p>
  </w:endnote>
  <w:endnote w:type="continuationSeparator" w:id="0">
    <w:p w14:paraId="1A0C3873" w14:textId="77777777" w:rsidR="00AB1474" w:rsidRDefault="00AB1474" w:rsidP="0001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EUAlbertina">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Neo'w Aria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8EB2D" w14:textId="77777777" w:rsidR="00C776FA" w:rsidRDefault="00C776F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82A24" w14:textId="77777777" w:rsidR="00C776FA" w:rsidRDefault="00C776FA">
    <w:pPr>
      <w:pStyle w:val="Footer"/>
      <w:jc w:val="right"/>
      <w:rPr>
        <w:lang w:val="lv-LV"/>
      </w:rPr>
    </w:pPr>
    <w:r>
      <w:rPr>
        <w:lang w:val="lv-LV"/>
      </w:rPr>
      <w:fldChar w:fldCharType="begin"/>
    </w:r>
    <w:r>
      <w:rPr>
        <w:lang w:val="lv-LV"/>
      </w:rPr>
      <w:instrText xml:space="preserve"> PAGE </w:instrText>
    </w:r>
    <w:r>
      <w:rPr>
        <w:lang w:val="lv-LV"/>
      </w:rPr>
      <w:fldChar w:fldCharType="separate"/>
    </w:r>
    <w:r w:rsidR="00AB1474">
      <w:rPr>
        <w:noProof/>
        <w:lang w:val="lv-LV"/>
      </w:rPr>
      <w:t>1</w:t>
    </w:r>
    <w:r>
      <w:rPr>
        <w:lang w:val="lv-LV"/>
      </w:rPr>
      <w:fldChar w:fldCharType="end"/>
    </w:r>
  </w:p>
  <w:p w14:paraId="7D05833D" w14:textId="77777777" w:rsidR="00C776FA" w:rsidRDefault="00C776FA">
    <w:pPr>
      <w:pStyle w:val="Footer"/>
      <w:rPr>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199E2" w14:textId="77777777" w:rsidR="00C776FA" w:rsidRDefault="00C776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688CD" w14:textId="77777777" w:rsidR="00AB1474" w:rsidRDefault="00AB1474" w:rsidP="00016DFA">
      <w:r>
        <w:separator/>
      </w:r>
    </w:p>
  </w:footnote>
  <w:footnote w:type="continuationSeparator" w:id="0">
    <w:p w14:paraId="7AA40879" w14:textId="77777777" w:rsidR="00AB1474" w:rsidRDefault="00AB1474" w:rsidP="00016DFA">
      <w:r>
        <w:continuationSeparator/>
      </w:r>
    </w:p>
  </w:footnote>
  <w:footnote w:id="1">
    <w:p w14:paraId="45F87935" w14:textId="77777777" w:rsidR="00C776FA" w:rsidRPr="00CC7098" w:rsidRDefault="00C776FA" w:rsidP="00FD507C">
      <w:pPr>
        <w:pStyle w:val="FootnoteText"/>
        <w:spacing w:after="120"/>
        <w:jc w:val="both"/>
        <w:rPr>
          <w:sz w:val="18"/>
          <w:szCs w:val="18"/>
        </w:rPr>
      </w:pPr>
      <w:r w:rsidRPr="00CC7098">
        <w:rPr>
          <w:rStyle w:val="FootnoteReference"/>
          <w:rFonts w:eastAsia="Cambria"/>
          <w:sz w:val="18"/>
          <w:szCs w:val="18"/>
        </w:rPr>
        <w:footnoteRef/>
      </w:r>
      <w:r>
        <w:rPr>
          <w:sz w:val="18"/>
          <w:szCs w:val="18"/>
          <w:vertAlign w:val="superscript"/>
        </w:rPr>
        <w:t>, 2</w:t>
      </w:r>
      <w:r w:rsidRPr="00CC7098">
        <w:rPr>
          <w:sz w:val="18"/>
          <w:szCs w:val="18"/>
        </w:rPr>
        <w:t xml:space="preserve"> Publiska ēka – ēka, kurā vairāk nekā 50 % ēkas kopējās platības ir publiskas telpas vai telpas publiskas funkcijas nodrošināšanai saskaņā ar Ministru kabineta 2015.gada 30.jūnija noteikumu Nr.331 “</w:t>
      </w:r>
      <w:r w:rsidRPr="00CC7098">
        <w:rPr>
          <w:bCs/>
          <w:sz w:val="18"/>
          <w:szCs w:val="18"/>
        </w:rPr>
        <w:t>Noteikumi par Latvijas būvnormatīvu LBN 208-15 “Publiskas būves””</w:t>
      </w:r>
      <w:r w:rsidRPr="00CC7098">
        <w:rPr>
          <w:sz w:val="18"/>
          <w:szCs w:val="18"/>
        </w:rPr>
        <w:t xml:space="preserve"> 2.4.apakšpunktu.</w:t>
      </w:r>
    </w:p>
  </w:footnote>
  <w:footnote w:id="2">
    <w:p w14:paraId="684EB41A" w14:textId="77777777" w:rsidR="00C776FA" w:rsidRPr="000C3990" w:rsidRDefault="00C776FA" w:rsidP="00444DEA">
      <w:pPr>
        <w:pStyle w:val="FootnoteText"/>
      </w:pPr>
      <w:r>
        <w:rPr>
          <w:rStyle w:val="FootnoteReference"/>
          <w:rFonts w:eastAsia="Calibri"/>
        </w:rPr>
        <w:footnoteRef/>
      </w:r>
      <w:r>
        <w:t xml:space="preserve"> </w:t>
      </w:r>
      <w:hyperlink r:id="rId1" w:history="1">
        <w:r w:rsidRPr="00EB6D11">
          <w:rPr>
            <w:rStyle w:val="Hyperlink"/>
          </w:rPr>
          <w:t>https://www.iub.gov.lv/sites/default/files/upload/skaidrojums_mazajie_videjie_uzn.pdf</w:t>
        </w:r>
      </w:hyperlink>
      <w:r>
        <w:t xml:space="preserve"> </w:t>
      </w:r>
    </w:p>
  </w:footnote>
  <w:footnote w:id="3">
    <w:p w14:paraId="2E603F16" w14:textId="77777777" w:rsidR="00C776FA" w:rsidRDefault="00C776FA" w:rsidP="00957F72">
      <w:r>
        <w:rPr>
          <w:rStyle w:val="FootnoteReference"/>
        </w:rPr>
        <w:footnoteRef/>
      </w:r>
      <w:r>
        <w:rPr>
          <w:sz w:val="16"/>
          <w:szCs w:val="16"/>
        </w:rPr>
        <w:t>Jāizpilda, ja: 1.speciālists nav pretendenta, personālsabiedrības biedra (ja pretendents ir personālsabiedrība), personu apvienības dalībnieka (ja pretendents ir personu apvienība) vai apakšuzņēmēja darbinieks vai apakšuzņēmējs vai 2. Speciālists papildus iepriekšējā punktā norādītajām personām ir nodarbināts arī pie cita darba devēja uz darba līguma pamata.</w:t>
      </w:r>
    </w:p>
    <w:p w14:paraId="3D60E936" w14:textId="77777777" w:rsidR="00C776FA" w:rsidRDefault="00C776FA" w:rsidP="00957F72">
      <w:pPr>
        <w:pStyle w:val="Atsauc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0DF69" w14:textId="77777777" w:rsidR="00C776FA" w:rsidRDefault="00C776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4153" w14:textId="77777777" w:rsidR="00C776FA" w:rsidRDefault="00C776F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01713" w14:textId="77777777" w:rsidR="00C776FA" w:rsidRDefault="00C776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vanish w:val="0"/>
        <w:webHidden w:val="0"/>
        <w:color w:val="000000"/>
        <w:spacing w:val="0"/>
        <w:kern w:val="2"/>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2" w15:restartNumberingAfterBreak="0">
    <w:nsid w:val="00000007"/>
    <w:multiLevelType w:val="multilevel"/>
    <w:tmpl w:val="51D6E700"/>
    <w:lvl w:ilvl="0">
      <w:start w:val="1"/>
      <w:numFmt w:val="decimal"/>
      <w:lvlText w:val="%1."/>
      <w:lvlJc w:val="left"/>
      <w:pPr>
        <w:tabs>
          <w:tab w:val="num" w:pos="0"/>
        </w:tabs>
        <w:ind w:left="360" w:hanging="360"/>
      </w:pPr>
      <w:rPr>
        <w:b/>
      </w:rPr>
    </w:lvl>
    <w:lvl w:ilvl="1">
      <w:start w:val="1"/>
      <w:numFmt w:val="decimal"/>
      <w:lvlText w:val="%1.%2."/>
      <w:lvlJc w:val="left"/>
      <w:pPr>
        <w:tabs>
          <w:tab w:val="num" w:pos="207"/>
        </w:tabs>
        <w:ind w:left="999" w:hanging="432"/>
      </w:pPr>
      <w:rPr>
        <w:i w:val="0"/>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40E3831"/>
    <w:multiLevelType w:val="hybridMultilevel"/>
    <w:tmpl w:val="83003788"/>
    <w:lvl w:ilvl="0" w:tplc="333265F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15:restartNumberingAfterBreak="0">
    <w:nsid w:val="0FD33F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DC711A"/>
    <w:multiLevelType w:val="hybridMultilevel"/>
    <w:tmpl w:val="7E9485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start w:val="1"/>
      <w:numFmt w:val="bullet"/>
      <w:lvlText w:val=""/>
      <w:lvlJc w:val="left"/>
      <w:pPr>
        <w:ind w:left="4091" w:hanging="360"/>
      </w:pPr>
      <w:rPr>
        <w:rFonts w:ascii="Symbol" w:hAnsi="Symbol" w:hint="default"/>
      </w:rPr>
    </w:lvl>
    <w:lvl w:ilvl="4" w:tplc="04260003">
      <w:start w:val="1"/>
      <w:numFmt w:val="bullet"/>
      <w:lvlText w:val="o"/>
      <w:lvlJc w:val="left"/>
      <w:pPr>
        <w:ind w:left="4811" w:hanging="360"/>
      </w:pPr>
      <w:rPr>
        <w:rFonts w:ascii="Courier New" w:hAnsi="Courier New" w:cs="Courier New" w:hint="default"/>
      </w:rPr>
    </w:lvl>
    <w:lvl w:ilvl="5" w:tplc="04260005">
      <w:start w:val="1"/>
      <w:numFmt w:val="bullet"/>
      <w:lvlText w:val=""/>
      <w:lvlJc w:val="left"/>
      <w:pPr>
        <w:ind w:left="5531" w:hanging="360"/>
      </w:pPr>
      <w:rPr>
        <w:rFonts w:ascii="Wingdings" w:hAnsi="Wingdings" w:hint="default"/>
      </w:rPr>
    </w:lvl>
    <w:lvl w:ilvl="6" w:tplc="04260001">
      <w:start w:val="1"/>
      <w:numFmt w:val="bullet"/>
      <w:lvlText w:val=""/>
      <w:lvlJc w:val="left"/>
      <w:pPr>
        <w:ind w:left="6251" w:hanging="360"/>
      </w:pPr>
      <w:rPr>
        <w:rFonts w:ascii="Symbol" w:hAnsi="Symbol" w:hint="default"/>
      </w:rPr>
    </w:lvl>
    <w:lvl w:ilvl="7" w:tplc="04260003">
      <w:start w:val="1"/>
      <w:numFmt w:val="bullet"/>
      <w:lvlText w:val="o"/>
      <w:lvlJc w:val="left"/>
      <w:pPr>
        <w:ind w:left="6971" w:hanging="360"/>
      </w:pPr>
      <w:rPr>
        <w:rFonts w:ascii="Courier New" w:hAnsi="Courier New" w:cs="Courier New" w:hint="default"/>
      </w:rPr>
    </w:lvl>
    <w:lvl w:ilvl="8" w:tplc="04260005">
      <w:start w:val="1"/>
      <w:numFmt w:val="bullet"/>
      <w:lvlText w:val=""/>
      <w:lvlJc w:val="left"/>
      <w:pPr>
        <w:ind w:left="7691" w:hanging="360"/>
      </w:pPr>
      <w:rPr>
        <w:rFonts w:ascii="Wingdings" w:hAnsi="Wingdings" w:hint="default"/>
      </w:rPr>
    </w:lvl>
  </w:abstractNum>
  <w:abstractNum w:abstractNumId="8" w15:restartNumberingAfterBreak="0">
    <w:nsid w:val="1BA66F01"/>
    <w:multiLevelType w:val="hybridMultilevel"/>
    <w:tmpl w:val="6674D296"/>
    <w:lvl w:ilvl="0" w:tplc="C3CAA62C">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0" w15:restartNumberingAfterBreak="0">
    <w:nsid w:val="22612044"/>
    <w:multiLevelType w:val="hybridMultilevel"/>
    <w:tmpl w:val="1F626534"/>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230B22F1"/>
    <w:multiLevelType w:val="hybridMultilevel"/>
    <w:tmpl w:val="67A211A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15:restartNumberingAfterBreak="0">
    <w:nsid w:val="29415B5F"/>
    <w:multiLevelType w:val="hybridMultilevel"/>
    <w:tmpl w:val="503A1196"/>
    <w:lvl w:ilvl="0" w:tplc="D054C6B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6BF0A9E"/>
    <w:multiLevelType w:val="hybridMultilevel"/>
    <w:tmpl w:val="056C7F58"/>
    <w:lvl w:ilvl="0" w:tplc="A5DED0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74F1168"/>
    <w:multiLevelType w:val="hybridMultilevel"/>
    <w:tmpl w:val="FF7CDA4A"/>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5" w15:restartNumberingAfterBreak="0">
    <w:nsid w:val="3A2A27BE"/>
    <w:multiLevelType w:val="hybridMultilevel"/>
    <w:tmpl w:val="B2A87A1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BA574AC"/>
    <w:multiLevelType w:val="hybridMultilevel"/>
    <w:tmpl w:val="179AF696"/>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7" w15:restartNumberingAfterBreak="0">
    <w:nsid w:val="3BD47939"/>
    <w:multiLevelType w:val="hybridMultilevel"/>
    <w:tmpl w:val="8C2A9E58"/>
    <w:lvl w:ilvl="0" w:tplc="D054C6B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EC37630"/>
    <w:multiLevelType w:val="hybridMultilevel"/>
    <w:tmpl w:val="9B00E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8351A0"/>
    <w:multiLevelType w:val="hybridMultilevel"/>
    <w:tmpl w:val="EE18C3AA"/>
    <w:lvl w:ilvl="0" w:tplc="D19A9D7A">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20" w15:restartNumberingAfterBreak="0">
    <w:nsid w:val="3FFF5318"/>
    <w:multiLevelType w:val="hybridMultilevel"/>
    <w:tmpl w:val="1ACEBBA8"/>
    <w:lvl w:ilvl="0" w:tplc="D054C6B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4DE2F5A"/>
    <w:multiLevelType w:val="hybridMultilevel"/>
    <w:tmpl w:val="B1FA6A0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2" w15:restartNumberingAfterBreak="0">
    <w:nsid w:val="497C5263"/>
    <w:multiLevelType w:val="hybridMultilevel"/>
    <w:tmpl w:val="975E5F2C"/>
    <w:lvl w:ilvl="0" w:tplc="133E94F2">
      <w:start w:val="1"/>
      <w:numFmt w:val="decimal"/>
      <w:lvlText w:val="%1."/>
      <w:lvlJc w:val="left"/>
      <w:pPr>
        <w:ind w:left="720" w:hanging="360"/>
      </w:pPr>
      <w:rPr>
        <w:rFonts w:ascii="Calibri" w:hAnsi="Calibri" w:cs="Calibri"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B8E4EEB"/>
    <w:multiLevelType w:val="hybridMultilevel"/>
    <w:tmpl w:val="35C070B0"/>
    <w:lvl w:ilvl="0" w:tplc="D054C6B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EF97264"/>
    <w:multiLevelType w:val="hybridMultilevel"/>
    <w:tmpl w:val="75D2699C"/>
    <w:lvl w:ilvl="0" w:tplc="D054C6B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0B576C7"/>
    <w:multiLevelType w:val="hybridMultilevel"/>
    <w:tmpl w:val="D9122904"/>
    <w:lvl w:ilvl="0" w:tplc="5D12D48C">
      <w:start w:val="1"/>
      <w:numFmt w:val="decimal"/>
      <w:lvlText w:val="9.%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2CD5B29"/>
    <w:multiLevelType w:val="hybridMultilevel"/>
    <w:tmpl w:val="E1ECA566"/>
    <w:lvl w:ilvl="0" w:tplc="04260017">
      <w:start w:val="1"/>
      <w:numFmt w:val="lowerLetter"/>
      <w:lvlText w:val="%1)"/>
      <w:lvlJc w:val="left"/>
      <w:pPr>
        <w:ind w:left="1922" w:hanging="360"/>
      </w:pPr>
      <w:rPr>
        <w:rFonts w:hint="default"/>
      </w:rPr>
    </w:lvl>
    <w:lvl w:ilvl="1" w:tplc="04260003">
      <w:start w:val="1"/>
      <w:numFmt w:val="bullet"/>
      <w:lvlText w:val="o"/>
      <w:lvlJc w:val="left"/>
      <w:pPr>
        <w:ind w:left="2642" w:hanging="360"/>
      </w:pPr>
      <w:rPr>
        <w:rFonts w:ascii="Courier New" w:hAnsi="Courier New" w:cs="Courier New" w:hint="default"/>
      </w:rPr>
    </w:lvl>
    <w:lvl w:ilvl="2" w:tplc="04260005">
      <w:start w:val="1"/>
      <w:numFmt w:val="bullet"/>
      <w:lvlText w:val=""/>
      <w:lvlJc w:val="left"/>
      <w:pPr>
        <w:ind w:left="3362" w:hanging="360"/>
      </w:pPr>
      <w:rPr>
        <w:rFonts w:ascii="Wingdings" w:hAnsi="Wingdings" w:hint="default"/>
      </w:rPr>
    </w:lvl>
    <w:lvl w:ilvl="3" w:tplc="04260001">
      <w:start w:val="1"/>
      <w:numFmt w:val="bullet"/>
      <w:lvlText w:val=""/>
      <w:lvlJc w:val="left"/>
      <w:pPr>
        <w:ind w:left="4082" w:hanging="360"/>
      </w:pPr>
      <w:rPr>
        <w:rFonts w:ascii="Symbol" w:hAnsi="Symbol" w:hint="default"/>
      </w:rPr>
    </w:lvl>
    <w:lvl w:ilvl="4" w:tplc="04260003">
      <w:start w:val="1"/>
      <w:numFmt w:val="bullet"/>
      <w:lvlText w:val="o"/>
      <w:lvlJc w:val="left"/>
      <w:pPr>
        <w:ind w:left="4802" w:hanging="360"/>
      </w:pPr>
      <w:rPr>
        <w:rFonts w:ascii="Courier New" w:hAnsi="Courier New" w:cs="Courier New" w:hint="default"/>
      </w:rPr>
    </w:lvl>
    <w:lvl w:ilvl="5" w:tplc="04260005">
      <w:start w:val="1"/>
      <w:numFmt w:val="bullet"/>
      <w:lvlText w:val=""/>
      <w:lvlJc w:val="left"/>
      <w:pPr>
        <w:ind w:left="5522" w:hanging="360"/>
      </w:pPr>
      <w:rPr>
        <w:rFonts w:ascii="Wingdings" w:hAnsi="Wingdings" w:hint="default"/>
      </w:rPr>
    </w:lvl>
    <w:lvl w:ilvl="6" w:tplc="04260001">
      <w:start w:val="1"/>
      <w:numFmt w:val="bullet"/>
      <w:lvlText w:val=""/>
      <w:lvlJc w:val="left"/>
      <w:pPr>
        <w:ind w:left="6242" w:hanging="360"/>
      </w:pPr>
      <w:rPr>
        <w:rFonts w:ascii="Symbol" w:hAnsi="Symbol" w:hint="default"/>
      </w:rPr>
    </w:lvl>
    <w:lvl w:ilvl="7" w:tplc="04260003">
      <w:start w:val="1"/>
      <w:numFmt w:val="bullet"/>
      <w:lvlText w:val="o"/>
      <w:lvlJc w:val="left"/>
      <w:pPr>
        <w:ind w:left="6962" w:hanging="360"/>
      </w:pPr>
      <w:rPr>
        <w:rFonts w:ascii="Courier New" w:hAnsi="Courier New" w:cs="Courier New" w:hint="default"/>
      </w:rPr>
    </w:lvl>
    <w:lvl w:ilvl="8" w:tplc="04260005">
      <w:start w:val="1"/>
      <w:numFmt w:val="bullet"/>
      <w:lvlText w:val=""/>
      <w:lvlJc w:val="left"/>
      <w:pPr>
        <w:ind w:left="7682" w:hanging="360"/>
      </w:pPr>
      <w:rPr>
        <w:rFonts w:ascii="Wingdings" w:hAnsi="Wingdings" w:hint="default"/>
      </w:rPr>
    </w:lvl>
  </w:abstractNum>
  <w:abstractNum w:abstractNumId="27" w15:restartNumberingAfterBreak="0">
    <w:nsid w:val="538D0693"/>
    <w:multiLevelType w:val="hybridMultilevel"/>
    <w:tmpl w:val="BB788F98"/>
    <w:lvl w:ilvl="0" w:tplc="D054C6B8">
      <w:start w:val="1"/>
      <w:numFmt w:val="bullet"/>
      <w:lvlText w:val=""/>
      <w:lvlJc w:val="left"/>
      <w:pPr>
        <w:ind w:left="739" w:hanging="360"/>
      </w:pPr>
      <w:rPr>
        <w:rFonts w:ascii="Symbol" w:hAnsi="Symbol" w:hint="default"/>
      </w:rPr>
    </w:lvl>
    <w:lvl w:ilvl="1" w:tplc="04260003" w:tentative="1">
      <w:start w:val="1"/>
      <w:numFmt w:val="bullet"/>
      <w:lvlText w:val="o"/>
      <w:lvlJc w:val="left"/>
      <w:pPr>
        <w:ind w:left="1459" w:hanging="360"/>
      </w:pPr>
      <w:rPr>
        <w:rFonts w:ascii="Courier New" w:hAnsi="Courier New" w:cs="Courier New" w:hint="default"/>
      </w:rPr>
    </w:lvl>
    <w:lvl w:ilvl="2" w:tplc="04260005" w:tentative="1">
      <w:start w:val="1"/>
      <w:numFmt w:val="bullet"/>
      <w:lvlText w:val=""/>
      <w:lvlJc w:val="left"/>
      <w:pPr>
        <w:ind w:left="2179" w:hanging="360"/>
      </w:pPr>
      <w:rPr>
        <w:rFonts w:ascii="Wingdings" w:hAnsi="Wingdings" w:hint="default"/>
      </w:rPr>
    </w:lvl>
    <w:lvl w:ilvl="3" w:tplc="04260001" w:tentative="1">
      <w:start w:val="1"/>
      <w:numFmt w:val="bullet"/>
      <w:lvlText w:val=""/>
      <w:lvlJc w:val="left"/>
      <w:pPr>
        <w:ind w:left="2899" w:hanging="360"/>
      </w:pPr>
      <w:rPr>
        <w:rFonts w:ascii="Symbol" w:hAnsi="Symbol" w:hint="default"/>
      </w:rPr>
    </w:lvl>
    <w:lvl w:ilvl="4" w:tplc="04260003" w:tentative="1">
      <w:start w:val="1"/>
      <w:numFmt w:val="bullet"/>
      <w:lvlText w:val="o"/>
      <w:lvlJc w:val="left"/>
      <w:pPr>
        <w:ind w:left="3619" w:hanging="360"/>
      </w:pPr>
      <w:rPr>
        <w:rFonts w:ascii="Courier New" w:hAnsi="Courier New" w:cs="Courier New" w:hint="default"/>
      </w:rPr>
    </w:lvl>
    <w:lvl w:ilvl="5" w:tplc="04260005" w:tentative="1">
      <w:start w:val="1"/>
      <w:numFmt w:val="bullet"/>
      <w:lvlText w:val=""/>
      <w:lvlJc w:val="left"/>
      <w:pPr>
        <w:ind w:left="4339" w:hanging="360"/>
      </w:pPr>
      <w:rPr>
        <w:rFonts w:ascii="Wingdings" w:hAnsi="Wingdings" w:hint="default"/>
      </w:rPr>
    </w:lvl>
    <w:lvl w:ilvl="6" w:tplc="04260001" w:tentative="1">
      <w:start w:val="1"/>
      <w:numFmt w:val="bullet"/>
      <w:lvlText w:val=""/>
      <w:lvlJc w:val="left"/>
      <w:pPr>
        <w:ind w:left="5059" w:hanging="360"/>
      </w:pPr>
      <w:rPr>
        <w:rFonts w:ascii="Symbol" w:hAnsi="Symbol" w:hint="default"/>
      </w:rPr>
    </w:lvl>
    <w:lvl w:ilvl="7" w:tplc="04260003" w:tentative="1">
      <w:start w:val="1"/>
      <w:numFmt w:val="bullet"/>
      <w:lvlText w:val="o"/>
      <w:lvlJc w:val="left"/>
      <w:pPr>
        <w:ind w:left="5779" w:hanging="360"/>
      </w:pPr>
      <w:rPr>
        <w:rFonts w:ascii="Courier New" w:hAnsi="Courier New" w:cs="Courier New" w:hint="default"/>
      </w:rPr>
    </w:lvl>
    <w:lvl w:ilvl="8" w:tplc="04260005" w:tentative="1">
      <w:start w:val="1"/>
      <w:numFmt w:val="bullet"/>
      <w:lvlText w:val=""/>
      <w:lvlJc w:val="left"/>
      <w:pPr>
        <w:ind w:left="6499" w:hanging="360"/>
      </w:pPr>
      <w:rPr>
        <w:rFonts w:ascii="Wingdings" w:hAnsi="Wingdings" w:hint="default"/>
      </w:rPr>
    </w:lvl>
  </w:abstractNum>
  <w:abstractNum w:abstractNumId="28" w15:restartNumberingAfterBreak="0">
    <w:nsid w:val="54E46492"/>
    <w:multiLevelType w:val="hybridMultilevel"/>
    <w:tmpl w:val="118A2FE0"/>
    <w:lvl w:ilvl="0" w:tplc="04260017">
      <w:start w:val="1"/>
      <w:numFmt w:val="lowerLetter"/>
      <w:lvlText w:val="%1)"/>
      <w:lvlJc w:val="left"/>
      <w:pPr>
        <w:ind w:left="1931" w:hanging="360"/>
      </w:pPr>
      <w:rPr>
        <w:rFonts w:hint="default"/>
      </w:rPr>
    </w:lvl>
    <w:lvl w:ilvl="1" w:tplc="04260003">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start w:val="1"/>
      <w:numFmt w:val="bullet"/>
      <w:lvlText w:val=""/>
      <w:lvlJc w:val="left"/>
      <w:pPr>
        <w:ind w:left="4091" w:hanging="360"/>
      </w:pPr>
      <w:rPr>
        <w:rFonts w:ascii="Symbol" w:hAnsi="Symbol" w:hint="default"/>
      </w:rPr>
    </w:lvl>
    <w:lvl w:ilvl="4" w:tplc="04260003">
      <w:start w:val="1"/>
      <w:numFmt w:val="bullet"/>
      <w:lvlText w:val="o"/>
      <w:lvlJc w:val="left"/>
      <w:pPr>
        <w:ind w:left="4811" w:hanging="360"/>
      </w:pPr>
      <w:rPr>
        <w:rFonts w:ascii="Courier New" w:hAnsi="Courier New" w:cs="Courier New" w:hint="default"/>
      </w:rPr>
    </w:lvl>
    <w:lvl w:ilvl="5" w:tplc="04260005">
      <w:start w:val="1"/>
      <w:numFmt w:val="bullet"/>
      <w:lvlText w:val=""/>
      <w:lvlJc w:val="left"/>
      <w:pPr>
        <w:ind w:left="5531" w:hanging="360"/>
      </w:pPr>
      <w:rPr>
        <w:rFonts w:ascii="Wingdings" w:hAnsi="Wingdings" w:hint="default"/>
      </w:rPr>
    </w:lvl>
    <w:lvl w:ilvl="6" w:tplc="04260001">
      <w:start w:val="1"/>
      <w:numFmt w:val="bullet"/>
      <w:lvlText w:val=""/>
      <w:lvlJc w:val="left"/>
      <w:pPr>
        <w:ind w:left="6251" w:hanging="360"/>
      </w:pPr>
      <w:rPr>
        <w:rFonts w:ascii="Symbol" w:hAnsi="Symbol" w:hint="default"/>
      </w:rPr>
    </w:lvl>
    <w:lvl w:ilvl="7" w:tplc="04260003">
      <w:start w:val="1"/>
      <w:numFmt w:val="bullet"/>
      <w:lvlText w:val="o"/>
      <w:lvlJc w:val="left"/>
      <w:pPr>
        <w:ind w:left="6971" w:hanging="360"/>
      </w:pPr>
      <w:rPr>
        <w:rFonts w:ascii="Courier New" w:hAnsi="Courier New" w:cs="Courier New" w:hint="default"/>
      </w:rPr>
    </w:lvl>
    <w:lvl w:ilvl="8" w:tplc="04260005">
      <w:start w:val="1"/>
      <w:numFmt w:val="bullet"/>
      <w:lvlText w:val=""/>
      <w:lvlJc w:val="left"/>
      <w:pPr>
        <w:ind w:left="7691" w:hanging="360"/>
      </w:pPr>
      <w:rPr>
        <w:rFonts w:ascii="Wingdings" w:hAnsi="Wingdings" w:hint="default"/>
      </w:rPr>
    </w:lvl>
  </w:abstractNum>
  <w:abstractNum w:abstractNumId="29" w15:restartNumberingAfterBreak="0">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B20F15"/>
    <w:multiLevelType w:val="hybridMultilevel"/>
    <w:tmpl w:val="D196DFFA"/>
    <w:lvl w:ilvl="0" w:tplc="1632F7AE">
      <w:start w:val="2"/>
      <w:numFmt w:val="decimal"/>
      <w:lvlText w:val="9.%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11F2AA6"/>
    <w:multiLevelType w:val="hybridMultilevel"/>
    <w:tmpl w:val="DD4C5A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5941FEC"/>
    <w:multiLevelType w:val="hybridMultilevel"/>
    <w:tmpl w:val="3D241B7A"/>
    <w:lvl w:ilvl="0" w:tplc="A1DC067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4" w15:restartNumberingAfterBreak="0">
    <w:nsid w:val="6FBC58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045E38"/>
    <w:multiLevelType w:val="hybridMultilevel"/>
    <w:tmpl w:val="BB8C7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9977A81"/>
    <w:multiLevelType w:val="hybridMultilevel"/>
    <w:tmpl w:val="CC6A74E8"/>
    <w:lvl w:ilvl="0" w:tplc="8C8C4908">
      <w:start w:val="1"/>
      <w:numFmt w:val="decimal"/>
      <w:lvlText w:val="%1."/>
      <w:lvlJc w:val="left"/>
      <w:pPr>
        <w:ind w:left="720" w:hanging="360"/>
      </w:pPr>
      <w:rPr>
        <w:rFonts w:ascii="Times New Roman" w:eastAsia="Times New Roman" w:hAnsi="Times New Roman" w:cs="Times New Roman"/>
      </w:rPr>
    </w:lvl>
    <w:lvl w:ilvl="1" w:tplc="450A10D2">
      <w:start w:val="6"/>
      <w:numFmt w:val="bullet"/>
      <w:lvlText w:val="-"/>
      <w:lvlJc w:val="left"/>
      <w:pPr>
        <w:ind w:left="1440" w:hanging="360"/>
      </w:pPr>
      <w:rPr>
        <w:rFonts w:ascii="Times New Roman" w:eastAsia="Times New Roman" w:hAnsi="Times New Roman" w:cs="Times New Roman"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8" w15:restartNumberingAfterBreak="0">
    <w:nsid w:val="7C12062F"/>
    <w:multiLevelType w:val="hybridMultilevel"/>
    <w:tmpl w:val="12A6C6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51AA60FC">
      <w:numFmt w:val="bullet"/>
      <w:lvlText w:val="-"/>
      <w:lvlJc w:val="left"/>
      <w:pPr>
        <w:ind w:left="2340" w:hanging="360"/>
      </w:pPr>
      <w:rPr>
        <w:rFonts w:ascii="Times New Roman" w:eastAsia="Times New Roman" w:hAnsi="Times New Roman" w:cs="Times New Roman"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9"/>
  </w:num>
  <w:num w:numId="17">
    <w:abstractNumId w:val="0"/>
  </w:num>
  <w:num w:numId="18">
    <w:abstractNumId w:val="32"/>
  </w:num>
  <w:num w:numId="19">
    <w:abstractNumId w:val="22"/>
  </w:num>
  <w:num w:numId="20">
    <w:abstractNumId w:val="18"/>
  </w:num>
  <w:num w:numId="21">
    <w:abstractNumId w:val="4"/>
  </w:num>
  <w:num w:numId="22">
    <w:abstractNumId w:val="26"/>
  </w:num>
  <w:num w:numId="23">
    <w:abstractNumId w:val="28"/>
  </w:num>
  <w:num w:numId="24">
    <w:abstractNumId w:val="5"/>
  </w:num>
  <w:num w:numId="25">
    <w:abstractNumId w:val="9"/>
  </w:num>
  <w:num w:numId="26">
    <w:abstractNumId w:val="15"/>
  </w:num>
  <w:num w:numId="27">
    <w:abstractNumId w:val="21"/>
  </w:num>
  <w:num w:numId="28">
    <w:abstractNumId w:val="35"/>
  </w:num>
  <w:num w:numId="29">
    <w:abstractNumId w:val="16"/>
  </w:num>
  <w:num w:numId="30">
    <w:abstractNumId w:val="25"/>
  </w:num>
  <w:num w:numId="31">
    <w:abstractNumId w:val="30"/>
  </w:num>
  <w:num w:numId="32">
    <w:abstractNumId w:val="6"/>
  </w:num>
  <w:num w:numId="33">
    <w:abstractNumId w:val="31"/>
  </w:num>
  <w:num w:numId="34">
    <w:abstractNumId w:val="34"/>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3"/>
  </w:num>
  <w:num w:numId="39">
    <w:abstractNumId w:val="17"/>
  </w:num>
  <w:num w:numId="40">
    <w:abstractNumId w:val="27"/>
  </w:num>
  <w:num w:numId="41">
    <w:abstractNumId w:val="20"/>
  </w:num>
  <w:num w:numId="42">
    <w:abstractNumId w:val="24"/>
  </w:num>
  <w:num w:numId="43">
    <w:abstractNumId w:val="12"/>
  </w:num>
  <w:num w:numId="44">
    <w:abstractNumId w:val="8"/>
  </w:num>
  <w:num w:numId="45">
    <w:abstractNumId w:val="10"/>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A36"/>
    <w:rsid w:val="00001E19"/>
    <w:rsid w:val="0001194D"/>
    <w:rsid w:val="00016DFA"/>
    <w:rsid w:val="000179B2"/>
    <w:rsid w:val="00045A23"/>
    <w:rsid w:val="00062E88"/>
    <w:rsid w:val="000955C6"/>
    <w:rsid w:val="00095650"/>
    <w:rsid w:val="000A2988"/>
    <w:rsid w:val="000B3EFC"/>
    <w:rsid w:val="000B7A09"/>
    <w:rsid w:val="000C33FA"/>
    <w:rsid w:val="000C6A3D"/>
    <w:rsid w:val="000C75A8"/>
    <w:rsid w:val="000D12C7"/>
    <w:rsid w:val="000D4158"/>
    <w:rsid w:val="000E7500"/>
    <w:rsid w:val="000F44DF"/>
    <w:rsid w:val="000F646A"/>
    <w:rsid w:val="00103292"/>
    <w:rsid w:val="00103451"/>
    <w:rsid w:val="00106C39"/>
    <w:rsid w:val="001204E3"/>
    <w:rsid w:val="001432E7"/>
    <w:rsid w:val="001618E6"/>
    <w:rsid w:val="00161A1F"/>
    <w:rsid w:val="0016291D"/>
    <w:rsid w:val="001645A8"/>
    <w:rsid w:val="00164605"/>
    <w:rsid w:val="00171A5A"/>
    <w:rsid w:val="00174A7B"/>
    <w:rsid w:val="00181E93"/>
    <w:rsid w:val="00192340"/>
    <w:rsid w:val="001B772F"/>
    <w:rsid w:val="001C7F75"/>
    <w:rsid w:val="001D5A42"/>
    <w:rsid w:val="001E0EC5"/>
    <w:rsid w:val="001E5150"/>
    <w:rsid w:val="001F4A90"/>
    <w:rsid w:val="001F5299"/>
    <w:rsid w:val="001F56D0"/>
    <w:rsid w:val="002000E9"/>
    <w:rsid w:val="00230C31"/>
    <w:rsid w:val="002342E7"/>
    <w:rsid w:val="00235B3B"/>
    <w:rsid w:val="00235D0E"/>
    <w:rsid w:val="00246B5C"/>
    <w:rsid w:val="00253BF0"/>
    <w:rsid w:val="00255C2A"/>
    <w:rsid w:val="0026453F"/>
    <w:rsid w:val="0027465F"/>
    <w:rsid w:val="00284D33"/>
    <w:rsid w:val="00290E73"/>
    <w:rsid w:val="002925E9"/>
    <w:rsid w:val="002A22B4"/>
    <w:rsid w:val="002A3800"/>
    <w:rsid w:val="002B5657"/>
    <w:rsid w:val="002C3070"/>
    <w:rsid w:val="002E1644"/>
    <w:rsid w:val="002F7845"/>
    <w:rsid w:val="00300FB5"/>
    <w:rsid w:val="003153E1"/>
    <w:rsid w:val="00335196"/>
    <w:rsid w:val="00340FD4"/>
    <w:rsid w:val="0034330D"/>
    <w:rsid w:val="00355D22"/>
    <w:rsid w:val="003567F3"/>
    <w:rsid w:val="00360ACF"/>
    <w:rsid w:val="003614FF"/>
    <w:rsid w:val="00370B73"/>
    <w:rsid w:val="00387B39"/>
    <w:rsid w:val="003B6F98"/>
    <w:rsid w:val="003C7442"/>
    <w:rsid w:val="003E1D2D"/>
    <w:rsid w:val="003E3C7D"/>
    <w:rsid w:val="003E4B3B"/>
    <w:rsid w:val="003E525A"/>
    <w:rsid w:val="003E627E"/>
    <w:rsid w:val="003E7C1B"/>
    <w:rsid w:val="00403532"/>
    <w:rsid w:val="00404782"/>
    <w:rsid w:val="00407333"/>
    <w:rsid w:val="0042527E"/>
    <w:rsid w:val="00427109"/>
    <w:rsid w:val="00444DEA"/>
    <w:rsid w:val="00446976"/>
    <w:rsid w:val="00452DF4"/>
    <w:rsid w:val="00457DBC"/>
    <w:rsid w:val="004673D0"/>
    <w:rsid w:val="00471828"/>
    <w:rsid w:val="00476F90"/>
    <w:rsid w:val="00484F24"/>
    <w:rsid w:val="00485B30"/>
    <w:rsid w:val="00494BE9"/>
    <w:rsid w:val="004A4D1A"/>
    <w:rsid w:val="004B2ED6"/>
    <w:rsid w:val="004D05C2"/>
    <w:rsid w:val="004D234D"/>
    <w:rsid w:val="004D31E8"/>
    <w:rsid w:val="004E5066"/>
    <w:rsid w:val="004E5194"/>
    <w:rsid w:val="004F7D7D"/>
    <w:rsid w:val="00524731"/>
    <w:rsid w:val="0052523B"/>
    <w:rsid w:val="005466B7"/>
    <w:rsid w:val="00551A36"/>
    <w:rsid w:val="005543A5"/>
    <w:rsid w:val="00560C23"/>
    <w:rsid w:val="00562FAF"/>
    <w:rsid w:val="00585574"/>
    <w:rsid w:val="005910CE"/>
    <w:rsid w:val="00593029"/>
    <w:rsid w:val="005A1834"/>
    <w:rsid w:val="005B1CF8"/>
    <w:rsid w:val="005C566C"/>
    <w:rsid w:val="005C75FF"/>
    <w:rsid w:val="005E0F19"/>
    <w:rsid w:val="005F089A"/>
    <w:rsid w:val="005F54EB"/>
    <w:rsid w:val="00601169"/>
    <w:rsid w:val="006037C1"/>
    <w:rsid w:val="00610FC4"/>
    <w:rsid w:val="00613563"/>
    <w:rsid w:val="00613CC7"/>
    <w:rsid w:val="00613FB7"/>
    <w:rsid w:val="006154D5"/>
    <w:rsid w:val="00623A6E"/>
    <w:rsid w:val="00623F36"/>
    <w:rsid w:val="0062658F"/>
    <w:rsid w:val="00630256"/>
    <w:rsid w:val="00632F79"/>
    <w:rsid w:val="00643F64"/>
    <w:rsid w:val="0064427F"/>
    <w:rsid w:val="006544F9"/>
    <w:rsid w:val="00657C49"/>
    <w:rsid w:val="006600DF"/>
    <w:rsid w:val="006618A5"/>
    <w:rsid w:val="00675FCD"/>
    <w:rsid w:val="00676C1B"/>
    <w:rsid w:val="00681047"/>
    <w:rsid w:val="00693A05"/>
    <w:rsid w:val="006A351A"/>
    <w:rsid w:val="006B12B8"/>
    <w:rsid w:val="006B5CB9"/>
    <w:rsid w:val="006E1135"/>
    <w:rsid w:val="006E5376"/>
    <w:rsid w:val="0070053F"/>
    <w:rsid w:val="007006B3"/>
    <w:rsid w:val="00713A94"/>
    <w:rsid w:val="00716DE5"/>
    <w:rsid w:val="007252EF"/>
    <w:rsid w:val="0073146E"/>
    <w:rsid w:val="00741683"/>
    <w:rsid w:val="00745873"/>
    <w:rsid w:val="00750E17"/>
    <w:rsid w:val="00751B52"/>
    <w:rsid w:val="007619B3"/>
    <w:rsid w:val="00771B1D"/>
    <w:rsid w:val="0077471F"/>
    <w:rsid w:val="00783D24"/>
    <w:rsid w:val="0078580E"/>
    <w:rsid w:val="007912C3"/>
    <w:rsid w:val="007A4024"/>
    <w:rsid w:val="007A4E1B"/>
    <w:rsid w:val="007A65C4"/>
    <w:rsid w:val="007A6D59"/>
    <w:rsid w:val="007C056A"/>
    <w:rsid w:val="007C36F4"/>
    <w:rsid w:val="007D54C3"/>
    <w:rsid w:val="007E0C66"/>
    <w:rsid w:val="007E4852"/>
    <w:rsid w:val="007F5B94"/>
    <w:rsid w:val="007F5C77"/>
    <w:rsid w:val="008006BC"/>
    <w:rsid w:val="0080594C"/>
    <w:rsid w:val="008076AE"/>
    <w:rsid w:val="00810198"/>
    <w:rsid w:val="008212C4"/>
    <w:rsid w:val="00824672"/>
    <w:rsid w:val="008370FD"/>
    <w:rsid w:val="00846949"/>
    <w:rsid w:val="0085185D"/>
    <w:rsid w:val="008524C4"/>
    <w:rsid w:val="00852B23"/>
    <w:rsid w:val="00863F7D"/>
    <w:rsid w:val="008712E4"/>
    <w:rsid w:val="008727E0"/>
    <w:rsid w:val="00872872"/>
    <w:rsid w:val="00881F8E"/>
    <w:rsid w:val="00884338"/>
    <w:rsid w:val="00892A81"/>
    <w:rsid w:val="00896C86"/>
    <w:rsid w:val="008A777C"/>
    <w:rsid w:val="008A7DCE"/>
    <w:rsid w:val="008C37BC"/>
    <w:rsid w:val="008D7182"/>
    <w:rsid w:val="008E39D5"/>
    <w:rsid w:val="008F0261"/>
    <w:rsid w:val="00910E5E"/>
    <w:rsid w:val="00912272"/>
    <w:rsid w:val="00914153"/>
    <w:rsid w:val="009147D0"/>
    <w:rsid w:val="0093013B"/>
    <w:rsid w:val="00931676"/>
    <w:rsid w:val="009325C9"/>
    <w:rsid w:val="009327C4"/>
    <w:rsid w:val="00944DE3"/>
    <w:rsid w:val="00952F66"/>
    <w:rsid w:val="00955051"/>
    <w:rsid w:val="00957F72"/>
    <w:rsid w:val="009615E7"/>
    <w:rsid w:val="00962240"/>
    <w:rsid w:val="0096652A"/>
    <w:rsid w:val="00977039"/>
    <w:rsid w:val="00981962"/>
    <w:rsid w:val="009827DA"/>
    <w:rsid w:val="009835D0"/>
    <w:rsid w:val="0098493F"/>
    <w:rsid w:val="0099281D"/>
    <w:rsid w:val="00993CAB"/>
    <w:rsid w:val="00994FA9"/>
    <w:rsid w:val="009973DC"/>
    <w:rsid w:val="00997735"/>
    <w:rsid w:val="009C0714"/>
    <w:rsid w:val="009C073A"/>
    <w:rsid w:val="009C5922"/>
    <w:rsid w:val="009D27EF"/>
    <w:rsid w:val="009D4EC4"/>
    <w:rsid w:val="009E2172"/>
    <w:rsid w:val="009E6A8A"/>
    <w:rsid w:val="009F1B67"/>
    <w:rsid w:val="009F5AAE"/>
    <w:rsid w:val="009F62DD"/>
    <w:rsid w:val="00A009A3"/>
    <w:rsid w:val="00A03147"/>
    <w:rsid w:val="00A055D0"/>
    <w:rsid w:val="00A237D2"/>
    <w:rsid w:val="00A24103"/>
    <w:rsid w:val="00A30174"/>
    <w:rsid w:val="00A33107"/>
    <w:rsid w:val="00A36754"/>
    <w:rsid w:val="00A445FA"/>
    <w:rsid w:val="00A45C96"/>
    <w:rsid w:val="00A47061"/>
    <w:rsid w:val="00A66E83"/>
    <w:rsid w:val="00A87BE9"/>
    <w:rsid w:val="00A94508"/>
    <w:rsid w:val="00AA2540"/>
    <w:rsid w:val="00AA5D33"/>
    <w:rsid w:val="00AB1474"/>
    <w:rsid w:val="00AC2DB3"/>
    <w:rsid w:val="00AD4018"/>
    <w:rsid w:val="00AD5543"/>
    <w:rsid w:val="00AE2161"/>
    <w:rsid w:val="00AE5055"/>
    <w:rsid w:val="00AF0076"/>
    <w:rsid w:val="00AF0E02"/>
    <w:rsid w:val="00AF1B8C"/>
    <w:rsid w:val="00B04158"/>
    <w:rsid w:val="00B048D4"/>
    <w:rsid w:val="00B17A51"/>
    <w:rsid w:val="00B24414"/>
    <w:rsid w:val="00B32783"/>
    <w:rsid w:val="00B32CFD"/>
    <w:rsid w:val="00B349F4"/>
    <w:rsid w:val="00B45247"/>
    <w:rsid w:val="00B46722"/>
    <w:rsid w:val="00B472D4"/>
    <w:rsid w:val="00B50613"/>
    <w:rsid w:val="00B610E7"/>
    <w:rsid w:val="00B61A95"/>
    <w:rsid w:val="00B8086A"/>
    <w:rsid w:val="00B83A59"/>
    <w:rsid w:val="00B86ED1"/>
    <w:rsid w:val="00B92964"/>
    <w:rsid w:val="00B9565E"/>
    <w:rsid w:val="00BA2ECA"/>
    <w:rsid w:val="00BB51B2"/>
    <w:rsid w:val="00BC3595"/>
    <w:rsid w:val="00BC634D"/>
    <w:rsid w:val="00BD590E"/>
    <w:rsid w:val="00BD70C0"/>
    <w:rsid w:val="00BD750F"/>
    <w:rsid w:val="00BE30CA"/>
    <w:rsid w:val="00BF53D5"/>
    <w:rsid w:val="00C06C3A"/>
    <w:rsid w:val="00C11681"/>
    <w:rsid w:val="00C251CD"/>
    <w:rsid w:val="00C3381C"/>
    <w:rsid w:val="00C3494C"/>
    <w:rsid w:val="00C40444"/>
    <w:rsid w:val="00C419CC"/>
    <w:rsid w:val="00C45F20"/>
    <w:rsid w:val="00C55D75"/>
    <w:rsid w:val="00C56395"/>
    <w:rsid w:val="00C64928"/>
    <w:rsid w:val="00C70378"/>
    <w:rsid w:val="00C776FA"/>
    <w:rsid w:val="00C77842"/>
    <w:rsid w:val="00C83F36"/>
    <w:rsid w:val="00C87B50"/>
    <w:rsid w:val="00C91BA0"/>
    <w:rsid w:val="00CA0E00"/>
    <w:rsid w:val="00CA0FB6"/>
    <w:rsid w:val="00CB2E61"/>
    <w:rsid w:val="00CC42B0"/>
    <w:rsid w:val="00CC49F5"/>
    <w:rsid w:val="00CC5B8E"/>
    <w:rsid w:val="00CE494C"/>
    <w:rsid w:val="00CE4FA0"/>
    <w:rsid w:val="00CE631A"/>
    <w:rsid w:val="00CF2F07"/>
    <w:rsid w:val="00D07FCF"/>
    <w:rsid w:val="00D12D3C"/>
    <w:rsid w:val="00D33FE6"/>
    <w:rsid w:val="00D34903"/>
    <w:rsid w:val="00D3539B"/>
    <w:rsid w:val="00D41C42"/>
    <w:rsid w:val="00D444D7"/>
    <w:rsid w:val="00D61F4D"/>
    <w:rsid w:val="00D65DC9"/>
    <w:rsid w:val="00D7094B"/>
    <w:rsid w:val="00D75D95"/>
    <w:rsid w:val="00D77981"/>
    <w:rsid w:val="00D808C1"/>
    <w:rsid w:val="00D831E1"/>
    <w:rsid w:val="00D8630D"/>
    <w:rsid w:val="00D86D65"/>
    <w:rsid w:val="00D878FD"/>
    <w:rsid w:val="00D91B53"/>
    <w:rsid w:val="00D940E9"/>
    <w:rsid w:val="00DB2ECE"/>
    <w:rsid w:val="00DB4B35"/>
    <w:rsid w:val="00DC0440"/>
    <w:rsid w:val="00DD4634"/>
    <w:rsid w:val="00DD5BB4"/>
    <w:rsid w:val="00DF3235"/>
    <w:rsid w:val="00DF3EF8"/>
    <w:rsid w:val="00DF6FF1"/>
    <w:rsid w:val="00E04F71"/>
    <w:rsid w:val="00E06EAF"/>
    <w:rsid w:val="00E1497C"/>
    <w:rsid w:val="00E14A67"/>
    <w:rsid w:val="00E15BD1"/>
    <w:rsid w:val="00E17103"/>
    <w:rsid w:val="00E31DB8"/>
    <w:rsid w:val="00E348BF"/>
    <w:rsid w:val="00E35BB6"/>
    <w:rsid w:val="00E50858"/>
    <w:rsid w:val="00E96E53"/>
    <w:rsid w:val="00EA1E00"/>
    <w:rsid w:val="00EA7742"/>
    <w:rsid w:val="00EA7E88"/>
    <w:rsid w:val="00EB340A"/>
    <w:rsid w:val="00ED1897"/>
    <w:rsid w:val="00ED6E01"/>
    <w:rsid w:val="00EF0EA8"/>
    <w:rsid w:val="00EF566B"/>
    <w:rsid w:val="00F148DC"/>
    <w:rsid w:val="00F25736"/>
    <w:rsid w:val="00F301BA"/>
    <w:rsid w:val="00F31EF0"/>
    <w:rsid w:val="00F34C51"/>
    <w:rsid w:val="00F47201"/>
    <w:rsid w:val="00F53DFC"/>
    <w:rsid w:val="00F60E8A"/>
    <w:rsid w:val="00F627E2"/>
    <w:rsid w:val="00F75D00"/>
    <w:rsid w:val="00F96D1D"/>
    <w:rsid w:val="00FA0345"/>
    <w:rsid w:val="00FA10AE"/>
    <w:rsid w:val="00FA4C08"/>
    <w:rsid w:val="00FC4179"/>
    <w:rsid w:val="00FC4EDC"/>
    <w:rsid w:val="00FC5A7D"/>
    <w:rsid w:val="00FD507C"/>
    <w:rsid w:val="00FD58D5"/>
    <w:rsid w:val="00FD7E71"/>
    <w:rsid w:val="00FE23AF"/>
    <w:rsid w:val="00FE2D41"/>
    <w:rsid w:val="00FE2E1E"/>
    <w:rsid w:val="00FE371D"/>
    <w:rsid w:val="00FE40BD"/>
    <w:rsid w:val="00FE43B4"/>
    <w:rsid w:val="00FF2C84"/>
    <w:rsid w:val="00FF60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2BC4BA3"/>
  <w15:docId w15:val="{D9A89D07-5D28-48F4-AC00-EF5FC329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DFA"/>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H1,First subtitle"/>
    <w:basedOn w:val="Normal"/>
    <w:next w:val="Heading2"/>
    <w:link w:val="Heading1Char"/>
    <w:qFormat/>
    <w:rsid w:val="00016DFA"/>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unhideWhenUsed/>
    <w:qFormat/>
    <w:rsid w:val="00016DFA"/>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unhideWhenUsed/>
    <w:qFormat/>
    <w:rsid w:val="00016DFA"/>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unhideWhenUsed/>
    <w:qFormat/>
    <w:rsid w:val="00016DFA"/>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unhideWhenUsed/>
    <w:qFormat/>
    <w:rsid w:val="00016DFA"/>
    <w:pPr>
      <w:keepNext/>
      <w:numPr>
        <w:ilvl w:val="4"/>
        <w:numId w:val="1"/>
      </w:numPr>
      <w:outlineLvl w:val="4"/>
    </w:pPr>
    <w:rPr>
      <w:rFonts w:eastAsia="Times New Roman"/>
      <w:b/>
      <w:bCs/>
      <w:lang w:val="x-none"/>
    </w:rPr>
  </w:style>
  <w:style w:type="paragraph" w:styleId="Heading6">
    <w:name w:val="heading 6"/>
    <w:basedOn w:val="Normal"/>
    <w:next w:val="Normal"/>
    <w:link w:val="Heading6Char"/>
    <w:unhideWhenUsed/>
    <w:qFormat/>
    <w:rsid w:val="00016DFA"/>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016DFA"/>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unhideWhenUsed/>
    <w:qFormat/>
    <w:rsid w:val="00016DFA"/>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unhideWhenUsed/>
    <w:qFormat/>
    <w:rsid w:val="00016DFA"/>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016DFA"/>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
    <w:basedOn w:val="DefaultParagraphFont"/>
    <w:link w:val="Heading2"/>
    <w:semiHidden/>
    <w:rsid w:val="00016DFA"/>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semiHidden/>
    <w:rsid w:val="00016DFA"/>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016DFA"/>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016DFA"/>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016DFA"/>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016DFA"/>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016DFA"/>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016DFA"/>
    <w:rPr>
      <w:rFonts w:ascii="Times New Roman" w:eastAsia="Times New Roman" w:hAnsi="Times New Roman" w:cs="Times New Roman"/>
      <w:lang w:val="x-none" w:eastAsia="ar-SA"/>
    </w:rPr>
  </w:style>
  <w:style w:type="character" w:styleId="Hyperlink">
    <w:name w:val="Hyperlink"/>
    <w:uiPriority w:val="99"/>
    <w:unhideWhenUsed/>
    <w:rsid w:val="00016DFA"/>
    <w:rPr>
      <w:color w:val="0000FF"/>
      <w:u w:val="single"/>
    </w:rPr>
  </w:style>
  <w:style w:type="paragraph" w:styleId="HTMLPreformatted">
    <w:name w:val="HTML Preformatted"/>
    <w:basedOn w:val="Normal"/>
    <w:link w:val="HTMLPreformattedChar"/>
    <w:uiPriority w:val="99"/>
    <w:semiHidden/>
    <w:unhideWhenUsed/>
    <w:rsid w:val="0001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016DFA"/>
    <w:rPr>
      <w:rFonts w:ascii="Courier New" w:eastAsia="Times New Roman" w:hAnsi="Courier New" w:cs="Times New Roman"/>
      <w:sz w:val="20"/>
      <w:szCs w:val="20"/>
      <w:lang w:val="x-none" w:eastAsia="x-none"/>
    </w:rPr>
  </w:style>
  <w:style w:type="paragraph" w:styleId="FootnoteText">
    <w:name w:val="footnote text"/>
    <w:aliases w:val="Footnote,Fußnote,Fußnote Char Char,Fußnote Char Char Char Char Char Char"/>
    <w:basedOn w:val="Normal"/>
    <w:link w:val="FootnoteTextChar"/>
    <w:uiPriority w:val="99"/>
    <w:unhideWhenUsed/>
    <w:rsid w:val="00016DFA"/>
    <w:pPr>
      <w:suppressAutoHyphens w:val="0"/>
      <w:jc w:val="left"/>
    </w:pPr>
    <w:rPr>
      <w:rFonts w:eastAsia="Times New Roman"/>
      <w:sz w:val="20"/>
      <w:szCs w:val="20"/>
      <w:lang w:eastAsia="en-US"/>
    </w:rPr>
  </w:style>
  <w:style w:type="character" w:customStyle="1" w:styleId="FootnoteTextChar">
    <w:name w:val="Footnote Text Char"/>
    <w:aliases w:val="Footnote Char,Fußnote Char,Fußnote Char Char Char,Fußnote Char Char Char Char Char Char Char"/>
    <w:basedOn w:val="DefaultParagraphFont"/>
    <w:link w:val="FootnoteText"/>
    <w:uiPriority w:val="99"/>
    <w:rsid w:val="00016DFA"/>
    <w:rPr>
      <w:rFonts w:ascii="Times New Roman" w:eastAsia="Times New Roman" w:hAnsi="Times New Roman" w:cs="Times New Roman"/>
      <w:sz w:val="20"/>
      <w:szCs w:val="20"/>
    </w:rPr>
  </w:style>
  <w:style w:type="paragraph" w:styleId="Header">
    <w:name w:val="header"/>
    <w:aliases w:val="Header Char Char"/>
    <w:basedOn w:val="Normal"/>
    <w:link w:val="HeaderChar"/>
    <w:uiPriority w:val="99"/>
    <w:unhideWhenUsed/>
    <w:rsid w:val="00016DFA"/>
    <w:pPr>
      <w:tabs>
        <w:tab w:val="center" w:pos="4153"/>
        <w:tab w:val="right" w:pos="8306"/>
      </w:tabs>
    </w:pPr>
    <w:rPr>
      <w:lang w:val="x-none"/>
    </w:rPr>
  </w:style>
  <w:style w:type="character" w:customStyle="1" w:styleId="HeaderChar">
    <w:name w:val="Header Char"/>
    <w:aliases w:val="Header Char Char Char"/>
    <w:basedOn w:val="DefaultParagraphFont"/>
    <w:link w:val="Header"/>
    <w:uiPriority w:val="99"/>
    <w:rsid w:val="00016DFA"/>
    <w:rPr>
      <w:rFonts w:ascii="Times New Roman" w:eastAsia="Calibri" w:hAnsi="Times New Roman" w:cs="Times New Roman"/>
      <w:sz w:val="24"/>
      <w:szCs w:val="24"/>
      <w:lang w:val="x-none" w:eastAsia="ar-SA"/>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1"/>
    <w:unhideWhenUsed/>
    <w:rsid w:val="00016DFA"/>
    <w:pPr>
      <w:suppressAutoHyphens w:val="0"/>
      <w:spacing w:after="120"/>
      <w:jc w:val="left"/>
    </w:pPr>
    <w:rPr>
      <w:rFonts w:eastAsia="Times New Roman"/>
      <w:lang w:eastAsia="lv-LV"/>
    </w:rPr>
  </w:style>
  <w:style w:type="character" w:customStyle="1" w:styleId="BodyTextChar">
    <w:name w:val="Body Text Char"/>
    <w:basedOn w:val="DefaultParagraphFont"/>
    <w:uiPriority w:val="99"/>
    <w:semiHidden/>
    <w:rsid w:val="00016DFA"/>
    <w:rPr>
      <w:rFonts w:ascii="Times New Roman" w:eastAsia="Calibri" w:hAnsi="Times New Roman" w:cs="Times New Roman"/>
      <w:sz w:val="24"/>
      <w:szCs w:val="24"/>
      <w:lang w:eastAsia="ar-SA"/>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link w:val="BodyText"/>
    <w:locked/>
    <w:rsid w:val="00016DFA"/>
    <w:rPr>
      <w:rFonts w:ascii="Times New Roman" w:eastAsia="Times New Roman" w:hAnsi="Times New Roman" w:cs="Times New Roman"/>
      <w:sz w:val="24"/>
      <w:szCs w:val="24"/>
      <w:lang w:eastAsia="lv-LV"/>
    </w:rPr>
  </w:style>
  <w:style w:type="character" w:customStyle="1" w:styleId="ListParagraphChar">
    <w:name w:val="List Paragraph Char"/>
    <w:link w:val="ListParagraph"/>
    <w:uiPriority w:val="34"/>
    <w:locked/>
    <w:rsid w:val="00016DFA"/>
    <w:rPr>
      <w:rFonts w:ascii="Calibri" w:eastAsia="Calibri" w:hAnsi="Calibri"/>
      <w:lang w:eastAsia="ar-SA"/>
    </w:rPr>
  </w:style>
  <w:style w:type="paragraph" w:styleId="ListParagraph">
    <w:name w:val="List Paragraph"/>
    <w:basedOn w:val="Normal"/>
    <w:link w:val="ListParagraphChar"/>
    <w:uiPriority w:val="34"/>
    <w:qFormat/>
    <w:rsid w:val="00016DFA"/>
    <w:pPr>
      <w:ind w:left="720"/>
    </w:pPr>
    <w:rPr>
      <w:rFonts w:ascii="Calibri" w:hAnsi="Calibri" w:cstheme="minorBidi"/>
      <w:sz w:val="22"/>
      <w:szCs w:val="22"/>
    </w:rPr>
  </w:style>
  <w:style w:type="paragraph" w:customStyle="1" w:styleId="Apakpunkts">
    <w:name w:val="Apakšpunkts"/>
    <w:basedOn w:val="Normal"/>
    <w:link w:val="ApakpunktsChar"/>
    <w:rsid w:val="00016DFA"/>
    <w:pPr>
      <w:numPr>
        <w:ilvl w:val="1"/>
        <w:numId w:val="2"/>
      </w:numPr>
      <w:suppressAutoHyphens w:val="0"/>
      <w:jc w:val="left"/>
    </w:pPr>
    <w:rPr>
      <w:rFonts w:ascii="Arial" w:eastAsia="Times New Roman" w:hAnsi="Arial"/>
      <w:b/>
      <w:sz w:val="20"/>
      <w:lang w:eastAsia="lv-LV"/>
    </w:rPr>
  </w:style>
  <w:style w:type="paragraph" w:customStyle="1" w:styleId="Punkts">
    <w:name w:val="Punkts"/>
    <w:basedOn w:val="Normal"/>
    <w:next w:val="Apakpunkts"/>
    <w:rsid w:val="00016DFA"/>
    <w:pPr>
      <w:numPr>
        <w:numId w:val="2"/>
      </w:numPr>
      <w:suppressAutoHyphens w:val="0"/>
      <w:jc w:val="left"/>
    </w:pPr>
    <w:rPr>
      <w:rFonts w:ascii="Arial" w:eastAsia="Times New Roman" w:hAnsi="Arial"/>
      <w:b/>
      <w:sz w:val="20"/>
      <w:lang w:eastAsia="lv-LV"/>
    </w:rPr>
  </w:style>
  <w:style w:type="character" w:customStyle="1" w:styleId="ApakpunktsChar">
    <w:name w:val="Apakšpunkts Char"/>
    <w:link w:val="Apakpunkts"/>
    <w:locked/>
    <w:rsid w:val="00016DFA"/>
    <w:rPr>
      <w:rFonts w:ascii="Arial" w:eastAsia="Times New Roman" w:hAnsi="Arial" w:cs="Times New Roman"/>
      <w:b/>
      <w:sz w:val="20"/>
      <w:szCs w:val="24"/>
      <w:lang w:eastAsia="lv-LV"/>
    </w:rPr>
  </w:style>
  <w:style w:type="paragraph" w:customStyle="1" w:styleId="Rindkopa">
    <w:name w:val="Rindkopa"/>
    <w:basedOn w:val="Normal"/>
    <w:next w:val="Punkts"/>
    <w:uiPriority w:val="99"/>
    <w:rsid w:val="00016DFA"/>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016DFA"/>
    <w:pPr>
      <w:numPr>
        <w:ilvl w:val="2"/>
        <w:numId w:val="2"/>
      </w:numPr>
      <w:suppressAutoHyphens w:val="0"/>
    </w:pPr>
    <w:rPr>
      <w:rFonts w:ascii="Arial" w:eastAsia="Times New Roman" w:hAnsi="Arial"/>
      <w:sz w:val="20"/>
      <w:lang w:eastAsia="lv-LV"/>
    </w:rPr>
  </w:style>
  <w:style w:type="paragraph" w:customStyle="1" w:styleId="Nodaa">
    <w:name w:val="Nodaļa"/>
    <w:basedOn w:val="Normal"/>
    <w:rsid w:val="00016DFA"/>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016DFA"/>
    <w:rPr>
      <w:rFonts w:ascii="Arial" w:hAnsi="Arial" w:cs="Arial"/>
      <w:sz w:val="16"/>
      <w:szCs w:val="16"/>
    </w:rPr>
  </w:style>
  <w:style w:type="paragraph" w:customStyle="1" w:styleId="tv213">
    <w:name w:val="tv213"/>
    <w:basedOn w:val="Normal"/>
    <w:rsid w:val="00016DFA"/>
    <w:pPr>
      <w:suppressAutoHyphens w:val="0"/>
      <w:spacing w:before="100" w:beforeAutospacing="1" w:after="100" w:afterAutospacing="1"/>
      <w:jc w:val="left"/>
    </w:pPr>
    <w:rPr>
      <w:rFonts w:eastAsia="Times New Roman"/>
      <w:lang w:eastAsia="lv-LV"/>
    </w:rPr>
  </w:style>
  <w:style w:type="paragraph" w:customStyle="1" w:styleId="CM4">
    <w:name w:val="CM4"/>
    <w:basedOn w:val="Normal"/>
    <w:next w:val="Normal"/>
    <w:rsid w:val="00016DFA"/>
    <w:pPr>
      <w:autoSpaceDE w:val="0"/>
      <w:jc w:val="left"/>
    </w:pPr>
    <w:rPr>
      <w:rFonts w:ascii="EUAlbertina" w:hAnsi="EUAlbertina" w:cs="EUAlbertina"/>
    </w:rPr>
  </w:style>
  <w:style w:type="character" w:styleId="FootnoteReference">
    <w:name w:val="footnote reference"/>
    <w:aliases w:val="Footnote symbol,Footnote Reference Number"/>
    <w:unhideWhenUsed/>
    <w:rsid w:val="00016DFA"/>
    <w:rPr>
      <w:vertAlign w:val="superscript"/>
    </w:rPr>
  </w:style>
  <w:style w:type="paragraph" w:styleId="BalloonText">
    <w:name w:val="Balloon Text"/>
    <w:basedOn w:val="Normal"/>
    <w:link w:val="BalloonTextChar"/>
    <w:uiPriority w:val="99"/>
    <w:semiHidden/>
    <w:unhideWhenUsed/>
    <w:rsid w:val="00016DFA"/>
    <w:rPr>
      <w:rFonts w:ascii="Tahoma" w:hAnsi="Tahoma" w:cs="Tahoma"/>
      <w:sz w:val="16"/>
      <w:szCs w:val="16"/>
    </w:rPr>
  </w:style>
  <w:style w:type="character" w:customStyle="1" w:styleId="BalloonTextChar">
    <w:name w:val="Balloon Text Char"/>
    <w:basedOn w:val="DefaultParagraphFont"/>
    <w:link w:val="BalloonText"/>
    <w:uiPriority w:val="99"/>
    <w:semiHidden/>
    <w:rsid w:val="00016DFA"/>
    <w:rPr>
      <w:rFonts w:ascii="Tahoma" w:eastAsia="Calibri" w:hAnsi="Tahoma" w:cs="Tahoma"/>
      <w:sz w:val="16"/>
      <w:szCs w:val="16"/>
      <w:lang w:eastAsia="ar-SA"/>
    </w:rPr>
  </w:style>
  <w:style w:type="paragraph" w:styleId="Footer">
    <w:name w:val="footer"/>
    <w:basedOn w:val="Normal"/>
    <w:link w:val="FooterChar"/>
    <w:rsid w:val="003614FF"/>
    <w:pPr>
      <w:tabs>
        <w:tab w:val="center" w:pos="4153"/>
        <w:tab w:val="right" w:pos="8306"/>
      </w:tabs>
    </w:pPr>
    <w:rPr>
      <w:lang w:val="x-none"/>
    </w:rPr>
  </w:style>
  <w:style w:type="character" w:customStyle="1" w:styleId="FooterChar">
    <w:name w:val="Footer Char"/>
    <w:basedOn w:val="DefaultParagraphFont"/>
    <w:link w:val="Footer"/>
    <w:rsid w:val="003614FF"/>
    <w:rPr>
      <w:rFonts w:ascii="Times New Roman" w:eastAsia="Calibri" w:hAnsi="Times New Roman" w:cs="Times New Roman"/>
      <w:sz w:val="24"/>
      <w:szCs w:val="24"/>
      <w:lang w:val="x-none" w:eastAsia="ar-SA"/>
    </w:rPr>
  </w:style>
  <w:style w:type="paragraph" w:customStyle="1" w:styleId="txt1">
    <w:name w:val="txt1"/>
    <w:rsid w:val="003614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styleId="BodyTextIndent">
    <w:name w:val="Body Text Indent"/>
    <w:basedOn w:val="Normal"/>
    <w:link w:val="BodyTextIndentChar"/>
    <w:rsid w:val="00713A94"/>
    <w:pPr>
      <w:suppressAutoHyphens w:val="0"/>
      <w:spacing w:after="120"/>
      <w:ind w:left="283"/>
      <w:jc w:val="left"/>
    </w:pPr>
    <w:rPr>
      <w:rFonts w:eastAsia="Times New Roman"/>
      <w:lang w:eastAsia="lv-LV"/>
    </w:rPr>
  </w:style>
  <w:style w:type="character" w:customStyle="1" w:styleId="BodyTextIndentChar">
    <w:name w:val="Body Text Indent Char"/>
    <w:basedOn w:val="DefaultParagraphFont"/>
    <w:link w:val="BodyTextIndent"/>
    <w:rsid w:val="00713A94"/>
    <w:rPr>
      <w:rFonts w:ascii="Times New Roman" w:eastAsia="Times New Roman" w:hAnsi="Times New Roman" w:cs="Times New Roman"/>
      <w:sz w:val="24"/>
      <w:szCs w:val="24"/>
      <w:lang w:eastAsia="lv-LV"/>
    </w:rPr>
  </w:style>
  <w:style w:type="paragraph" w:customStyle="1" w:styleId="Teksts2">
    <w:name w:val="Teksts2"/>
    <w:basedOn w:val="Normal"/>
    <w:rsid w:val="00EB340A"/>
    <w:pPr>
      <w:suppressAutoHyphens w:val="0"/>
    </w:pPr>
    <w:rPr>
      <w:rFonts w:eastAsia="Times New Roman"/>
      <w:szCs w:val="20"/>
      <w:lang w:eastAsia="en-US"/>
    </w:rPr>
  </w:style>
  <w:style w:type="paragraph" w:customStyle="1" w:styleId="a">
    <w:next w:val="NoSpacing"/>
    <w:uiPriority w:val="1"/>
    <w:qFormat/>
    <w:rsid w:val="00C06C3A"/>
    <w:pPr>
      <w:spacing w:after="0" w:line="240" w:lineRule="auto"/>
    </w:pPr>
    <w:rPr>
      <w:rFonts w:ascii="Times New Roman" w:eastAsia="Calibri" w:hAnsi="Times New Roman" w:cs="Times New Roman"/>
      <w:sz w:val="24"/>
      <w:szCs w:val="24"/>
    </w:rPr>
  </w:style>
  <w:style w:type="paragraph" w:styleId="NoSpacing">
    <w:name w:val="No Spacing"/>
    <w:uiPriority w:val="1"/>
    <w:qFormat/>
    <w:rsid w:val="00C06C3A"/>
    <w:pPr>
      <w:suppressAutoHyphens/>
      <w:spacing w:after="0" w:line="240" w:lineRule="auto"/>
      <w:jc w:val="both"/>
    </w:pPr>
    <w:rPr>
      <w:rFonts w:ascii="Times New Roman" w:eastAsia="Calibri" w:hAnsi="Times New Roman" w:cs="Times New Roman"/>
      <w:sz w:val="24"/>
      <w:szCs w:val="24"/>
      <w:lang w:eastAsia="ar-SA"/>
    </w:rPr>
  </w:style>
  <w:style w:type="character" w:customStyle="1" w:styleId="None">
    <w:name w:val="None"/>
    <w:rsid w:val="009D4EC4"/>
  </w:style>
  <w:style w:type="table" w:styleId="TableGrid">
    <w:name w:val="Table Grid"/>
    <w:basedOn w:val="TableNormal"/>
    <w:uiPriority w:val="39"/>
    <w:rsid w:val="008A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0B7A09"/>
    <w:rPr>
      <w:smallCaps/>
      <w:color w:val="5A5A5A" w:themeColor="text1" w:themeTint="A5"/>
    </w:rPr>
  </w:style>
  <w:style w:type="character" w:styleId="CommentReference">
    <w:name w:val="annotation reference"/>
    <w:basedOn w:val="DefaultParagraphFont"/>
    <w:uiPriority w:val="99"/>
    <w:semiHidden/>
    <w:unhideWhenUsed/>
    <w:rsid w:val="002A22B4"/>
    <w:rPr>
      <w:sz w:val="16"/>
      <w:szCs w:val="16"/>
    </w:rPr>
  </w:style>
  <w:style w:type="paragraph" w:styleId="CommentText">
    <w:name w:val="annotation text"/>
    <w:basedOn w:val="Normal"/>
    <w:link w:val="CommentTextChar"/>
    <w:uiPriority w:val="99"/>
    <w:semiHidden/>
    <w:unhideWhenUsed/>
    <w:rsid w:val="002A22B4"/>
    <w:pPr>
      <w:suppressAutoHyphens w:val="0"/>
      <w:spacing w:after="160"/>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2A22B4"/>
    <w:rPr>
      <w:sz w:val="20"/>
      <w:szCs w:val="20"/>
    </w:rPr>
  </w:style>
  <w:style w:type="character" w:styleId="SubtleEmphasis">
    <w:name w:val="Subtle Emphasis"/>
    <w:basedOn w:val="DefaultParagraphFont"/>
    <w:uiPriority w:val="19"/>
    <w:qFormat/>
    <w:rsid w:val="00B17A5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8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silevska.solvita@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silevska.solvita@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dazi.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ina.liepina-jakobsone@adazi.lv"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3EE24-E857-4EF4-AFD3-92EFF521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21</Pages>
  <Words>20275</Words>
  <Characters>11557</Characters>
  <Application>Microsoft Office Word</Application>
  <DocSecurity>0</DocSecurity>
  <Lines>96</Lines>
  <Paragraphs>63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Alīna Liepiņa</cp:lastModifiedBy>
  <cp:revision>55</cp:revision>
  <dcterms:created xsi:type="dcterms:W3CDTF">2018-04-09T12:40:00Z</dcterms:created>
  <dcterms:modified xsi:type="dcterms:W3CDTF">2018-11-28T08:35:00Z</dcterms:modified>
</cp:coreProperties>
</file>