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4791" w14:textId="77777777" w:rsidR="000E7AC5" w:rsidRDefault="000E7AC5" w:rsidP="000E7AC5">
      <w:pPr>
        <w:jc w:val="center"/>
        <w:rPr>
          <w:b/>
        </w:rPr>
      </w:pPr>
    </w:p>
    <w:p w14:paraId="4A3860F0" w14:textId="77777777" w:rsidR="000E7AC5" w:rsidRDefault="000E7AC5" w:rsidP="000E7AC5">
      <w:pPr>
        <w:jc w:val="center"/>
      </w:pPr>
      <w:r>
        <w:rPr>
          <w:noProof/>
          <w:lang w:eastAsia="lv-LV"/>
        </w:rPr>
        <w:drawing>
          <wp:inline distT="0" distB="0" distL="0" distR="0" wp14:anchorId="5FD110EA" wp14:editId="7282D5E5">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6FEBBA2A" w14:textId="77777777" w:rsidR="000E7AC5" w:rsidRDefault="000E7AC5" w:rsidP="000E7AC5"/>
    <w:p w14:paraId="4151DB70" w14:textId="77777777" w:rsidR="000E7AC5" w:rsidRDefault="000E7AC5" w:rsidP="000E7AC5"/>
    <w:p w14:paraId="7C5C2D07" w14:textId="77777777" w:rsidR="000E7AC5" w:rsidRDefault="000E7AC5" w:rsidP="000E7AC5">
      <w:pPr>
        <w:shd w:val="clear" w:color="auto" w:fill="C2D69B"/>
      </w:pPr>
    </w:p>
    <w:p w14:paraId="77386179" w14:textId="77777777" w:rsidR="000E7AC5" w:rsidRDefault="000E7AC5" w:rsidP="000E7AC5">
      <w:pPr>
        <w:shd w:val="clear" w:color="auto" w:fill="C2D69B"/>
        <w:jc w:val="center"/>
        <w:rPr>
          <w:b/>
        </w:rPr>
      </w:pPr>
    </w:p>
    <w:p w14:paraId="49004994" w14:textId="77777777" w:rsidR="000E7AC5" w:rsidRDefault="000E7AC5" w:rsidP="000E7AC5">
      <w:pPr>
        <w:shd w:val="clear" w:color="auto" w:fill="C2D69B"/>
        <w:jc w:val="center"/>
        <w:rPr>
          <w:b/>
        </w:rPr>
      </w:pPr>
    </w:p>
    <w:p w14:paraId="2B139EE4" w14:textId="77777777" w:rsidR="000E7AC5" w:rsidRDefault="000E7AC5" w:rsidP="000E7AC5">
      <w:pPr>
        <w:shd w:val="clear" w:color="auto" w:fill="C2D69B"/>
        <w:jc w:val="center"/>
        <w:rPr>
          <w:b/>
          <w:sz w:val="28"/>
        </w:rPr>
      </w:pPr>
      <w:r>
        <w:rPr>
          <w:b/>
          <w:sz w:val="28"/>
        </w:rPr>
        <w:t>IEPIRKUMA</w:t>
      </w:r>
    </w:p>
    <w:p w14:paraId="2AC3486D" w14:textId="77777777" w:rsidR="000E7AC5" w:rsidRDefault="000E7AC5" w:rsidP="000E7AC5">
      <w:pPr>
        <w:shd w:val="clear" w:color="auto" w:fill="C2D69B"/>
        <w:rPr>
          <w:sz w:val="28"/>
        </w:rPr>
      </w:pPr>
    </w:p>
    <w:p w14:paraId="20BE4EE6" w14:textId="77777777" w:rsidR="000E7AC5" w:rsidRDefault="000E7AC5" w:rsidP="000E7AC5">
      <w:pPr>
        <w:shd w:val="clear" w:color="auto" w:fill="C2D69B" w:themeFill="accent3" w:themeFillTint="99"/>
        <w:rPr>
          <w:sz w:val="36"/>
          <w:szCs w:val="36"/>
        </w:rPr>
      </w:pPr>
    </w:p>
    <w:p w14:paraId="3FE5841A" w14:textId="77777777" w:rsidR="000E7AC5" w:rsidRPr="00DE5DDB" w:rsidRDefault="000E7AC5" w:rsidP="000E7AC5">
      <w:pPr>
        <w:shd w:val="clear" w:color="auto" w:fill="C2D69B" w:themeFill="accent3" w:themeFillTint="99"/>
        <w:jc w:val="center"/>
        <w:rPr>
          <w:sz w:val="36"/>
          <w:szCs w:val="36"/>
        </w:rPr>
      </w:pPr>
      <w:r w:rsidRPr="00DE5DDB">
        <w:rPr>
          <w:b/>
          <w:sz w:val="36"/>
          <w:szCs w:val="36"/>
        </w:rPr>
        <w:t>„</w:t>
      </w:r>
      <w:r w:rsidR="008B4936" w:rsidRPr="00DE5DDB">
        <w:rPr>
          <w:b/>
          <w:sz w:val="36"/>
          <w:szCs w:val="36"/>
        </w:rPr>
        <w:t>Bērnu rotaļu laukuma piedāvājuma izstrāde, iekārtu piegāde un uzstādīšana Ādažu novada Garkalne ciemā</w:t>
      </w:r>
      <w:r w:rsidRPr="00DE5DDB">
        <w:rPr>
          <w:b/>
          <w:sz w:val="36"/>
          <w:szCs w:val="36"/>
        </w:rPr>
        <w:t>”</w:t>
      </w:r>
    </w:p>
    <w:p w14:paraId="6309BC46" w14:textId="77777777" w:rsidR="000E7AC5" w:rsidRPr="00D2499A" w:rsidRDefault="000E7AC5" w:rsidP="000E7AC5">
      <w:pPr>
        <w:shd w:val="clear" w:color="auto" w:fill="C2D69B" w:themeFill="accent3" w:themeFillTint="99"/>
        <w:rPr>
          <w:sz w:val="28"/>
        </w:rPr>
      </w:pPr>
    </w:p>
    <w:p w14:paraId="0788B9AD" w14:textId="77777777" w:rsidR="000E7AC5" w:rsidRPr="00D2499A" w:rsidRDefault="000E7AC5" w:rsidP="000E7AC5">
      <w:pPr>
        <w:shd w:val="clear" w:color="auto" w:fill="C2D69B" w:themeFill="accent3" w:themeFillTint="99"/>
        <w:rPr>
          <w:sz w:val="28"/>
        </w:rPr>
      </w:pPr>
    </w:p>
    <w:p w14:paraId="2347D912"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165F5C5C" w14:textId="77777777" w:rsidR="000E7AC5" w:rsidRPr="00D2499A" w:rsidRDefault="000E7AC5" w:rsidP="000E7AC5">
      <w:pPr>
        <w:shd w:val="clear" w:color="auto" w:fill="C2D69B" w:themeFill="accent3" w:themeFillTint="99"/>
        <w:jc w:val="center"/>
        <w:rPr>
          <w:b/>
          <w:sz w:val="28"/>
        </w:rPr>
      </w:pPr>
    </w:p>
    <w:p w14:paraId="63670093" w14:textId="77777777" w:rsidR="000E7AC5" w:rsidRPr="00D2499A" w:rsidRDefault="000E7AC5" w:rsidP="000E7AC5">
      <w:pPr>
        <w:shd w:val="clear" w:color="auto" w:fill="C2D69B" w:themeFill="accent3" w:themeFillTint="99"/>
        <w:jc w:val="center"/>
        <w:rPr>
          <w:b/>
          <w:sz w:val="28"/>
        </w:rPr>
      </w:pPr>
    </w:p>
    <w:p w14:paraId="018DE85D" w14:textId="77777777" w:rsidR="000E7AC5" w:rsidRPr="00D2499A" w:rsidRDefault="000E7AC5" w:rsidP="000E7AC5">
      <w:pPr>
        <w:shd w:val="clear" w:color="auto" w:fill="C2D69B" w:themeFill="accent3" w:themeFillTint="99"/>
        <w:jc w:val="center"/>
        <w:rPr>
          <w:b/>
        </w:rPr>
      </w:pPr>
      <w:r w:rsidRPr="00D2499A">
        <w:rPr>
          <w:b/>
          <w:sz w:val="28"/>
        </w:rPr>
        <w:t xml:space="preserve">Identifikācijas Nr.: </w:t>
      </w:r>
      <w:bookmarkStart w:id="0" w:name="_GoBack"/>
      <w:r w:rsidR="008B4936">
        <w:rPr>
          <w:b/>
          <w:sz w:val="28"/>
        </w:rPr>
        <w:t>ĀND 2018/63</w:t>
      </w:r>
      <w:bookmarkEnd w:id="0"/>
    </w:p>
    <w:p w14:paraId="3C17ECE9" w14:textId="77777777" w:rsidR="000E7AC5" w:rsidRPr="00D2499A" w:rsidRDefault="000E7AC5" w:rsidP="000E7AC5">
      <w:pPr>
        <w:shd w:val="clear" w:color="auto" w:fill="C2D69B" w:themeFill="accent3" w:themeFillTint="99"/>
        <w:jc w:val="center"/>
        <w:rPr>
          <w:b/>
        </w:rPr>
      </w:pPr>
    </w:p>
    <w:p w14:paraId="7CE8782A" w14:textId="77777777" w:rsidR="000E7AC5" w:rsidRDefault="000E7AC5" w:rsidP="000E7AC5">
      <w:pPr>
        <w:shd w:val="clear" w:color="auto" w:fill="C2D69B" w:themeFill="accent3" w:themeFillTint="99"/>
        <w:jc w:val="center"/>
        <w:rPr>
          <w:b/>
        </w:rPr>
      </w:pPr>
    </w:p>
    <w:p w14:paraId="7D56E089" w14:textId="77777777" w:rsidR="000E7AC5" w:rsidRDefault="000E7AC5" w:rsidP="000E7AC5">
      <w:pPr>
        <w:shd w:val="clear" w:color="auto" w:fill="C2D69B"/>
        <w:jc w:val="center"/>
        <w:rPr>
          <w:b/>
        </w:rPr>
      </w:pPr>
    </w:p>
    <w:p w14:paraId="08F0DC96" w14:textId="77777777" w:rsidR="000E7AC5" w:rsidRDefault="000E7AC5" w:rsidP="000E7AC5">
      <w:pPr>
        <w:shd w:val="clear" w:color="auto" w:fill="C2D69B"/>
        <w:jc w:val="center"/>
        <w:rPr>
          <w:b/>
        </w:rPr>
      </w:pPr>
    </w:p>
    <w:p w14:paraId="1B4B20DD" w14:textId="77777777" w:rsidR="000E7AC5" w:rsidRDefault="000E7AC5" w:rsidP="000E7AC5">
      <w:pPr>
        <w:shd w:val="clear" w:color="auto" w:fill="C2D69B"/>
        <w:jc w:val="center"/>
        <w:rPr>
          <w:b/>
        </w:rPr>
      </w:pPr>
    </w:p>
    <w:p w14:paraId="2C3884DF" w14:textId="77777777" w:rsidR="000E7AC5" w:rsidRDefault="000E7AC5" w:rsidP="000E7AC5">
      <w:pPr>
        <w:shd w:val="clear" w:color="auto" w:fill="C2D69B"/>
        <w:jc w:val="center"/>
        <w:rPr>
          <w:b/>
        </w:rPr>
      </w:pPr>
    </w:p>
    <w:p w14:paraId="0F4E1689" w14:textId="77777777" w:rsidR="000E7AC5" w:rsidRDefault="000E7AC5" w:rsidP="000E7AC5">
      <w:pPr>
        <w:shd w:val="clear" w:color="auto" w:fill="C2D69B"/>
        <w:jc w:val="center"/>
        <w:rPr>
          <w:b/>
        </w:rPr>
      </w:pPr>
    </w:p>
    <w:p w14:paraId="41C35019" w14:textId="77777777" w:rsidR="000E7AC5" w:rsidRDefault="000E7AC5" w:rsidP="000E7AC5">
      <w:pPr>
        <w:shd w:val="clear" w:color="auto" w:fill="C2D69B"/>
        <w:jc w:val="center"/>
        <w:rPr>
          <w:b/>
        </w:rPr>
      </w:pPr>
    </w:p>
    <w:p w14:paraId="7CE4B01C" w14:textId="77777777" w:rsidR="000E7AC5" w:rsidRDefault="000E7AC5" w:rsidP="000E7AC5">
      <w:pPr>
        <w:shd w:val="clear" w:color="auto" w:fill="C2D69B"/>
        <w:jc w:val="center"/>
        <w:rPr>
          <w:b/>
        </w:rPr>
      </w:pPr>
    </w:p>
    <w:p w14:paraId="6C452AFD" w14:textId="77777777" w:rsidR="000E7AC5" w:rsidRDefault="000E7AC5" w:rsidP="000E7AC5">
      <w:pPr>
        <w:shd w:val="clear" w:color="auto" w:fill="C2D69B"/>
        <w:jc w:val="center"/>
        <w:rPr>
          <w:b/>
        </w:rPr>
      </w:pPr>
    </w:p>
    <w:p w14:paraId="348F1FD3" w14:textId="77777777" w:rsidR="000E7AC5" w:rsidRDefault="000E7AC5" w:rsidP="000E7AC5">
      <w:pPr>
        <w:shd w:val="clear" w:color="auto" w:fill="C2D69B"/>
        <w:jc w:val="center"/>
        <w:rPr>
          <w:b/>
        </w:rPr>
      </w:pPr>
    </w:p>
    <w:p w14:paraId="71C4BB7D" w14:textId="77777777" w:rsidR="000E7AC5" w:rsidRDefault="000E7AC5" w:rsidP="000E7AC5">
      <w:pPr>
        <w:shd w:val="clear" w:color="auto" w:fill="C2D69B"/>
        <w:jc w:val="center"/>
        <w:rPr>
          <w:b/>
        </w:rPr>
      </w:pPr>
    </w:p>
    <w:p w14:paraId="2359A273" w14:textId="77777777" w:rsidR="000E7AC5" w:rsidRDefault="000E7AC5" w:rsidP="000E7AC5">
      <w:pPr>
        <w:shd w:val="clear" w:color="auto" w:fill="C2D69B"/>
        <w:jc w:val="center"/>
        <w:rPr>
          <w:b/>
        </w:rPr>
      </w:pPr>
    </w:p>
    <w:p w14:paraId="40B9C8F4" w14:textId="77777777" w:rsidR="000E7AC5" w:rsidRDefault="000E7AC5" w:rsidP="000E7AC5">
      <w:pPr>
        <w:shd w:val="clear" w:color="auto" w:fill="C2D69B"/>
        <w:jc w:val="center"/>
        <w:rPr>
          <w:b/>
        </w:rPr>
      </w:pPr>
    </w:p>
    <w:p w14:paraId="325F14CE" w14:textId="77777777" w:rsidR="000E7AC5" w:rsidRDefault="000E7AC5" w:rsidP="000E7AC5">
      <w:pPr>
        <w:shd w:val="clear" w:color="auto" w:fill="C2D69B"/>
        <w:jc w:val="center"/>
        <w:rPr>
          <w:b/>
        </w:rPr>
      </w:pPr>
    </w:p>
    <w:p w14:paraId="04ADE65A" w14:textId="77777777" w:rsidR="000E7AC5" w:rsidRDefault="000E7AC5" w:rsidP="000E7AC5">
      <w:pPr>
        <w:shd w:val="clear" w:color="auto" w:fill="C2D69B"/>
        <w:jc w:val="center"/>
        <w:rPr>
          <w:b/>
        </w:rPr>
      </w:pPr>
    </w:p>
    <w:p w14:paraId="1E6AB110" w14:textId="77777777" w:rsidR="000E7AC5" w:rsidRDefault="000E7AC5" w:rsidP="000E7AC5">
      <w:pPr>
        <w:shd w:val="clear" w:color="auto" w:fill="C2D69B"/>
        <w:jc w:val="center"/>
        <w:rPr>
          <w:b/>
        </w:rPr>
      </w:pPr>
    </w:p>
    <w:p w14:paraId="7E176649" w14:textId="77777777" w:rsidR="000E7AC5" w:rsidRDefault="000E7AC5" w:rsidP="000E7AC5">
      <w:pPr>
        <w:shd w:val="clear" w:color="auto" w:fill="C2D69B"/>
        <w:jc w:val="center"/>
        <w:rPr>
          <w:b/>
        </w:rPr>
      </w:pPr>
    </w:p>
    <w:p w14:paraId="62BBF68E" w14:textId="77777777" w:rsidR="000E7AC5" w:rsidRDefault="000E7AC5" w:rsidP="000E7AC5">
      <w:pPr>
        <w:shd w:val="clear" w:color="auto" w:fill="C2D69B"/>
        <w:jc w:val="center"/>
        <w:rPr>
          <w:b/>
        </w:rPr>
      </w:pPr>
    </w:p>
    <w:p w14:paraId="5FEE7F20" w14:textId="77777777" w:rsidR="000E7AC5" w:rsidRDefault="000E7AC5" w:rsidP="000E7AC5">
      <w:pPr>
        <w:shd w:val="clear" w:color="auto" w:fill="C2D69B"/>
        <w:jc w:val="center"/>
        <w:rPr>
          <w:b/>
        </w:rPr>
      </w:pPr>
    </w:p>
    <w:p w14:paraId="5B8FCAC9" w14:textId="77777777" w:rsidR="000E7AC5" w:rsidRDefault="000E7AC5" w:rsidP="000E7AC5">
      <w:pPr>
        <w:shd w:val="clear" w:color="auto" w:fill="C2D69B"/>
        <w:jc w:val="center"/>
        <w:rPr>
          <w:b/>
        </w:rPr>
      </w:pPr>
    </w:p>
    <w:p w14:paraId="36636AE5" w14:textId="77777777" w:rsidR="000E7AC5" w:rsidRDefault="000E7AC5" w:rsidP="000E7AC5">
      <w:pPr>
        <w:shd w:val="clear" w:color="auto" w:fill="C2D69B"/>
        <w:jc w:val="center"/>
        <w:rPr>
          <w:b/>
        </w:rPr>
      </w:pPr>
      <w:r>
        <w:rPr>
          <w:b/>
        </w:rPr>
        <w:t>Ādažos</w:t>
      </w:r>
    </w:p>
    <w:p w14:paraId="1F089FEC" w14:textId="77777777" w:rsidR="000E7AC5" w:rsidRDefault="000E7AC5" w:rsidP="000E7AC5">
      <w:pPr>
        <w:shd w:val="clear" w:color="auto" w:fill="C2D69B"/>
        <w:jc w:val="center"/>
      </w:pPr>
      <w:r>
        <w:rPr>
          <w:b/>
        </w:rPr>
        <w:t>201</w:t>
      </w:r>
      <w:r w:rsidR="00245C16">
        <w:rPr>
          <w:b/>
        </w:rPr>
        <w:t>8</w:t>
      </w:r>
    </w:p>
    <w:p w14:paraId="28EBD436" w14:textId="77777777" w:rsidR="000E7AC5" w:rsidRDefault="000E7AC5" w:rsidP="000E7AC5">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14:paraId="7A38ED49" w14:textId="77777777" w:rsidR="000E7AC5" w:rsidRDefault="000E7AC5" w:rsidP="000E7AC5">
      <w:pPr>
        <w:numPr>
          <w:ilvl w:val="1"/>
          <w:numId w:val="13"/>
        </w:numPr>
        <w:spacing w:before="120" w:after="120"/>
        <w:ind w:left="567" w:hanging="567"/>
      </w:pPr>
      <w:r w:rsidRPr="007722C5">
        <w:rPr>
          <w:b/>
        </w:rPr>
        <w:t xml:space="preserve">Iepirkuma identifikācijas numurs: </w:t>
      </w:r>
      <w:r w:rsidR="008B4936">
        <w:t>ĀND 2018/63</w:t>
      </w:r>
    </w:p>
    <w:p w14:paraId="74F40945" w14:textId="77777777" w:rsidR="000E7AC5" w:rsidRDefault="000E7AC5" w:rsidP="000E7AC5">
      <w:pPr>
        <w:numPr>
          <w:ilvl w:val="1"/>
          <w:numId w:val="13"/>
        </w:numPr>
        <w:spacing w:before="120" w:after="120"/>
        <w:ind w:left="567" w:hanging="567"/>
      </w:pPr>
      <w:r w:rsidRPr="007722C5">
        <w:rPr>
          <w:b/>
        </w:rPr>
        <w:t xml:space="preserve">Pasūtītājs: </w:t>
      </w:r>
      <w:r>
        <w:t>Ādažu novada dome</w:t>
      </w:r>
    </w:p>
    <w:p w14:paraId="511490BB" w14:textId="77777777" w:rsidR="000E7AC5" w:rsidRDefault="000E7AC5" w:rsidP="000E7AC5">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00E75B9E" w14:textId="77777777" w:rsidTr="000E7AC5">
        <w:tc>
          <w:tcPr>
            <w:tcW w:w="1950" w:type="dxa"/>
            <w:hideMark/>
          </w:tcPr>
          <w:p w14:paraId="1D0128BB" w14:textId="77777777" w:rsidR="000E7AC5" w:rsidRDefault="000E7AC5" w:rsidP="000E7AC5">
            <w:pPr>
              <w:ind w:left="-108"/>
            </w:pPr>
            <w:r>
              <w:t>Adrese:</w:t>
            </w:r>
          </w:p>
        </w:tc>
        <w:tc>
          <w:tcPr>
            <w:tcW w:w="5103" w:type="dxa"/>
            <w:hideMark/>
          </w:tcPr>
          <w:p w14:paraId="50845CC2" w14:textId="77777777" w:rsidR="000E7AC5" w:rsidRDefault="000E7AC5" w:rsidP="000E7AC5">
            <w:r>
              <w:t>Gaujas iela 33A, Ādaži, Ādažu novads, LV-2164</w:t>
            </w:r>
          </w:p>
        </w:tc>
      </w:tr>
      <w:tr w:rsidR="000E7AC5" w14:paraId="3F921191" w14:textId="77777777" w:rsidTr="000E7AC5">
        <w:tc>
          <w:tcPr>
            <w:tcW w:w="1950" w:type="dxa"/>
            <w:hideMark/>
          </w:tcPr>
          <w:p w14:paraId="46B26768" w14:textId="77777777" w:rsidR="000E7AC5" w:rsidRDefault="000E7AC5" w:rsidP="000E7AC5">
            <w:pPr>
              <w:ind w:left="-108"/>
            </w:pPr>
            <w:r>
              <w:t>Reģistrācijas Nr.</w:t>
            </w:r>
          </w:p>
        </w:tc>
        <w:tc>
          <w:tcPr>
            <w:tcW w:w="5103" w:type="dxa"/>
            <w:hideMark/>
          </w:tcPr>
          <w:p w14:paraId="4535E4A9" w14:textId="77777777" w:rsidR="000E7AC5" w:rsidRDefault="000E7AC5" w:rsidP="000E7AC5">
            <w:r>
              <w:t>90000048472</w:t>
            </w:r>
          </w:p>
        </w:tc>
      </w:tr>
      <w:tr w:rsidR="000E7AC5" w14:paraId="486E6DFA" w14:textId="77777777" w:rsidTr="000E7AC5">
        <w:tc>
          <w:tcPr>
            <w:tcW w:w="1950" w:type="dxa"/>
            <w:hideMark/>
          </w:tcPr>
          <w:p w14:paraId="61B8D046" w14:textId="77777777" w:rsidR="000E7AC5" w:rsidRDefault="000E7AC5" w:rsidP="000E7AC5">
            <w:pPr>
              <w:ind w:left="-108"/>
            </w:pPr>
            <w:r>
              <w:t>Tālrunis:</w:t>
            </w:r>
          </w:p>
        </w:tc>
        <w:tc>
          <w:tcPr>
            <w:tcW w:w="5103" w:type="dxa"/>
            <w:hideMark/>
          </w:tcPr>
          <w:p w14:paraId="0A1AFD27" w14:textId="77777777" w:rsidR="000E7AC5" w:rsidRDefault="000E7AC5" w:rsidP="000E7AC5">
            <w:r>
              <w:t>67997350</w:t>
            </w:r>
          </w:p>
        </w:tc>
      </w:tr>
      <w:tr w:rsidR="000E7AC5" w14:paraId="45ED88C7" w14:textId="77777777" w:rsidTr="000E7AC5">
        <w:tc>
          <w:tcPr>
            <w:tcW w:w="1950" w:type="dxa"/>
            <w:hideMark/>
          </w:tcPr>
          <w:p w14:paraId="4F7DDB1F" w14:textId="77777777" w:rsidR="000E7AC5" w:rsidRDefault="000E7AC5" w:rsidP="000E7AC5">
            <w:pPr>
              <w:ind w:left="-108"/>
            </w:pPr>
            <w:r>
              <w:t>Fakss:</w:t>
            </w:r>
          </w:p>
        </w:tc>
        <w:tc>
          <w:tcPr>
            <w:tcW w:w="5103" w:type="dxa"/>
            <w:hideMark/>
          </w:tcPr>
          <w:p w14:paraId="2A4C2328" w14:textId="77777777" w:rsidR="000E7AC5" w:rsidRDefault="000E7AC5" w:rsidP="000E7AC5">
            <w:r>
              <w:t>67997828</w:t>
            </w:r>
          </w:p>
        </w:tc>
      </w:tr>
    </w:tbl>
    <w:p w14:paraId="44A50C90" w14:textId="77777777" w:rsidR="000E7AC5" w:rsidRDefault="000E7AC5" w:rsidP="000E7AC5">
      <w:pPr>
        <w:numPr>
          <w:ilvl w:val="1"/>
          <w:numId w:val="13"/>
        </w:numPr>
        <w:spacing w:before="120" w:after="120"/>
        <w:ind w:left="567" w:hanging="567"/>
        <w:rPr>
          <w:rStyle w:val="Hipersaite"/>
        </w:rPr>
      </w:pPr>
      <w:r w:rsidRPr="007722C5">
        <w:rPr>
          <w:b/>
        </w:rPr>
        <w:t>Kontaktpersona</w:t>
      </w:r>
      <w:r>
        <w:t xml:space="preserve">: </w:t>
      </w:r>
      <w:r w:rsidR="00245C16">
        <w:t>Zane Liepiņa</w:t>
      </w:r>
      <w:r>
        <w:t xml:space="preserve">, tālr.: 67996298, e-pasts: </w:t>
      </w:r>
      <w:hyperlink r:id="rId8" w:history="1">
        <w:r w:rsidR="00245C16" w:rsidRPr="00D70DC7">
          <w:rPr>
            <w:rStyle w:val="Hipersaite"/>
          </w:rPr>
          <w:t>zane.liepina@adazi.lv</w:t>
        </w:r>
      </w:hyperlink>
      <w:r>
        <w:rPr>
          <w:rStyle w:val="Hipersaite"/>
        </w:rPr>
        <w:t>;</w:t>
      </w:r>
    </w:p>
    <w:p w14:paraId="0ADFDB17" w14:textId="77777777" w:rsidR="000E7AC5" w:rsidRDefault="000E7AC5" w:rsidP="000E7AC5"/>
    <w:p w14:paraId="48E4AE9D" w14:textId="77777777" w:rsidR="000E7AC5" w:rsidRDefault="000E7AC5" w:rsidP="000E7AC5">
      <w:pPr>
        <w:numPr>
          <w:ilvl w:val="0"/>
          <w:numId w:val="13"/>
        </w:numPr>
        <w:shd w:val="clear" w:color="auto" w:fill="C2D69B" w:themeFill="accent3" w:themeFillTint="99"/>
        <w:spacing w:before="120" w:after="120"/>
        <w:jc w:val="center"/>
      </w:pPr>
      <w:r>
        <w:rPr>
          <w:b/>
        </w:rPr>
        <w:t>Informācija par iepirkumu</w:t>
      </w:r>
    </w:p>
    <w:p w14:paraId="080B8BCA" w14:textId="77777777" w:rsidR="000E7AC5" w:rsidRDefault="000E7AC5" w:rsidP="000E7AC5">
      <w:pPr>
        <w:numPr>
          <w:ilvl w:val="1"/>
          <w:numId w:val="13"/>
        </w:numPr>
        <w:tabs>
          <w:tab w:val="clear" w:pos="0"/>
          <w:tab w:val="num" w:pos="567"/>
        </w:tabs>
        <w:spacing w:before="120" w:after="120"/>
        <w:ind w:left="567" w:hanging="567"/>
      </w:pPr>
      <w:r>
        <w:t>Iepirkums tiek veikts atbilstoši Publisko iepirkumu likuma 9.panta nosacījumiem.</w:t>
      </w:r>
    </w:p>
    <w:p w14:paraId="3DFE7430" w14:textId="77777777" w:rsidR="000E7AC5" w:rsidRDefault="000E7AC5" w:rsidP="000E7AC5">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9" w:history="1">
        <w:r>
          <w:rPr>
            <w:rStyle w:val="Hipersaite"/>
          </w:rPr>
          <w:t>www.adazi.lv</w:t>
        </w:r>
      </w:hyperlink>
      <w:r>
        <w:t xml:space="preserve">. </w:t>
      </w:r>
    </w:p>
    <w:p w14:paraId="65BC2AEE" w14:textId="77777777" w:rsidR="000E7AC5" w:rsidRDefault="000E7AC5" w:rsidP="000E7AC5"/>
    <w:p w14:paraId="7EC7CFF6" w14:textId="77777777" w:rsidR="000E7AC5" w:rsidRDefault="000E7AC5" w:rsidP="000E7AC5">
      <w:pPr>
        <w:numPr>
          <w:ilvl w:val="0"/>
          <w:numId w:val="13"/>
        </w:numPr>
        <w:shd w:val="clear" w:color="auto" w:fill="C2D69B" w:themeFill="accent3" w:themeFillTint="99"/>
        <w:spacing w:before="120" w:after="120"/>
        <w:jc w:val="center"/>
      </w:pPr>
      <w:r>
        <w:rPr>
          <w:b/>
        </w:rPr>
        <w:t>Piedāvājuma iesniegšanas un atvēršanas vieta, datums, laiks un kārtība</w:t>
      </w:r>
    </w:p>
    <w:p w14:paraId="528218F6" w14:textId="4F445219" w:rsidR="000E7AC5" w:rsidRDefault="000E7AC5" w:rsidP="000E7AC5">
      <w:pPr>
        <w:numPr>
          <w:ilvl w:val="1"/>
          <w:numId w:val="13"/>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 xml:space="preserve">.gada </w:t>
      </w:r>
      <w:r w:rsidR="0002249C">
        <w:rPr>
          <w:b/>
        </w:rPr>
        <w:t>2</w:t>
      </w:r>
      <w:r w:rsidR="00FA20ED">
        <w:rPr>
          <w:b/>
        </w:rPr>
        <w:t>5</w:t>
      </w:r>
      <w:r w:rsidRPr="000E7AC5">
        <w:rPr>
          <w:b/>
        </w:rPr>
        <w:t>.</w:t>
      </w:r>
      <w:r w:rsidR="008B4936">
        <w:rPr>
          <w:b/>
        </w:rPr>
        <w:t>maijam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6404744D" w14:textId="77777777" w:rsidR="000E7AC5" w:rsidRDefault="000E7AC5" w:rsidP="000E7AC5">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9EE8D22" w14:textId="77777777" w:rsidR="00245C16" w:rsidRPr="009F699F" w:rsidRDefault="00245C16" w:rsidP="00BB7ED0">
      <w:pPr>
        <w:numPr>
          <w:ilvl w:val="1"/>
          <w:numId w:val="13"/>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6FA91F0D" w14:textId="77777777" w:rsidR="00245C16" w:rsidRPr="00951447" w:rsidRDefault="00245C16" w:rsidP="00287C26">
      <w:pPr>
        <w:numPr>
          <w:ilvl w:val="1"/>
          <w:numId w:val="13"/>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46191D6C" w14:textId="77777777" w:rsidR="00245C16" w:rsidRPr="009F699F" w:rsidRDefault="00245C16" w:rsidP="00287C26">
      <w:pPr>
        <w:numPr>
          <w:ilvl w:val="1"/>
          <w:numId w:val="13"/>
        </w:numPr>
        <w:tabs>
          <w:tab w:val="clear" w:pos="0"/>
          <w:tab w:val="left" w:pos="567"/>
        </w:tabs>
        <w:spacing w:before="120" w:after="120"/>
        <w:ind w:left="567" w:hanging="567"/>
      </w:pPr>
      <w:r w:rsidRPr="009F699F">
        <w:t>Atsaukumam ir bezierunu raksturs un tas izslēdz pretendenta turpmāku dalību šajā iepirkumā.</w:t>
      </w:r>
    </w:p>
    <w:p w14:paraId="4C8AA10F" w14:textId="77777777" w:rsidR="000E7AC5" w:rsidRDefault="000E7AC5" w:rsidP="000E7AC5">
      <w:pPr>
        <w:numPr>
          <w:ilvl w:val="1"/>
          <w:numId w:val="13"/>
        </w:numPr>
        <w:tabs>
          <w:tab w:val="clear" w:pos="0"/>
          <w:tab w:val="left" w:pos="567"/>
        </w:tabs>
        <w:spacing w:before="120" w:after="120"/>
        <w:ind w:left="567" w:hanging="567"/>
      </w:pPr>
      <w:r>
        <w:t>Iepirkuma piedāvājumu vērtēšana notiek slēgtās komisijas sēdēs.</w:t>
      </w:r>
    </w:p>
    <w:p w14:paraId="7D519AB5" w14:textId="77777777" w:rsidR="000E7AC5" w:rsidRDefault="000E7AC5" w:rsidP="000E7AC5">
      <w:pPr>
        <w:pStyle w:val="Sarakstarindkopa"/>
      </w:pPr>
    </w:p>
    <w:p w14:paraId="3EA8FEED" w14:textId="77777777" w:rsidR="000E7AC5" w:rsidRDefault="000E7AC5" w:rsidP="000E7AC5">
      <w:pPr>
        <w:numPr>
          <w:ilvl w:val="0"/>
          <w:numId w:val="13"/>
        </w:numPr>
        <w:shd w:val="clear" w:color="auto" w:fill="C2D69B" w:themeFill="accent3" w:themeFillTint="99"/>
        <w:spacing w:before="120" w:after="120"/>
        <w:jc w:val="center"/>
      </w:pPr>
      <w:r>
        <w:rPr>
          <w:b/>
        </w:rPr>
        <w:t>Piedāvājuma noformēšana</w:t>
      </w:r>
    </w:p>
    <w:p w14:paraId="74489699" w14:textId="77777777" w:rsidR="000E7AC5" w:rsidRDefault="000E7AC5" w:rsidP="000E7AC5">
      <w:pPr>
        <w:numPr>
          <w:ilvl w:val="1"/>
          <w:numId w:val="13"/>
        </w:numPr>
        <w:tabs>
          <w:tab w:val="clear" w:pos="0"/>
          <w:tab w:val="num" w:pos="567"/>
        </w:tabs>
        <w:spacing w:before="120" w:after="120"/>
        <w:ind w:left="567" w:hanging="567"/>
      </w:pPr>
      <w:r>
        <w:t xml:space="preserve">Piedāvājums iesniedzams aizlīmētā, aizzīmogotā iepakojumā – 3 (trīs) eksemplāros (viens oriģināls un divas kopijas), </w:t>
      </w:r>
      <w:r>
        <w:rPr>
          <w:b/>
        </w:rPr>
        <w:t xml:space="preserve">klāt pievienojot arī visa piedāvājuma elektronisko versiju elektroniskajā datu nesējā, tostarp finanšu piedāvājumu </w:t>
      </w:r>
      <w:r w:rsidRPr="00FA386B">
        <w:rPr>
          <w:rFonts w:ascii="TimesNewRomanPS-ItalicMT" w:hAnsi="TimesNewRomanPS-ItalicMT" w:cs="TimesNewRomanPS-ItalicMT"/>
          <w:b/>
          <w:i/>
          <w:iCs/>
        </w:rPr>
        <w:t>Excel</w:t>
      </w:r>
      <w:r>
        <w:rPr>
          <w:rFonts w:ascii="TimesNewRomanPS-ItalicMT" w:hAnsi="TimesNewRomanPS-ItalicMT" w:cs="TimesNewRomanPS-ItalicMT"/>
          <w:b/>
          <w:i/>
          <w:iCs/>
        </w:rPr>
        <w:t xml:space="preserve"> formātā</w:t>
      </w:r>
      <w:r>
        <w:t>. Uz piedāvājuma iepakojuma jābūt šādām norādēm:</w:t>
      </w:r>
    </w:p>
    <w:p w14:paraId="1FC656E2" w14:textId="77777777" w:rsidR="000E7AC5" w:rsidRDefault="000E7AC5" w:rsidP="000E7AC5">
      <w:pPr>
        <w:numPr>
          <w:ilvl w:val="0"/>
          <w:numId w:val="16"/>
        </w:numPr>
        <w:ind w:left="1134" w:hanging="425"/>
      </w:pPr>
      <w:r>
        <w:t>pasūtītāja nosaukums un adrese;</w:t>
      </w:r>
    </w:p>
    <w:p w14:paraId="16FFD3C7" w14:textId="77777777" w:rsidR="000E7AC5" w:rsidRDefault="000E7AC5" w:rsidP="000E7AC5">
      <w:pPr>
        <w:numPr>
          <w:ilvl w:val="0"/>
          <w:numId w:val="16"/>
        </w:numPr>
        <w:ind w:left="1134" w:hanging="425"/>
      </w:pPr>
      <w:r>
        <w:t>Iepirkuma nosaukums un identifikācijas numurs;</w:t>
      </w:r>
    </w:p>
    <w:p w14:paraId="6F6C2B31" w14:textId="538ADD84" w:rsidR="000E7AC5" w:rsidRDefault="000E7AC5" w:rsidP="000E7AC5">
      <w:pPr>
        <w:numPr>
          <w:ilvl w:val="0"/>
          <w:numId w:val="16"/>
        </w:numPr>
        <w:ind w:left="1134" w:hanging="425"/>
      </w:pPr>
      <w:r>
        <w:t xml:space="preserve">Atzīme „Neatvērt līdz </w:t>
      </w:r>
      <w:r w:rsidRPr="000E7AC5">
        <w:rPr>
          <w:b/>
        </w:rPr>
        <w:t>201</w:t>
      </w:r>
      <w:r w:rsidR="00245C16">
        <w:rPr>
          <w:b/>
        </w:rPr>
        <w:t>8</w:t>
      </w:r>
      <w:r w:rsidRPr="000E7AC5">
        <w:rPr>
          <w:b/>
        </w:rPr>
        <w:t xml:space="preserve">.gada </w:t>
      </w:r>
      <w:r w:rsidR="0002249C">
        <w:rPr>
          <w:b/>
        </w:rPr>
        <w:t>2</w:t>
      </w:r>
      <w:r w:rsidR="00FA20ED">
        <w:rPr>
          <w:b/>
        </w:rPr>
        <w:t>5</w:t>
      </w:r>
      <w:r w:rsidRPr="000E7AC5">
        <w:rPr>
          <w:b/>
        </w:rPr>
        <w:t>.</w:t>
      </w:r>
      <w:r w:rsidR="008B4936">
        <w:rPr>
          <w:b/>
        </w:rPr>
        <w:t>maijam</w:t>
      </w:r>
      <w:r>
        <w:t xml:space="preserve"> plkst. 10:00”;</w:t>
      </w:r>
    </w:p>
    <w:p w14:paraId="23C1F5F5" w14:textId="77777777" w:rsidR="000E7AC5" w:rsidRDefault="000E7AC5" w:rsidP="000E7AC5">
      <w:pPr>
        <w:numPr>
          <w:ilvl w:val="1"/>
          <w:numId w:val="13"/>
        </w:numPr>
        <w:spacing w:before="120" w:after="120"/>
        <w:ind w:left="567" w:hanging="567"/>
      </w:pPr>
      <w:r>
        <w:t xml:space="preserve">Katrs piedāvājuma eksemplāra sējums sastāv no </w:t>
      </w:r>
      <w:r w:rsidR="00CB023A">
        <w:t>trīs</w:t>
      </w:r>
      <w:r w:rsidR="00C90145">
        <w:t xml:space="preserve"> </w:t>
      </w:r>
      <w:r>
        <w:t>daļām:</w:t>
      </w:r>
    </w:p>
    <w:p w14:paraId="630574EB" w14:textId="77777777" w:rsidR="000E7AC5" w:rsidRDefault="000E7AC5" w:rsidP="000E7AC5">
      <w:pPr>
        <w:numPr>
          <w:ilvl w:val="0"/>
          <w:numId w:val="16"/>
        </w:numPr>
        <w:ind w:left="1134" w:hanging="425"/>
      </w:pPr>
      <w:r>
        <w:lastRenderedPageBreak/>
        <w:t>pretendenta atlases dokumenti, ieskaitot pieteikumu dalībai iepirkumā;</w:t>
      </w:r>
    </w:p>
    <w:p w14:paraId="63634F0F" w14:textId="77777777" w:rsidR="00CB023A" w:rsidRDefault="000E7AC5" w:rsidP="000E7AC5">
      <w:pPr>
        <w:numPr>
          <w:ilvl w:val="0"/>
          <w:numId w:val="16"/>
        </w:numPr>
        <w:ind w:left="1134" w:hanging="425"/>
      </w:pPr>
      <w:r>
        <w:t>tehniskais</w:t>
      </w:r>
      <w:r w:rsidR="006E7830">
        <w:t xml:space="preserve"> </w:t>
      </w:r>
      <w:r>
        <w:t>piedāvājums</w:t>
      </w:r>
      <w:r w:rsidR="00CB023A">
        <w:t>;</w:t>
      </w:r>
    </w:p>
    <w:p w14:paraId="73DCDDAB" w14:textId="77777777" w:rsidR="000E7AC5" w:rsidRDefault="00CB023A" w:rsidP="000E7AC5">
      <w:pPr>
        <w:numPr>
          <w:ilvl w:val="0"/>
          <w:numId w:val="16"/>
        </w:numPr>
        <w:ind w:left="1134" w:hanging="425"/>
      </w:pPr>
      <w:r>
        <w:t xml:space="preserve">finanšu piedāvājums </w:t>
      </w:r>
      <w:r w:rsidR="00C90145">
        <w:t>(</w:t>
      </w:r>
      <w:r w:rsidR="006E7830">
        <w:t>atbilstoši pielikumam B</w:t>
      </w:r>
      <w:r>
        <w:t>5</w:t>
      </w:r>
      <w:r w:rsidR="006E7830">
        <w:t xml:space="preserve"> norādītā informācija</w:t>
      </w:r>
      <w:r w:rsidR="00C90145">
        <w:t>)</w:t>
      </w:r>
      <w:r>
        <w:t>.</w:t>
      </w:r>
    </w:p>
    <w:p w14:paraId="7B30E68C" w14:textId="77777777" w:rsidR="000E7AC5" w:rsidRDefault="000E7AC5" w:rsidP="000E7AC5">
      <w:pPr>
        <w:numPr>
          <w:ilvl w:val="1"/>
          <w:numId w:val="13"/>
        </w:numPr>
        <w:tabs>
          <w:tab w:val="clear" w:pos="0"/>
          <w:tab w:val="num" w:pos="567"/>
        </w:tabs>
        <w:spacing w:before="120" w:after="120"/>
        <w:ind w:left="567" w:hanging="567"/>
      </w:pPr>
      <w:r>
        <w:t xml:space="preserve">Visas piedāvājuma daļas iesienamas vienā sējumā. Dokumentiem jābūt </w:t>
      </w:r>
      <w:proofErr w:type="spellStart"/>
      <w:r>
        <w:t>cauršūtiem</w:t>
      </w:r>
      <w:proofErr w:type="spellEnd"/>
      <w:r>
        <w:t xml:space="preserve"> vai caurauklotiem. Auklu gali jāpārlīmē un jābūt norādei par kopējo lappušu skaitu piedāvājumā. Lapas jānumurē un tām jāatbilst satura rādītājam. Piedāvājums jāievieto 4.1.punktā minētajā iepakojumā.</w:t>
      </w:r>
    </w:p>
    <w:p w14:paraId="1E098BC3" w14:textId="77777777" w:rsidR="000E7AC5" w:rsidRDefault="000E7AC5" w:rsidP="000E7AC5">
      <w:pPr>
        <w:numPr>
          <w:ilvl w:val="1"/>
          <w:numId w:val="13"/>
        </w:numPr>
        <w:tabs>
          <w:tab w:val="clear" w:pos="0"/>
          <w:tab w:val="num" w:pos="567"/>
        </w:tabs>
        <w:spacing w:before="120" w:after="120"/>
        <w:ind w:left="567" w:hanging="567"/>
      </w:pPr>
      <w:r>
        <w:t xml:space="preserve">Piedāvājumā iekļautajiem dokumentiem jābūt skaidri salasāmiem, bez labojumiem. </w:t>
      </w:r>
    </w:p>
    <w:p w14:paraId="6F4377E7" w14:textId="77777777" w:rsidR="000E7AC5" w:rsidRDefault="000E7AC5" w:rsidP="000E7AC5">
      <w:pPr>
        <w:numPr>
          <w:ilvl w:val="1"/>
          <w:numId w:val="13"/>
        </w:numPr>
        <w:tabs>
          <w:tab w:val="clear" w:pos="0"/>
          <w:tab w:val="num" w:pos="567"/>
        </w:tabs>
        <w:spacing w:before="120" w:after="120"/>
        <w:ind w:left="567" w:hanging="567"/>
      </w:pPr>
      <w:r>
        <w:t xml:space="preserve">Piedāvājums jāsagatavo latviešu valodā. </w:t>
      </w:r>
    </w:p>
    <w:p w14:paraId="0A5BBE60" w14:textId="77777777" w:rsidR="000E7AC5" w:rsidRDefault="000E7AC5" w:rsidP="000E7AC5">
      <w:pPr>
        <w:numPr>
          <w:ilvl w:val="1"/>
          <w:numId w:val="13"/>
        </w:numPr>
        <w:tabs>
          <w:tab w:val="clear" w:pos="0"/>
          <w:tab w:val="num" w:pos="567"/>
        </w:tabs>
        <w:spacing w:before="120" w:after="120"/>
        <w:ind w:left="567" w:hanging="567"/>
      </w:pPr>
      <w:r>
        <w:t xml:space="preserve">Pretendents drīkst iesniegt tikai vienu piedāvājumu par visu darba apjomu. </w:t>
      </w:r>
    </w:p>
    <w:p w14:paraId="7CA31A40" w14:textId="77777777" w:rsidR="00245C16" w:rsidRPr="00287C26" w:rsidRDefault="000E7AC5" w:rsidP="00287C26">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 xml:space="preserve">Piegādātājs ir tiesīgs visu iesniegto dokumentu atvasinājumu un tulkojumu pareizību apliecināt ar vienu apliecinājumu, ja viss piedāvājums ir </w:t>
      </w:r>
      <w:proofErr w:type="spellStart"/>
      <w:r w:rsidR="00245C16" w:rsidRPr="00287C26">
        <w:t>cauršūts</w:t>
      </w:r>
      <w:proofErr w:type="spellEnd"/>
      <w:r w:rsidR="00245C16" w:rsidRPr="00287C26">
        <w:t xml:space="preserve"> vai caurauklots.</w:t>
      </w:r>
    </w:p>
    <w:p w14:paraId="1832FDFE" w14:textId="77777777" w:rsidR="002C5515" w:rsidRPr="00287C26" w:rsidRDefault="002C5515" w:rsidP="00287C26">
      <w:pPr>
        <w:numPr>
          <w:ilvl w:val="1"/>
          <w:numId w:val="13"/>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7746ACBF" w14:textId="77777777" w:rsidR="000E7AC5" w:rsidRDefault="000E7AC5" w:rsidP="000E7AC5">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6D5E136B" w14:textId="77777777" w:rsidR="000E7AC5" w:rsidRDefault="000E7AC5" w:rsidP="000E7AC5">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4D1BEFC6" w14:textId="77777777" w:rsidR="000E7AC5" w:rsidRDefault="000E7AC5" w:rsidP="000E7AC5">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43CA5B2B" w14:textId="77777777" w:rsidR="000E7AC5" w:rsidRDefault="000E7AC5" w:rsidP="000E7AC5">
      <w:pPr>
        <w:numPr>
          <w:ilvl w:val="1"/>
          <w:numId w:val="13"/>
        </w:numPr>
        <w:tabs>
          <w:tab w:val="clear" w:pos="0"/>
          <w:tab w:val="num" w:pos="567"/>
        </w:tabs>
        <w:spacing w:before="120" w:after="120"/>
        <w:ind w:left="567" w:hanging="567"/>
      </w:pPr>
      <w:r>
        <w:t>Iesniegtie piedāvājumi ir Pasūtītāja īpašums un netiks atdoti atpakaļ Pretendentiem.</w:t>
      </w:r>
    </w:p>
    <w:p w14:paraId="45184B1A" w14:textId="77777777" w:rsidR="000E7AC5" w:rsidRDefault="000E7AC5" w:rsidP="000E7AC5">
      <w:pPr>
        <w:spacing w:before="120" w:after="120"/>
        <w:ind w:left="567"/>
      </w:pPr>
    </w:p>
    <w:p w14:paraId="5005ED0D"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t>Informācija par iepirkuma priekšmetu</w:t>
      </w:r>
    </w:p>
    <w:p w14:paraId="0E63E5F1" w14:textId="77777777" w:rsidR="000E7AC5" w:rsidRDefault="000E7AC5" w:rsidP="000E7AC5">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8B4936" w:rsidRPr="008B4936">
        <w:rPr>
          <w:rFonts w:ascii="Times New Roman" w:hAnsi="Times New Roman"/>
          <w:sz w:val="24"/>
        </w:rPr>
        <w:t>bērnu rotaļu laukuma piedāvājuma izstrāde, iekārtu piegāde un uzstādīšana Ādažu novada Garkalne ciemā</w:t>
      </w:r>
      <w:r>
        <w:rPr>
          <w:rFonts w:ascii="Times New Roman" w:hAnsi="Times New Roman"/>
          <w:sz w:val="24"/>
        </w:rPr>
        <w:t>. Skatīt Tehnisko specifikāciju</w:t>
      </w:r>
      <w:r w:rsidR="008B4936">
        <w:rPr>
          <w:rFonts w:ascii="Times New Roman" w:hAnsi="Times New Roman"/>
          <w:sz w:val="24"/>
        </w:rPr>
        <w:t>.</w:t>
      </w:r>
    </w:p>
    <w:p w14:paraId="2978F657" w14:textId="77777777" w:rsidR="00FC222F" w:rsidRPr="008B4936" w:rsidRDefault="00FC222F" w:rsidP="00BB7ED0">
      <w:pPr>
        <w:pStyle w:val="Sarakstarindkopa"/>
        <w:numPr>
          <w:ilvl w:val="1"/>
          <w:numId w:val="13"/>
        </w:numPr>
        <w:ind w:left="567" w:hanging="567"/>
        <w:rPr>
          <w:rFonts w:eastAsia="Times New Roman"/>
          <w:lang w:eastAsia="lv-LV"/>
        </w:rPr>
      </w:pPr>
      <w:r>
        <w:rPr>
          <w:rFonts w:eastAsia="Times New Roman"/>
          <w:lang w:eastAsia="lv-LV"/>
        </w:rPr>
        <w:t>K</w:t>
      </w:r>
      <w:r w:rsidRPr="00293BB7">
        <w:rPr>
          <w:rFonts w:eastAsia="Times New Roman"/>
          <w:lang w:eastAsia="lv-LV"/>
        </w:rPr>
        <w:t>ontaktperson</w:t>
      </w:r>
      <w:r>
        <w:rPr>
          <w:rFonts w:eastAsia="Times New Roman"/>
          <w:lang w:eastAsia="lv-LV"/>
        </w:rPr>
        <w:t>as</w:t>
      </w:r>
      <w:r w:rsidRPr="00293BB7">
        <w:rPr>
          <w:rFonts w:eastAsia="Times New Roman"/>
          <w:lang w:eastAsia="lv-LV"/>
        </w:rPr>
        <w:t xml:space="preserve"> par Tehnisko specifikāciju: Ādažu novada domes</w:t>
      </w:r>
      <w:r w:rsidR="008B4936" w:rsidRPr="008B4936">
        <w:rPr>
          <w:rFonts w:eastAsia="Times New Roman"/>
          <w:lang w:eastAsia="lv-LV"/>
        </w:rPr>
        <w:t xml:space="preserve"> Telpiskās attīstības plānotāja Iveta Grīviņa, tālr. 67700384, iveta.grivina@adazi.lv</w:t>
      </w:r>
      <w:r w:rsidR="00383C8E">
        <w:rPr>
          <w:rFonts w:eastAsia="Times New Roman"/>
          <w:lang w:eastAsia="lv-LV"/>
        </w:rPr>
        <w:t xml:space="preserve">. </w:t>
      </w:r>
    </w:p>
    <w:p w14:paraId="208F2C64" w14:textId="77777777" w:rsidR="000E7AC5" w:rsidRPr="006E0B51" w:rsidRDefault="000E7AC5" w:rsidP="000E7AC5">
      <w:pPr>
        <w:numPr>
          <w:ilvl w:val="1"/>
          <w:numId w:val="13"/>
        </w:numPr>
        <w:tabs>
          <w:tab w:val="clear" w:pos="0"/>
          <w:tab w:val="num" w:pos="567"/>
        </w:tabs>
        <w:spacing w:before="120" w:after="120"/>
        <w:ind w:left="567" w:hanging="567"/>
      </w:pPr>
      <w:r w:rsidRPr="008B4936">
        <w:rPr>
          <w:rFonts w:eastAsia="Times New Roman"/>
          <w:lang w:eastAsia="lv-LV"/>
        </w:rPr>
        <w:t xml:space="preserve">Iepirkums nav sadalīts daļās – </w:t>
      </w:r>
      <w:r w:rsidRPr="006E0B51">
        <w:rPr>
          <w:rFonts w:eastAsia="Times New Roman"/>
          <w:lang w:eastAsia="lv-LV"/>
        </w:rPr>
        <w:t>pretendentiem jāiesniedz viens</w:t>
      </w:r>
      <w:r w:rsidRPr="006E0B51">
        <w:t xml:space="preserve"> piedāvājums par visu apjomu. </w:t>
      </w:r>
      <w:r w:rsidR="008B681E" w:rsidRPr="006E0B51">
        <w:rPr>
          <w:noProof/>
        </w:rPr>
        <w:t>Nepilnīgs piedāvājums netiks vērtēts.</w:t>
      </w:r>
    </w:p>
    <w:p w14:paraId="2FA6C86E" w14:textId="77777777" w:rsidR="000E7AC5" w:rsidRPr="006E0B51" w:rsidRDefault="00D01D72" w:rsidP="00D23B64">
      <w:pPr>
        <w:numPr>
          <w:ilvl w:val="1"/>
          <w:numId w:val="13"/>
        </w:numPr>
        <w:tabs>
          <w:tab w:val="clear" w:pos="0"/>
          <w:tab w:val="num" w:pos="567"/>
        </w:tabs>
        <w:spacing w:before="120" w:after="120"/>
        <w:ind w:left="567" w:hanging="567"/>
      </w:pPr>
      <w:r w:rsidRPr="006E0B51">
        <w:t>Darbu izpildes termiņš</w:t>
      </w:r>
      <w:r w:rsidR="008B681E" w:rsidRPr="006E0B51">
        <w:t>:</w:t>
      </w:r>
      <w:r w:rsidR="003B64BB" w:rsidRPr="006E0B51">
        <w:t xml:space="preserve"> </w:t>
      </w:r>
      <w:r w:rsidR="008B4936" w:rsidRPr="006E0B51">
        <w:t xml:space="preserve">ne ilgāk kā </w:t>
      </w:r>
      <w:r w:rsidR="00F81F7E" w:rsidRPr="006E0B51">
        <w:t>4</w:t>
      </w:r>
      <w:r w:rsidR="008B4936" w:rsidRPr="006E0B51">
        <w:t>0 (</w:t>
      </w:r>
      <w:r w:rsidR="00F81F7E" w:rsidRPr="006E0B51">
        <w:t>četrdesmit</w:t>
      </w:r>
      <w:r w:rsidR="008B4936" w:rsidRPr="006E0B51">
        <w:t>)</w:t>
      </w:r>
      <w:r w:rsidR="00F81F7E" w:rsidRPr="006E0B51">
        <w:t xml:space="preserve"> darba</w:t>
      </w:r>
      <w:r w:rsidR="008B4936" w:rsidRPr="006E0B51">
        <w:t>dienas</w:t>
      </w:r>
      <w:r w:rsidR="000E7AC5" w:rsidRPr="006E0B51">
        <w:t>.</w:t>
      </w:r>
      <w:r w:rsidR="00061D27" w:rsidRPr="006E0B51">
        <w:t xml:space="preserve"> </w:t>
      </w:r>
    </w:p>
    <w:p w14:paraId="2C63DE1B" w14:textId="77777777" w:rsidR="001A287D" w:rsidRPr="006E0B51" w:rsidRDefault="00043EF2" w:rsidP="00D23B64">
      <w:pPr>
        <w:numPr>
          <w:ilvl w:val="1"/>
          <w:numId w:val="13"/>
        </w:numPr>
        <w:tabs>
          <w:tab w:val="clear" w:pos="0"/>
          <w:tab w:val="num" w:pos="567"/>
        </w:tabs>
        <w:spacing w:before="120" w:after="120"/>
        <w:ind w:left="567" w:hanging="567"/>
      </w:pPr>
      <w:r w:rsidRPr="006E0B51">
        <w:t xml:space="preserve">Pretendentiem savi piedāvājumi jāsagatavo, iekļaujoties paredzamajā līgumcenā – nepārsniedzot </w:t>
      </w:r>
      <w:r w:rsidR="009F0929" w:rsidRPr="006E0B51">
        <w:t>9</w:t>
      </w:r>
      <w:r w:rsidRPr="006E0B51">
        <w:t xml:space="preserve"> 090.00 </w:t>
      </w:r>
      <w:proofErr w:type="spellStart"/>
      <w:r w:rsidRPr="006E0B51">
        <w:rPr>
          <w:i/>
        </w:rPr>
        <w:t>euro</w:t>
      </w:r>
      <w:proofErr w:type="spellEnd"/>
      <w:r w:rsidRPr="006E0B51">
        <w:t>, bez PVN</w:t>
      </w:r>
      <w:r w:rsidR="001A287D" w:rsidRPr="006E0B51">
        <w:t>.</w:t>
      </w:r>
    </w:p>
    <w:p w14:paraId="0E4C89DA" w14:textId="77777777" w:rsidR="00061D27" w:rsidRDefault="00061D27" w:rsidP="00061D27">
      <w:pPr>
        <w:spacing w:before="120" w:after="120"/>
        <w:ind w:left="567"/>
      </w:pPr>
    </w:p>
    <w:p w14:paraId="29513415" w14:textId="77777777" w:rsidR="000E7AC5" w:rsidRPr="00207E7D" w:rsidRDefault="000E7AC5" w:rsidP="000E7AC5">
      <w:pPr>
        <w:pStyle w:val="Sarakstarindkopa"/>
        <w:numPr>
          <w:ilvl w:val="0"/>
          <w:numId w:val="13"/>
        </w:numPr>
        <w:shd w:val="clear" w:color="auto" w:fill="C2D69B" w:themeFill="accent3" w:themeFillTint="99"/>
        <w:jc w:val="center"/>
      </w:pPr>
      <w:r w:rsidRPr="00207E7D">
        <w:rPr>
          <w:b/>
        </w:rPr>
        <w:t>Kvalifikācijas prasības</w:t>
      </w:r>
    </w:p>
    <w:p w14:paraId="2B47D2D6" w14:textId="77777777" w:rsidR="000E7AC5" w:rsidRPr="006E0B51" w:rsidRDefault="000E7AC5" w:rsidP="000E7AC5">
      <w:pPr>
        <w:pStyle w:val="Paragrfs"/>
        <w:numPr>
          <w:ilvl w:val="1"/>
          <w:numId w:val="13"/>
        </w:numPr>
        <w:spacing w:before="120" w:after="120"/>
        <w:ind w:left="567" w:hanging="567"/>
        <w:rPr>
          <w:rFonts w:ascii="Times New Roman" w:hAnsi="Times New Roman"/>
          <w:sz w:val="24"/>
        </w:rPr>
      </w:pPr>
      <w:r w:rsidRPr="00207E7D">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w:t>
      </w:r>
      <w:r w:rsidRPr="00207E7D">
        <w:rPr>
          <w:rFonts w:ascii="Times New Roman" w:hAnsi="Times New Roman"/>
          <w:sz w:val="24"/>
        </w:rPr>
        <w:lastRenderedPageBreak/>
        <w:t xml:space="preserve">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w:t>
      </w:r>
      <w:r w:rsidRPr="006E0B51">
        <w:rPr>
          <w:rFonts w:ascii="Times New Roman" w:hAnsi="Times New Roman"/>
          <w:sz w:val="24"/>
        </w:rPr>
        <w:t>citus līdzvērtīgu dokumentu izsniegšanu</w:t>
      </w:r>
      <w:r w:rsidR="00A246EB" w:rsidRPr="006E0B51">
        <w:rPr>
          <w:rFonts w:ascii="Times New Roman" w:hAnsi="Times New Roman"/>
          <w:sz w:val="24"/>
        </w:rPr>
        <w:t xml:space="preserve"> vai</w:t>
      </w:r>
      <w:r w:rsidRPr="006E0B51">
        <w:rPr>
          <w:rFonts w:ascii="Times New Roman" w:hAnsi="Times New Roman"/>
          <w:sz w:val="24"/>
        </w:rPr>
        <w:t xml:space="preserve"> </w:t>
      </w:r>
      <w:r w:rsidR="007F64B3" w:rsidRPr="006E0B51">
        <w:rPr>
          <w:rFonts w:ascii="Times New Roman" w:hAnsi="Times New Roman"/>
          <w:sz w:val="24"/>
        </w:rPr>
        <w:t>p</w:t>
      </w:r>
      <w:r w:rsidR="00A246EB" w:rsidRPr="006E0B51">
        <w:rPr>
          <w:rFonts w:ascii="Times New Roman" w:hAnsi="Times New Roman"/>
          <w:sz w:val="24"/>
        </w:rPr>
        <w:t xml:space="preserve">retendenta apliecinājums, ka gadījumā, ja šim </w:t>
      </w:r>
      <w:r w:rsidR="007F64B3" w:rsidRPr="006E0B51">
        <w:rPr>
          <w:rFonts w:ascii="Times New Roman" w:hAnsi="Times New Roman"/>
          <w:sz w:val="24"/>
        </w:rPr>
        <w:t>p</w:t>
      </w:r>
      <w:r w:rsidR="00A246EB" w:rsidRPr="006E0B51">
        <w:rPr>
          <w:rFonts w:ascii="Times New Roman" w:hAnsi="Times New Roman"/>
          <w:sz w:val="24"/>
        </w:rPr>
        <w:t xml:space="preserve">retendentam tiks piešķirtas tiesības slēgt iepirkuma līgumu, tas līdz līguma slēgšanai reģistrēsies </w:t>
      </w:r>
      <w:r w:rsidR="007F64B3" w:rsidRPr="006E0B51">
        <w:rPr>
          <w:rFonts w:ascii="Times New Roman" w:hAnsi="Times New Roman"/>
          <w:sz w:val="24"/>
        </w:rPr>
        <w:t>b</w:t>
      </w:r>
      <w:r w:rsidR="00A246EB" w:rsidRPr="006E0B51">
        <w:rPr>
          <w:rFonts w:ascii="Times New Roman" w:hAnsi="Times New Roman"/>
          <w:sz w:val="24"/>
        </w:rPr>
        <w:t>ūvkomersantu  reģistrā</w:t>
      </w:r>
      <w:r w:rsidR="007F64B3" w:rsidRPr="006E0B51">
        <w:rPr>
          <w:rFonts w:ascii="Times New Roman" w:hAnsi="Times New Roman"/>
          <w:sz w:val="24"/>
        </w:rPr>
        <w:t>.</w:t>
      </w:r>
    </w:p>
    <w:p w14:paraId="7D7020F9" w14:textId="77777777" w:rsidR="003B64BB" w:rsidRPr="006E0B51" w:rsidRDefault="008E7497" w:rsidP="003B64BB">
      <w:pPr>
        <w:pStyle w:val="Paragrfs"/>
        <w:numPr>
          <w:ilvl w:val="1"/>
          <w:numId w:val="13"/>
        </w:numPr>
        <w:spacing w:before="120" w:after="120"/>
        <w:ind w:left="567" w:hanging="567"/>
        <w:rPr>
          <w:rFonts w:ascii="Times New Roman" w:hAnsi="Times New Roman"/>
          <w:sz w:val="24"/>
        </w:rPr>
      </w:pPr>
      <w:r w:rsidRPr="006E0B51">
        <w:rPr>
          <w:rFonts w:ascii="Times New Roman" w:hAnsi="Times New Roman"/>
          <w:sz w:val="24"/>
        </w:rPr>
        <w:t xml:space="preserve">Pretendentam iepriekšējo 3 (trīs) gadu laikā ir līdzvērtīga pieredze rotaļu laukumu aprīkošanā – noslēgti un izpildīti vismaz 2 (divi līgumi), kur katra līguma līgumcena ir vismaz 10 000 (desmit tūkstoši) </w:t>
      </w:r>
      <w:proofErr w:type="spellStart"/>
      <w:r w:rsidRPr="006E0B51">
        <w:rPr>
          <w:rFonts w:ascii="Times New Roman" w:hAnsi="Times New Roman"/>
          <w:i/>
          <w:sz w:val="24"/>
        </w:rPr>
        <w:t>euro</w:t>
      </w:r>
      <w:proofErr w:type="spellEnd"/>
      <w:r w:rsidRPr="006E0B51">
        <w:rPr>
          <w:rFonts w:ascii="Times New Roman" w:hAnsi="Times New Roman"/>
          <w:sz w:val="24"/>
        </w:rPr>
        <w:t>, līguma priekšmets ir bērnu rotaļu laukumu uzstādīšana un par katra līguma izpildi sniegta pozitīva pasūtītāja atsauksme</w:t>
      </w:r>
      <w:r w:rsidR="00953145" w:rsidRPr="006E0B51">
        <w:rPr>
          <w:rFonts w:ascii="Times New Roman" w:hAnsi="Times New Roman"/>
          <w:sz w:val="24"/>
        </w:rPr>
        <w:t>.</w:t>
      </w:r>
    </w:p>
    <w:p w14:paraId="51ADEA5D" w14:textId="77777777" w:rsidR="00BC701A" w:rsidRDefault="00BC701A" w:rsidP="000E7AC5">
      <w:pPr>
        <w:pStyle w:val="Paragrfs"/>
        <w:numPr>
          <w:ilvl w:val="1"/>
          <w:numId w:val="13"/>
        </w:numPr>
        <w:spacing w:before="120" w:after="120"/>
        <w:ind w:left="567" w:hanging="567"/>
        <w:rPr>
          <w:rFonts w:ascii="Times New Roman" w:hAnsi="Times New Roman"/>
          <w:sz w:val="24"/>
        </w:rPr>
      </w:pPr>
      <w:r w:rsidRPr="006E0B51">
        <w:rPr>
          <w:rFonts w:ascii="Times New Roman" w:hAnsi="Times New Roman"/>
          <w:sz w:val="24"/>
        </w:rPr>
        <w:t xml:space="preserve">Civiltiesiskās atbildības apdrošināšanas polises apstiprināta kopija par pretendenta civiltiesiskās atbildības apdrošināšanu pilnā apmērā no piedāvātās līgumcenas (ar PVN), pievienojot maksājuma apliecinošu dokumentu vai apdrošināšanas sabiedrības garantijas vēstule, ka gadījumā, ja pretendentam tiks piešķirtas tiesības slēgt līgumu, pirms līguma </w:t>
      </w:r>
      <w:r w:rsidRPr="00BC701A">
        <w:rPr>
          <w:rFonts w:ascii="Times New Roman" w:hAnsi="Times New Roman"/>
          <w:sz w:val="24"/>
        </w:rPr>
        <w:t>noslēgšanas tiks noslēgts līgums par pretendenta civiltiesiskās atbildības apdrošināšanu pilnā apmērā no piedāvātās līgumcenas (ar PVN) (pirms līguma noslēgšanas pretendents iesniedz apdrošināšanas polises un maksājuma apliecinoša dokumenta kopiju, uzrādot oriģinālu). Civiltiesiskās atbildības apdrošināšanai ir jābūt spēkā visā būvniecības laikā</w:t>
      </w:r>
    </w:p>
    <w:p w14:paraId="1804E002" w14:textId="77777777" w:rsidR="000E7AC5" w:rsidRDefault="000E7AC5" w:rsidP="000E7AC5">
      <w:pPr>
        <w:pStyle w:val="Paragrfs"/>
        <w:numPr>
          <w:ilvl w:val="1"/>
          <w:numId w:val="13"/>
        </w:numPr>
        <w:spacing w:before="120" w:after="120"/>
        <w:ind w:left="567" w:hanging="567"/>
        <w:rPr>
          <w:rFonts w:ascii="Times New Roman" w:hAnsi="Times New Roman"/>
          <w:sz w:val="24"/>
        </w:rPr>
      </w:pPr>
      <w:r w:rsidRPr="003B64BB">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0E1267A0" w14:textId="77777777" w:rsidR="00F127DB" w:rsidRPr="00F127DB" w:rsidRDefault="00F127DB" w:rsidP="00F127DB">
      <w:pPr>
        <w:pStyle w:val="Rindkopa"/>
      </w:pPr>
    </w:p>
    <w:p w14:paraId="731E0FC2" w14:textId="77777777" w:rsidR="000E7AC5" w:rsidRPr="00C06DC0" w:rsidRDefault="000E7AC5" w:rsidP="000E7AC5">
      <w:pPr>
        <w:pStyle w:val="Sarakstarindkopa"/>
        <w:numPr>
          <w:ilvl w:val="0"/>
          <w:numId w:val="13"/>
        </w:numPr>
        <w:shd w:val="clear" w:color="auto" w:fill="C2D69B" w:themeFill="accent3" w:themeFillTint="99"/>
        <w:jc w:val="center"/>
        <w:rPr>
          <w:bCs/>
        </w:rPr>
      </w:pPr>
      <w:r w:rsidRPr="00C06DC0">
        <w:rPr>
          <w:b/>
        </w:rPr>
        <w:t>Kvalifikācijas dokumenti:</w:t>
      </w:r>
    </w:p>
    <w:p w14:paraId="634F6CE0" w14:textId="77777777" w:rsidR="000E7AC5" w:rsidRPr="00EC2E97" w:rsidRDefault="000E7AC5" w:rsidP="000E7AC5">
      <w:pPr>
        <w:pStyle w:val="Sarakstarindkopa"/>
        <w:numPr>
          <w:ilvl w:val="1"/>
          <w:numId w:val="13"/>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r>
        <w:rPr>
          <w:bCs/>
        </w:rPr>
        <w:t xml:space="preserve"> </w:t>
      </w:r>
    </w:p>
    <w:p w14:paraId="7910C0B0" w14:textId="77777777" w:rsidR="000E7AC5" w:rsidRDefault="000E7AC5" w:rsidP="000E7AC5">
      <w:pPr>
        <w:pStyle w:val="Sarakstarindkopa"/>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12BD0EAF" w14:textId="77777777" w:rsidR="000E7AC5" w:rsidRDefault="000E7AC5" w:rsidP="000E7AC5">
      <w:pPr>
        <w:pStyle w:val="Sarakstarindkopa"/>
        <w:numPr>
          <w:ilvl w:val="1"/>
          <w:numId w:val="13"/>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.punkta prasībām atbilstošā līguma izpildi.</w:t>
      </w:r>
    </w:p>
    <w:p w14:paraId="79E91508" w14:textId="77777777" w:rsidR="00BC701A" w:rsidRPr="00EB29CF" w:rsidRDefault="00BC701A" w:rsidP="00BC701A">
      <w:pPr>
        <w:pStyle w:val="Sarakstarindkopa"/>
        <w:numPr>
          <w:ilvl w:val="1"/>
          <w:numId w:val="13"/>
        </w:numPr>
        <w:spacing w:before="120" w:after="120"/>
        <w:ind w:left="567" w:hanging="567"/>
      </w:pPr>
      <w:r w:rsidRPr="00BC701A">
        <w:t xml:space="preserve">Profesionālās civiltiesiskās atbildības apdrošināšanas polises kopija. Polisi var aizstāt ar apdrošināšanas kompānijas apliecinājumu Pretendentam izsniegt šādu polisi ne vēlāk kā desmit darba dienu laikā pēc iepirkuma līguma noslēgšanas. </w:t>
      </w:r>
    </w:p>
    <w:p w14:paraId="7DD8BC5A" w14:textId="77777777" w:rsidR="000E7AC5" w:rsidRDefault="000E7AC5" w:rsidP="000E7AC5">
      <w:pPr>
        <w:pStyle w:val="Sarakstarindkopa"/>
        <w:numPr>
          <w:ilvl w:val="1"/>
          <w:numId w:val="13"/>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Pr>
          <w:szCs w:val="20"/>
        </w:rPr>
        <w:t>1</w:t>
      </w:r>
      <w:r w:rsidRPr="00995F55">
        <w:rPr>
          <w:szCs w:val="20"/>
        </w:rPr>
        <w:t>0% no līguma summas:</w:t>
      </w:r>
    </w:p>
    <w:p w14:paraId="7EBED0FD"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būvniecības darbu saraksta veidnei (B</w:t>
      </w:r>
      <w:r w:rsidR="00CB023A">
        <w:rPr>
          <w:rFonts w:ascii="Times New Roman" w:hAnsi="Times New Roman"/>
          <w:sz w:val="24"/>
        </w:rPr>
        <w:t>3</w:t>
      </w:r>
      <w:r>
        <w:rPr>
          <w:rFonts w:ascii="Times New Roman" w:hAnsi="Times New Roman"/>
          <w:sz w:val="24"/>
        </w:rPr>
        <w:t xml:space="preserve"> pielikums), </w:t>
      </w:r>
    </w:p>
    <w:p w14:paraId="79646355"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balstās, apliecinājuma veidnei (B</w:t>
      </w:r>
      <w:r w:rsidR="00CB023A">
        <w:rPr>
          <w:rFonts w:ascii="Times New Roman" w:hAnsi="Times New Roman"/>
          <w:sz w:val="24"/>
        </w:rPr>
        <w:t>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1B43A399" w14:textId="77777777" w:rsidR="000E7AC5" w:rsidRDefault="000E7AC5" w:rsidP="000E7AC5">
      <w:pPr>
        <w:pStyle w:val="Rindkopa"/>
        <w:numPr>
          <w:ilvl w:val="0"/>
          <w:numId w:val="17"/>
        </w:numPr>
        <w:ind w:left="1134" w:hanging="425"/>
        <w:rPr>
          <w:rFonts w:ascii="Times New Roman" w:hAnsi="Times New Roman"/>
          <w:sz w:val="24"/>
        </w:rPr>
      </w:pPr>
      <w:r>
        <w:rPr>
          <w:rFonts w:ascii="Times New Roman" w:hAnsi="Times New Roman"/>
          <w:sz w:val="24"/>
        </w:rPr>
        <w:lastRenderedPageBreak/>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14:paraId="0CE7F7D5" w14:textId="77777777" w:rsidR="000E7AC5" w:rsidRDefault="000E7AC5" w:rsidP="000E7AC5">
      <w:pPr>
        <w:ind w:left="1134" w:hanging="425"/>
        <w:rPr>
          <w:bCs/>
        </w:rPr>
      </w:pPr>
    </w:p>
    <w:p w14:paraId="3A1B524A" w14:textId="77777777" w:rsidR="009F0929" w:rsidRDefault="009F0929" w:rsidP="000E7AC5">
      <w:pPr>
        <w:ind w:left="1134" w:hanging="425"/>
        <w:rPr>
          <w:bCs/>
        </w:rPr>
      </w:pPr>
    </w:p>
    <w:p w14:paraId="4530A54B" w14:textId="77777777" w:rsidR="000E7AC5" w:rsidRDefault="000E7AC5" w:rsidP="000E7AC5">
      <w:pPr>
        <w:pStyle w:val="Sarakstarindkopa"/>
        <w:numPr>
          <w:ilvl w:val="0"/>
          <w:numId w:val="13"/>
        </w:numPr>
        <w:shd w:val="clear" w:color="auto" w:fill="C2D69B" w:themeFill="accent3" w:themeFillTint="99"/>
        <w:spacing w:before="120" w:after="120"/>
        <w:jc w:val="center"/>
      </w:pPr>
      <w:r w:rsidRPr="00214C38">
        <w:rPr>
          <w:b/>
        </w:rPr>
        <w:t>Tehniskais piedāvājums</w:t>
      </w:r>
    </w:p>
    <w:p w14:paraId="764201DD" w14:textId="77777777" w:rsidR="000E7AC5" w:rsidRPr="00256428" w:rsidRDefault="000E7AC5" w:rsidP="000E7AC5">
      <w:pPr>
        <w:pStyle w:val="Rindkopa"/>
        <w:numPr>
          <w:ilvl w:val="1"/>
          <w:numId w:val="13"/>
        </w:numPr>
        <w:spacing w:before="120" w:after="120"/>
        <w:ind w:left="567" w:hanging="567"/>
        <w:rPr>
          <w:rFonts w:ascii="Times New Roman" w:hAnsi="Times New Roman"/>
          <w:sz w:val="24"/>
        </w:rPr>
      </w:pPr>
      <w:r>
        <w:rPr>
          <w:rFonts w:ascii="Times New Roman" w:hAnsi="Times New Roman"/>
          <w:sz w:val="24"/>
        </w:rPr>
        <w:t>Tehniskais piedāvājums pretendentam jāsagatavo saskaņā ar Tehnisko specifikāciju (A pielikums)</w:t>
      </w:r>
      <w:r w:rsidR="00953145">
        <w:rPr>
          <w:rFonts w:ascii="Times New Roman" w:hAnsi="Times New Roman"/>
          <w:sz w:val="24"/>
        </w:rPr>
        <w:t xml:space="preserve"> </w:t>
      </w:r>
      <w:r>
        <w:rPr>
          <w:rFonts w:ascii="Times New Roman" w:hAnsi="Times New Roman"/>
          <w:sz w:val="24"/>
        </w:rPr>
        <w:t xml:space="preserve">un Tehniskā </w:t>
      </w:r>
      <w:r w:rsidRPr="001C0542">
        <w:rPr>
          <w:rFonts w:ascii="Times New Roman" w:hAnsi="Times New Roman"/>
          <w:sz w:val="24"/>
        </w:rPr>
        <w:t xml:space="preserve">piedāvājuma sagatavošanas </w:t>
      </w:r>
      <w:r w:rsidRPr="00256428">
        <w:rPr>
          <w:rFonts w:ascii="Times New Roman" w:hAnsi="Times New Roman"/>
          <w:sz w:val="24"/>
        </w:rPr>
        <w:t>vadlīnijas (B</w:t>
      </w:r>
      <w:r w:rsidR="00CB023A">
        <w:rPr>
          <w:rFonts w:ascii="Times New Roman" w:hAnsi="Times New Roman"/>
          <w:sz w:val="24"/>
        </w:rPr>
        <w:t>5</w:t>
      </w:r>
      <w:r w:rsidRPr="00256428">
        <w:rPr>
          <w:rFonts w:ascii="Times New Roman" w:hAnsi="Times New Roman"/>
          <w:sz w:val="24"/>
        </w:rPr>
        <w:t xml:space="preserve"> pielikums). </w:t>
      </w:r>
    </w:p>
    <w:p w14:paraId="5D4E7066" w14:textId="77777777" w:rsidR="000E7AC5" w:rsidRPr="006E0B51" w:rsidRDefault="000E7AC5" w:rsidP="000E7AC5">
      <w:pPr>
        <w:pStyle w:val="Rindkopa"/>
        <w:numPr>
          <w:ilvl w:val="1"/>
          <w:numId w:val="13"/>
        </w:numPr>
        <w:spacing w:before="120" w:after="120"/>
        <w:ind w:left="567" w:hanging="567"/>
        <w:rPr>
          <w:rFonts w:ascii="Times New Roman" w:hAnsi="Times New Roman"/>
          <w:sz w:val="24"/>
        </w:rPr>
      </w:pPr>
      <w:r w:rsidRPr="001C0542">
        <w:rPr>
          <w:rFonts w:ascii="Times New Roman" w:hAnsi="Times New Roman"/>
          <w:sz w:val="24"/>
        </w:rPr>
        <w:t xml:space="preserve">Tehniskajam </w:t>
      </w:r>
      <w:r w:rsidRPr="006E0B51">
        <w:rPr>
          <w:rFonts w:ascii="Times New Roman" w:hAnsi="Times New Roman"/>
          <w:sz w:val="24"/>
        </w:rPr>
        <w:t>piedāvājumam pievienojams objekta apskates sanāksmes apsekošanas protokols.</w:t>
      </w:r>
    </w:p>
    <w:p w14:paraId="253ACF4D" w14:textId="77777777" w:rsidR="000E7AC5" w:rsidRPr="006E0B51" w:rsidRDefault="001A287D" w:rsidP="001A287D">
      <w:pPr>
        <w:pStyle w:val="Rindkopa"/>
        <w:numPr>
          <w:ilvl w:val="1"/>
          <w:numId w:val="13"/>
        </w:numPr>
        <w:spacing w:before="120" w:after="120"/>
        <w:ind w:left="567" w:hanging="567"/>
        <w:rPr>
          <w:rFonts w:ascii="Times New Roman" w:hAnsi="Times New Roman"/>
          <w:sz w:val="24"/>
        </w:rPr>
      </w:pPr>
      <w:r w:rsidRPr="006E0B51">
        <w:rPr>
          <w:rFonts w:ascii="Times New Roman" w:hAnsi="Times New Roman"/>
          <w:sz w:val="24"/>
        </w:rPr>
        <w:t xml:space="preserve">Pasūtītājs patur tiesības pēc piedāvājumu izskatīšanas </w:t>
      </w:r>
      <w:r w:rsidR="00AC6EF7" w:rsidRPr="006E0B51">
        <w:rPr>
          <w:rFonts w:ascii="Times New Roman" w:hAnsi="Times New Roman"/>
          <w:sz w:val="24"/>
        </w:rPr>
        <w:t>samazināt</w:t>
      </w:r>
      <w:r w:rsidRPr="006E0B51">
        <w:rPr>
          <w:rFonts w:ascii="Times New Roman" w:hAnsi="Times New Roman"/>
          <w:sz w:val="24"/>
        </w:rPr>
        <w:t xml:space="preserve"> iepirkuma priekšmet</w:t>
      </w:r>
      <w:r w:rsidR="00C62BE9" w:rsidRPr="006E0B51">
        <w:rPr>
          <w:rFonts w:ascii="Times New Roman" w:hAnsi="Times New Roman"/>
          <w:sz w:val="24"/>
        </w:rPr>
        <w:t>a apjomu</w:t>
      </w:r>
      <w:r w:rsidRPr="006E0B51">
        <w:rPr>
          <w:rFonts w:ascii="Times New Roman" w:hAnsi="Times New Roman"/>
          <w:sz w:val="24"/>
        </w:rPr>
        <w:t xml:space="preserve"> – piemēram, samazināt soliņu skaitu, neierīkot laukumu norobežojošās malas no apaļkoka </w:t>
      </w:r>
      <w:r w:rsidR="00724FE7" w:rsidRPr="006E0B51">
        <w:rPr>
          <w:rFonts w:ascii="Times New Roman" w:hAnsi="Times New Roman"/>
          <w:sz w:val="24"/>
        </w:rPr>
        <w:t>brusas</w:t>
      </w:r>
      <w:r w:rsidRPr="006E0B51">
        <w:rPr>
          <w:rFonts w:ascii="Times New Roman" w:hAnsi="Times New Roman"/>
          <w:sz w:val="24"/>
        </w:rPr>
        <w:t>, mainīt iekārtu skaitu.</w:t>
      </w:r>
    </w:p>
    <w:p w14:paraId="5C2F7312" w14:textId="77777777" w:rsidR="000E7AC5" w:rsidRPr="006E0B51" w:rsidRDefault="000E7AC5" w:rsidP="000E7AC5">
      <w:pPr>
        <w:pStyle w:val="Sarakstarindkopa"/>
        <w:numPr>
          <w:ilvl w:val="0"/>
          <w:numId w:val="13"/>
        </w:numPr>
        <w:shd w:val="clear" w:color="auto" w:fill="C2D69B" w:themeFill="accent3" w:themeFillTint="99"/>
        <w:spacing w:before="120" w:after="120"/>
        <w:jc w:val="center"/>
        <w:rPr>
          <w:b/>
        </w:rPr>
      </w:pPr>
      <w:r w:rsidRPr="006E0B51">
        <w:rPr>
          <w:b/>
        </w:rPr>
        <w:t>Finanšu piedāvājums</w:t>
      </w:r>
    </w:p>
    <w:p w14:paraId="235E58ED" w14:textId="77777777" w:rsidR="00AC6EF7" w:rsidRPr="006E0B51" w:rsidRDefault="00AC6EF7" w:rsidP="00AC6EF7">
      <w:pPr>
        <w:pStyle w:val="Paragrfs"/>
        <w:numPr>
          <w:ilvl w:val="1"/>
          <w:numId w:val="13"/>
        </w:numPr>
        <w:tabs>
          <w:tab w:val="left" w:pos="567"/>
        </w:tabs>
        <w:spacing w:before="120" w:after="120"/>
        <w:ind w:left="567" w:hanging="567"/>
        <w:rPr>
          <w:rFonts w:ascii="Times New Roman" w:eastAsia="Calibri" w:hAnsi="Times New Roman"/>
          <w:sz w:val="24"/>
          <w:lang w:eastAsia="ar-SA"/>
        </w:rPr>
      </w:pPr>
      <w:r w:rsidRPr="006E0B51">
        <w:rPr>
          <w:rFonts w:ascii="Times New Roman" w:eastAsia="Calibri" w:hAnsi="Times New Roman"/>
          <w:sz w:val="24"/>
          <w:lang w:eastAsia="ar-SA"/>
        </w:rPr>
        <w:t xml:space="preserve">Finanšu piedāvājums iesniedzams brīvā formātā. Finanšu piedāvājumā jānorāda detalizētas darbu izmaksas un uzstādāmo iekārtu vienību izmaksas ar un bez PVN. </w:t>
      </w:r>
    </w:p>
    <w:p w14:paraId="75863856" w14:textId="77777777" w:rsidR="000E7AC5" w:rsidRPr="006E0B51" w:rsidRDefault="00AC6EF7" w:rsidP="00AC6EF7">
      <w:pPr>
        <w:pStyle w:val="Paragrfs"/>
        <w:numPr>
          <w:ilvl w:val="1"/>
          <w:numId w:val="13"/>
        </w:numPr>
        <w:tabs>
          <w:tab w:val="left" w:pos="567"/>
        </w:tabs>
        <w:spacing w:before="120" w:after="120"/>
        <w:ind w:left="567" w:hanging="567"/>
        <w:rPr>
          <w:rFonts w:ascii="Times New Roman" w:hAnsi="Times New Roman"/>
          <w:sz w:val="24"/>
        </w:rPr>
      </w:pPr>
      <w:r w:rsidRPr="006E0B51">
        <w:rPr>
          <w:rFonts w:ascii="Times New Roman" w:eastAsia="Calibri" w:hAnsi="Times New Roman"/>
          <w:sz w:val="24"/>
          <w:lang w:eastAsia="ar-SA"/>
        </w:rPr>
        <w:t>Pasūtītājs patur tiesības samazināt iepirkuma kopējo apjomu līdz 20%</w:t>
      </w:r>
      <w:r w:rsidR="000E7AC5" w:rsidRPr="006E0B51">
        <w:rPr>
          <w:rFonts w:ascii="Times New Roman" w:hAnsi="Times New Roman"/>
          <w:sz w:val="24"/>
        </w:rPr>
        <w:t>.</w:t>
      </w:r>
    </w:p>
    <w:p w14:paraId="392C3CF2" w14:textId="77777777" w:rsidR="000E7AC5" w:rsidRPr="006E0B51" w:rsidRDefault="000E7AC5" w:rsidP="000E7AC5">
      <w:pPr>
        <w:pStyle w:val="Rindkopa"/>
      </w:pPr>
    </w:p>
    <w:p w14:paraId="712AD392" w14:textId="77777777" w:rsidR="000E7AC5" w:rsidRPr="006E0B51" w:rsidRDefault="000E7AC5" w:rsidP="000E7AC5">
      <w:pPr>
        <w:numPr>
          <w:ilvl w:val="0"/>
          <w:numId w:val="13"/>
        </w:numPr>
        <w:shd w:val="clear" w:color="auto" w:fill="C2D69B" w:themeFill="accent3" w:themeFillTint="99"/>
        <w:spacing w:before="120" w:after="60"/>
        <w:ind w:left="357" w:hanging="357"/>
        <w:jc w:val="center"/>
      </w:pPr>
      <w:r w:rsidRPr="006E0B51">
        <w:rPr>
          <w:b/>
        </w:rPr>
        <w:t>Piedāvājumu izvēles kritēriji</w:t>
      </w:r>
    </w:p>
    <w:p w14:paraId="13038912" w14:textId="77777777" w:rsidR="00F81F7E" w:rsidRPr="006E0B51" w:rsidRDefault="00F81F7E" w:rsidP="00AC6EF7">
      <w:pPr>
        <w:pStyle w:val="Sarakstarindkopa"/>
        <w:numPr>
          <w:ilvl w:val="1"/>
          <w:numId w:val="13"/>
        </w:numPr>
        <w:spacing w:before="120" w:after="120"/>
        <w:ind w:hanging="792"/>
      </w:pPr>
      <w:r w:rsidRPr="006E0B51">
        <w:t>Piedāvājumu izvēles kritērijs – saimnieciski visizdevīgākais piedāvājums.</w:t>
      </w:r>
    </w:p>
    <w:tbl>
      <w:tblPr>
        <w:tblW w:w="951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3"/>
        <w:gridCol w:w="2386"/>
        <w:gridCol w:w="3429"/>
        <w:gridCol w:w="1570"/>
        <w:gridCol w:w="1570"/>
      </w:tblGrid>
      <w:tr w:rsidR="006E0B51" w:rsidRPr="006E0B51" w14:paraId="5F0AE7B4" w14:textId="77777777" w:rsidTr="00AC6EF7">
        <w:trPr>
          <w:trHeight w:val="1019"/>
        </w:trPr>
        <w:tc>
          <w:tcPr>
            <w:tcW w:w="563"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tcPr>
          <w:p w14:paraId="09AE22ED" w14:textId="77777777" w:rsidR="00F81F7E" w:rsidRPr="006E0B51" w:rsidRDefault="00F81F7E" w:rsidP="00FC3B5B">
            <w:pPr>
              <w:pBdr>
                <w:top w:val="nil"/>
                <w:left w:val="nil"/>
                <w:bottom w:val="nil"/>
                <w:right w:val="nil"/>
                <w:between w:val="nil"/>
                <w:bar w:val="nil"/>
              </w:pBdr>
              <w:rPr>
                <w:rFonts w:cs="Calibri"/>
                <w:kern w:val="1"/>
                <w:sz w:val="22"/>
                <w:szCs w:val="22"/>
                <w:u w:color="000000"/>
                <w:bdr w:val="nil"/>
                <w:lang w:eastAsia="lv-LV"/>
              </w:rPr>
            </w:pPr>
            <w:r w:rsidRPr="006E0B51">
              <w:rPr>
                <w:rFonts w:cs="Calibri"/>
                <w:b/>
                <w:bCs/>
                <w:kern w:val="1"/>
                <w:sz w:val="22"/>
                <w:szCs w:val="22"/>
                <w:u w:color="000000"/>
                <w:bdr w:val="nil"/>
                <w:lang w:eastAsia="lv-LV"/>
              </w:rPr>
              <w:t>Nr. p.k.</w:t>
            </w:r>
          </w:p>
        </w:tc>
        <w:tc>
          <w:tcPr>
            <w:tcW w:w="2386"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vAlign w:val="center"/>
          </w:tcPr>
          <w:p w14:paraId="787E9817" w14:textId="77777777" w:rsidR="00F81F7E" w:rsidRPr="006E0B51" w:rsidRDefault="00F81F7E" w:rsidP="00FC3B5B">
            <w:pPr>
              <w:pBdr>
                <w:top w:val="nil"/>
                <w:left w:val="nil"/>
                <w:bottom w:val="nil"/>
                <w:right w:val="nil"/>
                <w:between w:val="nil"/>
                <w:bar w:val="nil"/>
              </w:pBdr>
              <w:jc w:val="center"/>
              <w:rPr>
                <w:rFonts w:cs="Calibri"/>
                <w:kern w:val="1"/>
                <w:sz w:val="22"/>
                <w:szCs w:val="22"/>
                <w:u w:color="000000"/>
                <w:bdr w:val="nil"/>
                <w:lang w:eastAsia="lv-LV"/>
              </w:rPr>
            </w:pPr>
            <w:r w:rsidRPr="006E0B51">
              <w:rPr>
                <w:rFonts w:cs="Calibri"/>
                <w:b/>
                <w:bCs/>
                <w:kern w:val="1"/>
                <w:sz w:val="22"/>
                <w:szCs w:val="22"/>
                <w:u w:color="000000"/>
                <w:bdr w:val="nil"/>
                <w:lang w:eastAsia="lv-LV"/>
              </w:rPr>
              <w:t>Kritēriji</w:t>
            </w:r>
          </w:p>
        </w:tc>
        <w:tc>
          <w:tcPr>
            <w:tcW w:w="3429"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vAlign w:val="center"/>
          </w:tcPr>
          <w:p w14:paraId="2B9D9AD3" w14:textId="77777777" w:rsidR="00F81F7E" w:rsidRPr="006E0B51" w:rsidRDefault="00F81F7E" w:rsidP="00FC3B5B">
            <w:pPr>
              <w:pBdr>
                <w:top w:val="nil"/>
                <w:left w:val="nil"/>
                <w:bottom w:val="nil"/>
                <w:right w:val="nil"/>
                <w:between w:val="nil"/>
                <w:bar w:val="nil"/>
              </w:pBdr>
              <w:jc w:val="center"/>
              <w:rPr>
                <w:rFonts w:cs="Calibri"/>
                <w:kern w:val="1"/>
                <w:sz w:val="22"/>
                <w:szCs w:val="22"/>
                <w:u w:color="000000"/>
                <w:bdr w:val="nil"/>
                <w:lang w:eastAsia="lv-LV"/>
              </w:rPr>
            </w:pPr>
            <w:r w:rsidRPr="006E0B51">
              <w:rPr>
                <w:rFonts w:cs="Calibri"/>
                <w:b/>
                <w:bCs/>
                <w:kern w:val="1"/>
                <w:sz w:val="22"/>
                <w:szCs w:val="22"/>
                <w:u w:color="000000"/>
                <w:bdr w:val="nil"/>
                <w:lang w:eastAsia="lv-LV"/>
              </w:rPr>
              <w:t>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tcPr>
          <w:p w14:paraId="58495CDA" w14:textId="77777777" w:rsidR="00F81F7E" w:rsidRPr="006E0B51" w:rsidRDefault="00F81F7E" w:rsidP="00FC3B5B">
            <w:pPr>
              <w:pBdr>
                <w:top w:val="nil"/>
                <w:left w:val="nil"/>
                <w:bottom w:val="nil"/>
                <w:right w:val="nil"/>
                <w:between w:val="nil"/>
                <w:bar w:val="nil"/>
              </w:pBdr>
              <w:jc w:val="center"/>
              <w:rPr>
                <w:rFonts w:cs="Calibri"/>
                <w:kern w:val="1"/>
                <w:sz w:val="22"/>
                <w:szCs w:val="22"/>
                <w:u w:color="000000"/>
                <w:bdr w:val="nil"/>
                <w:lang w:eastAsia="lv-LV"/>
              </w:rPr>
            </w:pPr>
            <w:r w:rsidRPr="006E0B51">
              <w:rPr>
                <w:rFonts w:cs="Calibri"/>
                <w:b/>
                <w:bCs/>
                <w:kern w:val="1"/>
                <w:sz w:val="22"/>
                <w:szCs w:val="22"/>
                <w:u w:color="000000"/>
                <w:bdr w:val="nil"/>
                <w:lang w:eastAsia="lv-LV"/>
              </w:rPr>
              <w:t>Kritēriju skaitliskā vērtējuma diapazons</w:t>
            </w:r>
          </w:p>
        </w:tc>
        <w:tc>
          <w:tcPr>
            <w:tcW w:w="1570"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tcPr>
          <w:p w14:paraId="117C0CFC" w14:textId="77777777" w:rsidR="00F81F7E" w:rsidRPr="006E0B51" w:rsidRDefault="00F81F7E" w:rsidP="00FC3B5B">
            <w:pPr>
              <w:pBdr>
                <w:top w:val="nil"/>
                <w:left w:val="nil"/>
                <w:bottom w:val="nil"/>
                <w:right w:val="nil"/>
                <w:between w:val="nil"/>
                <w:bar w:val="nil"/>
              </w:pBdr>
              <w:jc w:val="center"/>
              <w:rPr>
                <w:rFonts w:cs="Calibri"/>
                <w:kern w:val="1"/>
                <w:sz w:val="22"/>
                <w:szCs w:val="22"/>
                <w:u w:color="000000"/>
                <w:bdr w:val="nil"/>
                <w:lang w:eastAsia="lv-LV"/>
              </w:rPr>
            </w:pPr>
            <w:r w:rsidRPr="006E0B51">
              <w:rPr>
                <w:rFonts w:cs="Calibri"/>
                <w:b/>
                <w:bCs/>
                <w:kern w:val="1"/>
                <w:sz w:val="22"/>
                <w:szCs w:val="22"/>
                <w:u w:color="000000"/>
                <w:bdr w:val="nil"/>
                <w:lang w:eastAsia="lv-LV"/>
              </w:rPr>
              <w:t>Kritēriju īpatsvars (%)</w:t>
            </w:r>
          </w:p>
        </w:tc>
      </w:tr>
      <w:tr w:rsidR="006E0B51" w:rsidRPr="006E0B51" w14:paraId="62D8C5AC" w14:textId="77777777" w:rsidTr="00AC6EF7">
        <w:trPr>
          <w:trHeight w:val="1704"/>
        </w:trPr>
        <w:tc>
          <w:tcPr>
            <w:tcW w:w="563" w:type="dxa"/>
            <w:tcBorders>
              <w:top w:val="single" w:sz="4" w:space="0" w:color="000080"/>
              <w:left w:val="single" w:sz="4" w:space="0" w:color="000080"/>
              <w:bottom w:val="single" w:sz="4" w:space="0" w:color="000080"/>
              <w:right w:val="single" w:sz="4" w:space="0" w:color="000080"/>
            </w:tcBorders>
            <w:shd w:val="clear" w:color="auto" w:fill="EDEDED"/>
            <w:tcMar>
              <w:top w:w="80" w:type="dxa"/>
              <w:left w:w="80" w:type="dxa"/>
              <w:bottom w:w="80" w:type="dxa"/>
              <w:right w:w="80" w:type="dxa"/>
            </w:tcMar>
            <w:vAlign w:val="center"/>
          </w:tcPr>
          <w:p w14:paraId="4067BB28" w14:textId="77777777" w:rsidR="00F81F7E" w:rsidRPr="006E0B51" w:rsidRDefault="00F81F7E" w:rsidP="00FC3B5B">
            <w:pPr>
              <w:pBdr>
                <w:top w:val="nil"/>
                <w:left w:val="nil"/>
                <w:bottom w:val="nil"/>
                <w:right w:val="nil"/>
                <w:between w:val="nil"/>
                <w:bar w:val="nil"/>
              </w:pBdr>
              <w:jc w:val="center"/>
              <w:rPr>
                <w:kern w:val="1"/>
                <w:sz w:val="22"/>
                <w:szCs w:val="22"/>
                <w:u w:color="000000"/>
                <w:bdr w:val="nil"/>
                <w:lang w:eastAsia="lv-LV"/>
              </w:rPr>
            </w:pPr>
            <w:r w:rsidRPr="006E0B51">
              <w:rPr>
                <w:kern w:val="1"/>
                <w:sz w:val="22"/>
                <w:szCs w:val="22"/>
                <w:u w:color="000000"/>
                <w:bdr w:val="nil"/>
                <w:lang w:eastAsia="lv-LV"/>
              </w:rPr>
              <w:t>A</w:t>
            </w:r>
          </w:p>
        </w:tc>
        <w:tc>
          <w:tcPr>
            <w:tcW w:w="2386"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vAlign w:val="center"/>
          </w:tcPr>
          <w:p w14:paraId="6683D468" w14:textId="77777777" w:rsidR="00F81F7E" w:rsidRPr="006E0B51" w:rsidRDefault="00A56141" w:rsidP="00FC3B5B">
            <w:pPr>
              <w:pBdr>
                <w:top w:val="nil"/>
                <w:left w:val="nil"/>
                <w:bottom w:val="nil"/>
                <w:right w:val="nil"/>
                <w:between w:val="nil"/>
                <w:bar w:val="nil"/>
              </w:pBdr>
              <w:rPr>
                <w:b/>
                <w:kern w:val="1"/>
                <w:sz w:val="22"/>
                <w:szCs w:val="22"/>
                <w:u w:color="000000"/>
                <w:bdr w:val="nil"/>
                <w:lang w:eastAsia="lv-LV"/>
              </w:rPr>
            </w:pPr>
            <w:r w:rsidRPr="006E0B51">
              <w:rPr>
                <w:b/>
                <w:kern w:val="1"/>
                <w:sz w:val="22"/>
                <w:szCs w:val="22"/>
                <w:u w:color="000000"/>
                <w:bdr w:val="nil"/>
                <w:lang w:eastAsia="lv-LV"/>
              </w:rPr>
              <w:t>Kopējā</w:t>
            </w:r>
            <w:r w:rsidR="00F81F7E" w:rsidRPr="006E0B51">
              <w:rPr>
                <w:b/>
                <w:kern w:val="1"/>
                <w:sz w:val="22"/>
                <w:szCs w:val="22"/>
                <w:u w:color="000000"/>
                <w:bdr w:val="nil"/>
                <w:lang w:eastAsia="lv-LV"/>
              </w:rPr>
              <w:t xml:space="preserve"> cena (bez PVN)</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A7882AE" w14:textId="77777777" w:rsidR="00F81F7E" w:rsidRPr="006E0B51" w:rsidRDefault="00F81F7E" w:rsidP="00FC3B5B">
            <w:pPr>
              <w:pBdr>
                <w:top w:val="nil"/>
                <w:left w:val="nil"/>
                <w:bottom w:val="nil"/>
                <w:right w:val="nil"/>
                <w:between w:val="nil"/>
                <w:bar w:val="nil"/>
              </w:pBdr>
              <w:jc w:val="center"/>
              <w:rPr>
                <w:rFonts w:eastAsia="Times New Roman"/>
                <w:i/>
                <w:iCs/>
                <w:sz w:val="22"/>
                <w:szCs w:val="22"/>
                <w:u w:val="single" w:color="000000"/>
                <w:bdr w:val="nil"/>
                <w:lang w:eastAsia="lv-LV"/>
              </w:rPr>
            </w:pPr>
            <w:r w:rsidRPr="006E0B51">
              <w:rPr>
                <w:rFonts w:eastAsia="Times New Roman"/>
                <w:b/>
                <w:bCs/>
                <w:i/>
                <w:iCs/>
                <w:sz w:val="22"/>
                <w:szCs w:val="22"/>
                <w:u w:val="single" w:color="000000"/>
                <w:bdr w:val="nil"/>
                <w:lang w:eastAsia="lv-LV"/>
              </w:rPr>
              <w:t xml:space="preserve">A </w:t>
            </w:r>
            <w:r w:rsidRPr="006E0B51">
              <w:rPr>
                <w:rFonts w:eastAsia="Times New Roman"/>
                <w:i/>
                <w:iCs/>
                <w:sz w:val="22"/>
                <w:szCs w:val="22"/>
                <w:u w:val="single" w:color="000000"/>
                <w:bdr w:val="nil"/>
                <w:lang w:eastAsia="lv-LV"/>
              </w:rPr>
              <w:t xml:space="preserve">= </w:t>
            </w:r>
            <w:proofErr w:type="spellStart"/>
            <w:r w:rsidRPr="006E0B51">
              <w:rPr>
                <w:rFonts w:eastAsia="Times New Roman"/>
                <w:i/>
                <w:iCs/>
                <w:sz w:val="22"/>
                <w:szCs w:val="22"/>
                <w:u w:val="single" w:color="000000"/>
                <w:bdr w:val="nil"/>
                <w:lang w:eastAsia="lv-LV"/>
              </w:rPr>
              <w:t>A</w:t>
            </w:r>
            <w:r w:rsidRPr="006E0B51">
              <w:rPr>
                <w:rFonts w:eastAsia="Times New Roman"/>
                <w:i/>
                <w:iCs/>
                <w:sz w:val="22"/>
                <w:szCs w:val="22"/>
                <w:u w:val="single" w:color="000000"/>
                <w:bdr w:val="nil"/>
                <w:vertAlign w:val="subscript"/>
                <w:lang w:eastAsia="lv-LV"/>
              </w:rPr>
              <w:t>zem</w:t>
            </w:r>
            <w:proofErr w:type="spellEnd"/>
            <w:r w:rsidRPr="006E0B51">
              <w:rPr>
                <w:rFonts w:eastAsia="Times New Roman"/>
                <w:i/>
                <w:iCs/>
                <w:sz w:val="22"/>
                <w:szCs w:val="22"/>
                <w:u w:val="single" w:color="000000"/>
                <w:bdr w:val="nil"/>
                <w:lang w:eastAsia="lv-LV"/>
              </w:rPr>
              <w:t xml:space="preserve">/ </w:t>
            </w:r>
            <w:proofErr w:type="spellStart"/>
            <w:r w:rsidRPr="006E0B51">
              <w:rPr>
                <w:rFonts w:eastAsia="Times New Roman"/>
                <w:i/>
                <w:iCs/>
                <w:sz w:val="22"/>
                <w:szCs w:val="22"/>
                <w:u w:val="single" w:color="000000"/>
                <w:bdr w:val="nil"/>
                <w:lang w:eastAsia="lv-LV"/>
              </w:rPr>
              <w:t>A</w:t>
            </w:r>
            <w:r w:rsidRPr="006E0B51">
              <w:rPr>
                <w:rFonts w:eastAsia="Times New Roman"/>
                <w:i/>
                <w:iCs/>
                <w:sz w:val="22"/>
                <w:szCs w:val="22"/>
                <w:u w:val="single" w:color="000000"/>
                <w:bdr w:val="nil"/>
                <w:vertAlign w:val="subscript"/>
                <w:lang w:eastAsia="lv-LV"/>
              </w:rPr>
              <w:t>pied</w:t>
            </w:r>
            <w:proofErr w:type="spellEnd"/>
            <w:r w:rsidRPr="006E0B51">
              <w:rPr>
                <w:rFonts w:eastAsia="Times New Roman"/>
                <w:i/>
                <w:iCs/>
                <w:sz w:val="22"/>
                <w:szCs w:val="22"/>
                <w:u w:val="single" w:color="000000"/>
                <w:bdr w:val="nil"/>
                <w:lang w:eastAsia="lv-LV"/>
              </w:rPr>
              <w:t xml:space="preserve"> x N</w:t>
            </w:r>
          </w:p>
          <w:p w14:paraId="2C3A3271" w14:textId="77777777" w:rsidR="00F81F7E" w:rsidRPr="006E0B51" w:rsidRDefault="00F81F7E" w:rsidP="00FC3B5B">
            <w:pPr>
              <w:pBdr>
                <w:top w:val="nil"/>
                <w:left w:val="nil"/>
                <w:bottom w:val="nil"/>
                <w:right w:val="nil"/>
                <w:between w:val="nil"/>
                <w:bar w:val="nil"/>
              </w:pBdr>
              <w:jc w:val="center"/>
              <w:rPr>
                <w:rFonts w:eastAsia="Times New Roman"/>
                <w:sz w:val="22"/>
                <w:szCs w:val="22"/>
                <w:u w:color="000000"/>
                <w:bdr w:val="nil"/>
                <w:lang w:eastAsia="lv-LV"/>
              </w:rPr>
            </w:pPr>
            <w:r w:rsidRPr="006E0B51">
              <w:rPr>
                <w:rFonts w:eastAsia="Times New Roman"/>
                <w:sz w:val="22"/>
                <w:szCs w:val="22"/>
                <w:u w:color="000000"/>
                <w:bdr w:val="nil"/>
                <w:lang w:eastAsia="lv-LV"/>
              </w:rPr>
              <w:t>(</w:t>
            </w:r>
            <w:proofErr w:type="spellStart"/>
            <w:r w:rsidRPr="006E0B51">
              <w:rPr>
                <w:rFonts w:eastAsia="Times New Roman"/>
                <w:i/>
                <w:iCs/>
                <w:sz w:val="22"/>
                <w:szCs w:val="22"/>
                <w:u w:color="000000"/>
                <w:bdr w:val="nil"/>
                <w:lang w:eastAsia="lv-LV"/>
              </w:rPr>
              <w:t>A</w:t>
            </w:r>
            <w:r w:rsidRPr="006E0B51">
              <w:rPr>
                <w:rFonts w:eastAsia="Times New Roman"/>
                <w:i/>
                <w:iCs/>
                <w:sz w:val="22"/>
                <w:szCs w:val="22"/>
                <w:u w:color="000000"/>
                <w:bdr w:val="nil"/>
                <w:vertAlign w:val="subscript"/>
                <w:lang w:eastAsia="lv-LV"/>
              </w:rPr>
              <w:t>zem</w:t>
            </w:r>
            <w:proofErr w:type="spellEnd"/>
            <w:r w:rsidRPr="006E0B51">
              <w:rPr>
                <w:rFonts w:eastAsia="Times New Roman"/>
                <w:sz w:val="22"/>
                <w:szCs w:val="22"/>
                <w:u w:color="000000"/>
                <w:bdr w:val="nil"/>
                <w:lang w:eastAsia="lv-LV"/>
              </w:rPr>
              <w:t xml:space="preserve"> – viszemākā piedāvātā cena; </w:t>
            </w:r>
            <w:proofErr w:type="spellStart"/>
            <w:r w:rsidRPr="006E0B51">
              <w:rPr>
                <w:rFonts w:eastAsia="Times New Roman"/>
                <w:i/>
                <w:iCs/>
                <w:sz w:val="22"/>
                <w:szCs w:val="22"/>
                <w:u w:color="000000"/>
                <w:bdr w:val="nil"/>
                <w:lang w:eastAsia="lv-LV"/>
              </w:rPr>
              <w:t>A</w:t>
            </w:r>
            <w:r w:rsidRPr="006E0B51">
              <w:rPr>
                <w:rFonts w:eastAsia="Times New Roman"/>
                <w:i/>
                <w:iCs/>
                <w:sz w:val="22"/>
                <w:szCs w:val="22"/>
                <w:u w:color="000000"/>
                <w:bdr w:val="nil"/>
                <w:vertAlign w:val="subscript"/>
                <w:lang w:eastAsia="lv-LV"/>
              </w:rPr>
              <w:t>pied</w:t>
            </w:r>
            <w:proofErr w:type="spellEnd"/>
            <w:r w:rsidRPr="006E0B51">
              <w:rPr>
                <w:rFonts w:eastAsia="Times New Roman"/>
                <w:sz w:val="22"/>
                <w:szCs w:val="22"/>
                <w:u w:color="000000"/>
                <w:bdr w:val="nil"/>
                <w:lang w:eastAsia="lv-LV"/>
              </w:rPr>
              <w:t xml:space="preserve"> – vērtējamā piedāvājuma cena; </w:t>
            </w:r>
            <w:r w:rsidRPr="006E0B51">
              <w:rPr>
                <w:rFonts w:eastAsia="Times New Roman"/>
                <w:i/>
                <w:iCs/>
                <w:sz w:val="22"/>
                <w:szCs w:val="22"/>
                <w:u w:color="000000"/>
                <w:bdr w:val="nil"/>
                <w:lang w:eastAsia="lv-LV"/>
              </w:rPr>
              <w:t>N</w:t>
            </w:r>
            <w:r w:rsidRPr="006E0B51">
              <w:rPr>
                <w:rFonts w:eastAsia="Times New Roman"/>
                <w:sz w:val="22"/>
                <w:szCs w:val="22"/>
                <w:u w:color="000000"/>
                <w:bdr w:val="nil"/>
                <w:lang w:eastAsia="lv-LV"/>
              </w:rPr>
              <w:t xml:space="preserve"> – kritērija 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FADDBBD" w14:textId="77777777" w:rsidR="00F81F7E" w:rsidRPr="006E0B51" w:rsidRDefault="00F81F7E" w:rsidP="00FC3B5B">
            <w:pPr>
              <w:pBdr>
                <w:top w:val="nil"/>
                <w:left w:val="nil"/>
                <w:bottom w:val="nil"/>
                <w:right w:val="nil"/>
                <w:between w:val="nil"/>
                <w:bar w:val="nil"/>
              </w:pBdr>
              <w:jc w:val="center"/>
              <w:rPr>
                <w:rFonts w:eastAsia="Times New Roman"/>
                <w:b/>
                <w:sz w:val="22"/>
                <w:szCs w:val="22"/>
                <w:u w:color="000000"/>
                <w:bdr w:val="nil"/>
                <w:lang w:eastAsia="lv-LV"/>
              </w:rPr>
            </w:pPr>
            <w:r w:rsidRPr="006E0B51">
              <w:rPr>
                <w:rFonts w:eastAsia="Times New Roman"/>
                <w:b/>
                <w:sz w:val="22"/>
                <w:szCs w:val="22"/>
                <w:u w:color="000000"/>
                <w:bdr w:val="nil"/>
                <w:lang w:eastAsia="lv-LV"/>
              </w:rPr>
              <w:t>1-15</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5BD3AE76" w14:textId="2FD26FA1" w:rsidR="00F81F7E" w:rsidRPr="006E0B51" w:rsidRDefault="006E0B51" w:rsidP="00FC3B5B">
            <w:pPr>
              <w:pBdr>
                <w:top w:val="nil"/>
                <w:left w:val="nil"/>
                <w:bottom w:val="nil"/>
                <w:right w:val="nil"/>
                <w:between w:val="nil"/>
                <w:bar w:val="nil"/>
              </w:pBdr>
              <w:jc w:val="center"/>
              <w:rPr>
                <w:rFonts w:eastAsia="Times New Roman"/>
                <w:b/>
                <w:sz w:val="22"/>
                <w:szCs w:val="22"/>
                <w:u w:color="000000"/>
                <w:bdr w:val="nil"/>
                <w:lang w:eastAsia="lv-LV"/>
              </w:rPr>
            </w:pPr>
            <w:r>
              <w:rPr>
                <w:rFonts w:eastAsia="Times New Roman"/>
                <w:b/>
                <w:sz w:val="22"/>
                <w:szCs w:val="22"/>
                <w:u w:color="000000"/>
                <w:bdr w:val="nil"/>
                <w:lang w:eastAsia="lv-LV"/>
              </w:rPr>
              <w:t>20</w:t>
            </w:r>
          </w:p>
        </w:tc>
      </w:tr>
      <w:tr w:rsidR="006E0B51" w:rsidRPr="006E0B51" w14:paraId="004B79D4" w14:textId="77777777" w:rsidTr="00AC6EF7">
        <w:trPr>
          <w:trHeight w:val="619"/>
        </w:trPr>
        <w:tc>
          <w:tcPr>
            <w:tcW w:w="563" w:type="dxa"/>
            <w:tcBorders>
              <w:top w:val="single" w:sz="4" w:space="0" w:color="000080"/>
              <w:left w:val="single" w:sz="4" w:space="0" w:color="000080"/>
              <w:bottom w:val="single" w:sz="4" w:space="0" w:color="000080"/>
              <w:right w:val="single" w:sz="4" w:space="0" w:color="000080"/>
            </w:tcBorders>
            <w:shd w:val="clear" w:color="auto" w:fill="EDEDED"/>
            <w:tcMar>
              <w:top w:w="80" w:type="dxa"/>
              <w:left w:w="80" w:type="dxa"/>
              <w:bottom w:w="80" w:type="dxa"/>
              <w:right w:w="80" w:type="dxa"/>
            </w:tcMar>
            <w:vAlign w:val="center"/>
          </w:tcPr>
          <w:p w14:paraId="31244B66" w14:textId="77777777" w:rsidR="00F81F7E" w:rsidRPr="006E0B51" w:rsidRDefault="00F81F7E" w:rsidP="00FC3B5B">
            <w:pPr>
              <w:pBdr>
                <w:top w:val="nil"/>
                <w:left w:val="nil"/>
                <w:bottom w:val="nil"/>
                <w:right w:val="nil"/>
                <w:between w:val="nil"/>
                <w:bar w:val="nil"/>
              </w:pBdr>
              <w:jc w:val="center"/>
              <w:rPr>
                <w:rFonts w:cs="Calibri"/>
                <w:kern w:val="1"/>
                <w:sz w:val="22"/>
                <w:szCs w:val="22"/>
                <w:u w:color="000000"/>
                <w:bdr w:val="nil"/>
                <w:lang w:eastAsia="lv-LV"/>
              </w:rPr>
            </w:pPr>
            <w:r w:rsidRPr="006E0B51">
              <w:rPr>
                <w:rFonts w:cs="Calibri"/>
                <w:kern w:val="1"/>
                <w:sz w:val="22"/>
                <w:szCs w:val="22"/>
                <w:u w:color="000000"/>
                <w:bdr w:val="nil"/>
                <w:lang w:eastAsia="lv-LV"/>
              </w:rPr>
              <w:t>B</w:t>
            </w:r>
          </w:p>
        </w:tc>
        <w:tc>
          <w:tcPr>
            <w:tcW w:w="2386"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vAlign w:val="center"/>
          </w:tcPr>
          <w:p w14:paraId="586D61D1" w14:textId="77777777" w:rsidR="00F81F7E" w:rsidRPr="006E0B51" w:rsidRDefault="00F81F7E" w:rsidP="00FC3B5B">
            <w:pPr>
              <w:pBdr>
                <w:top w:val="nil"/>
                <w:left w:val="nil"/>
                <w:bottom w:val="nil"/>
                <w:right w:val="nil"/>
                <w:between w:val="nil"/>
                <w:bar w:val="nil"/>
              </w:pBdr>
              <w:rPr>
                <w:rFonts w:eastAsia="Times New Roman"/>
                <w:b/>
                <w:kern w:val="1"/>
                <w:sz w:val="22"/>
                <w:szCs w:val="22"/>
                <w:u w:color="000000"/>
                <w:bdr w:val="nil"/>
                <w:lang w:eastAsia="lv-LV"/>
              </w:rPr>
            </w:pPr>
            <w:r w:rsidRPr="006E0B51">
              <w:rPr>
                <w:sz w:val="22"/>
                <w:szCs w:val="22"/>
              </w:rPr>
              <w:t>Piedāvāto rotaļu elementu</w:t>
            </w:r>
            <w:r w:rsidR="00A56141" w:rsidRPr="006E0B51">
              <w:rPr>
                <w:sz w:val="22"/>
                <w:szCs w:val="22"/>
              </w:rPr>
              <w:t>*</w:t>
            </w:r>
            <w:r w:rsidRPr="006E0B51">
              <w:rPr>
                <w:sz w:val="22"/>
                <w:szCs w:val="22"/>
              </w:rPr>
              <w:t xml:space="preserve"> daudzveidība</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774E7FFD" w14:textId="77777777" w:rsidR="00F81F7E"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7</w:t>
            </w:r>
            <w:r w:rsidR="009F0929" w:rsidRPr="006E0B51">
              <w:rPr>
                <w:rFonts w:eastAsia="Times New Roman"/>
                <w:sz w:val="22"/>
                <w:szCs w:val="22"/>
                <w:u w:color="000000"/>
                <w:bdr w:val="nil"/>
                <w:lang w:eastAsia="lv-LV"/>
              </w:rPr>
              <w:t xml:space="preserve"> un vairāk </w:t>
            </w:r>
            <w:r w:rsidRPr="006E0B51">
              <w:rPr>
                <w:rFonts w:eastAsia="Times New Roman"/>
                <w:sz w:val="22"/>
                <w:szCs w:val="22"/>
                <w:u w:color="000000"/>
                <w:bdr w:val="nil"/>
                <w:lang w:eastAsia="lv-LV"/>
              </w:rPr>
              <w:t>elementi</w:t>
            </w:r>
          </w:p>
          <w:p w14:paraId="199110C9"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(35 punkti)</w:t>
            </w:r>
          </w:p>
          <w:p w14:paraId="6D3DBCDE"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74838648"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6 elementi</w:t>
            </w:r>
          </w:p>
          <w:p w14:paraId="74C37F40"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(30 punkti)</w:t>
            </w:r>
          </w:p>
          <w:p w14:paraId="0AF5A746"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0D1EE700"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5 elementi</w:t>
            </w:r>
          </w:p>
          <w:p w14:paraId="759091CF"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(25 punkti)</w:t>
            </w:r>
          </w:p>
          <w:p w14:paraId="4636B5D9"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3BEB2537"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4 elementi</w:t>
            </w:r>
          </w:p>
          <w:p w14:paraId="46FF9196"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(15 punkti)</w:t>
            </w:r>
          </w:p>
          <w:p w14:paraId="558102D4"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3 elementi</w:t>
            </w:r>
          </w:p>
          <w:p w14:paraId="515668F7"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(10 punkti)</w:t>
            </w:r>
          </w:p>
          <w:p w14:paraId="7B059F6C"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21C1EE51"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lastRenderedPageBreak/>
              <w:t>2 elementi</w:t>
            </w:r>
          </w:p>
          <w:p w14:paraId="27E06B79"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( 5 punkti)</w:t>
            </w:r>
          </w:p>
          <w:p w14:paraId="6787D6D3"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61493CA2"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0-1 elementi</w:t>
            </w:r>
          </w:p>
          <w:p w14:paraId="51A806D7" w14:textId="77777777" w:rsidR="00FC3B5B" w:rsidRPr="006E0B51" w:rsidRDefault="00FC3B5B"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(0 punkti)</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361B46D7" w14:textId="77777777" w:rsidR="00F81F7E" w:rsidRPr="006E0B51" w:rsidRDefault="00F81F7E" w:rsidP="00FC3B5B">
            <w:pPr>
              <w:pBdr>
                <w:top w:val="nil"/>
                <w:left w:val="nil"/>
                <w:bottom w:val="nil"/>
                <w:right w:val="nil"/>
                <w:between w:val="nil"/>
                <w:bar w:val="nil"/>
              </w:pBdr>
              <w:tabs>
                <w:tab w:val="center" w:pos="4153"/>
                <w:tab w:val="right" w:pos="8306"/>
              </w:tabs>
              <w:jc w:val="center"/>
              <w:rPr>
                <w:rFonts w:eastAsia="Times New Roman"/>
                <w:b/>
                <w:sz w:val="22"/>
                <w:szCs w:val="22"/>
                <w:u w:color="000000"/>
                <w:bdr w:val="nil"/>
                <w:lang w:eastAsia="lv-LV"/>
              </w:rPr>
            </w:pPr>
            <w:r w:rsidRPr="006E0B51">
              <w:rPr>
                <w:rFonts w:eastAsia="Times New Roman"/>
                <w:b/>
                <w:sz w:val="22"/>
                <w:szCs w:val="22"/>
                <w:u w:color="000000"/>
                <w:bdr w:val="nil"/>
                <w:lang w:eastAsia="lv-LV"/>
              </w:rPr>
              <w:lastRenderedPageBreak/>
              <w:t>0-35</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F796CB0" w14:textId="77777777" w:rsidR="00F81F7E" w:rsidRPr="006E0B51" w:rsidRDefault="00F81F7E" w:rsidP="00FC3B5B">
            <w:pPr>
              <w:pBdr>
                <w:top w:val="nil"/>
                <w:left w:val="nil"/>
                <w:bottom w:val="nil"/>
                <w:right w:val="nil"/>
                <w:between w:val="nil"/>
                <w:bar w:val="nil"/>
              </w:pBdr>
              <w:jc w:val="center"/>
              <w:rPr>
                <w:rFonts w:eastAsia="Times New Roman"/>
                <w:b/>
                <w:sz w:val="22"/>
                <w:szCs w:val="22"/>
                <w:u w:color="000000"/>
                <w:bdr w:val="nil"/>
                <w:lang w:eastAsia="lv-LV"/>
              </w:rPr>
            </w:pPr>
            <w:r w:rsidRPr="006E0B51">
              <w:rPr>
                <w:rFonts w:eastAsia="Times New Roman"/>
                <w:b/>
                <w:sz w:val="22"/>
                <w:szCs w:val="22"/>
                <w:u w:color="000000"/>
                <w:bdr w:val="nil"/>
                <w:lang w:eastAsia="lv-LV"/>
              </w:rPr>
              <w:t>35</w:t>
            </w:r>
          </w:p>
        </w:tc>
      </w:tr>
      <w:tr w:rsidR="006E0B51" w:rsidRPr="006E0B51" w14:paraId="3C3065EE" w14:textId="77777777" w:rsidTr="00AC6EF7">
        <w:trPr>
          <w:trHeight w:val="619"/>
        </w:trPr>
        <w:tc>
          <w:tcPr>
            <w:tcW w:w="563" w:type="dxa"/>
            <w:tcBorders>
              <w:top w:val="single" w:sz="4" w:space="0" w:color="000080"/>
              <w:left w:val="single" w:sz="4" w:space="0" w:color="000080"/>
              <w:bottom w:val="single" w:sz="4" w:space="0" w:color="000080"/>
              <w:right w:val="single" w:sz="4" w:space="0" w:color="000080"/>
            </w:tcBorders>
            <w:shd w:val="clear" w:color="auto" w:fill="EDEDED"/>
            <w:tcMar>
              <w:top w:w="80" w:type="dxa"/>
              <w:left w:w="80" w:type="dxa"/>
              <w:bottom w:w="80" w:type="dxa"/>
              <w:right w:w="80" w:type="dxa"/>
            </w:tcMar>
            <w:vAlign w:val="center"/>
          </w:tcPr>
          <w:p w14:paraId="6A8D5DFB" w14:textId="77777777" w:rsidR="003E64B9" w:rsidRPr="006E0B51" w:rsidRDefault="003E64B9" w:rsidP="00FC3B5B">
            <w:pPr>
              <w:pBdr>
                <w:top w:val="nil"/>
                <w:left w:val="nil"/>
                <w:bottom w:val="nil"/>
                <w:right w:val="nil"/>
                <w:between w:val="nil"/>
                <w:bar w:val="nil"/>
              </w:pBdr>
              <w:jc w:val="center"/>
              <w:rPr>
                <w:rFonts w:cs="Calibri"/>
                <w:kern w:val="1"/>
                <w:sz w:val="22"/>
                <w:szCs w:val="22"/>
                <w:u w:color="000000"/>
                <w:bdr w:val="nil"/>
                <w:lang w:eastAsia="lv-LV"/>
              </w:rPr>
            </w:pPr>
            <w:r w:rsidRPr="006E0B51">
              <w:rPr>
                <w:rFonts w:eastAsia="Arial Unicode MS" w:hAnsi="Arial Unicode MS" w:cs="Arial Unicode MS"/>
                <w:sz w:val="22"/>
                <w:szCs w:val="22"/>
                <w:u w:color="000000"/>
                <w:bdr w:val="nil"/>
                <w:lang w:eastAsia="lv-LV"/>
              </w:rPr>
              <w:t>C</w:t>
            </w:r>
          </w:p>
        </w:tc>
        <w:tc>
          <w:tcPr>
            <w:tcW w:w="2386"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vAlign w:val="center"/>
          </w:tcPr>
          <w:p w14:paraId="4C5B4737" w14:textId="77777777" w:rsidR="003E64B9" w:rsidRPr="006E0B51" w:rsidRDefault="003E64B9" w:rsidP="00FC3B5B">
            <w:pPr>
              <w:pBdr>
                <w:top w:val="nil"/>
                <w:left w:val="nil"/>
                <w:bottom w:val="nil"/>
                <w:right w:val="nil"/>
                <w:between w:val="nil"/>
                <w:bar w:val="nil"/>
              </w:pBdr>
              <w:rPr>
                <w:sz w:val="22"/>
                <w:szCs w:val="22"/>
              </w:rPr>
            </w:pPr>
            <w:r w:rsidRPr="006E0B51">
              <w:rPr>
                <w:sz w:val="22"/>
                <w:szCs w:val="22"/>
              </w:rPr>
              <w:t>Piedāvāto rotaļu elementu ilgmūžība</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4C7F9D2" w14:textId="5D424DF6" w:rsidR="003E64B9" w:rsidRPr="006E0B51" w:rsidRDefault="002C709F" w:rsidP="00FC3B5B">
            <w:pPr>
              <w:pStyle w:val="Sarakstarindkopa"/>
              <w:pBdr>
                <w:top w:val="nil"/>
                <w:left w:val="nil"/>
                <w:bottom w:val="nil"/>
                <w:right w:val="nil"/>
                <w:between w:val="nil"/>
                <w:bar w:val="nil"/>
              </w:pBdr>
              <w:tabs>
                <w:tab w:val="left" w:pos="720"/>
              </w:tabs>
              <w:ind w:left="360"/>
              <w:jc w:val="center"/>
              <w:rPr>
                <w:sz w:val="22"/>
                <w:szCs w:val="22"/>
              </w:rPr>
            </w:pPr>
            <w:r w:rsidRPr="006E0B51">
              <w:rPr>
                <w:sz w:val="22"/>
                <w:szCs w:val="22"/>
              </w:rPr>
              <w:t xml:space="preserve">Rotaļu iekārtu balsta elementi </w:t>
            </w:r>
            <w:r w:rsidR="00A56141" w:rsidRPr="006E0B51">
              <w:rPr>
                <w:sz w:val="22"/>
                <w:szCs w:val="22"/>
              </w:rPr>
              <w:t xml:space="preserve"> no</w:t>
            </w:r>
            <w:r w:rsidR="006E0B51">
              <w:rPr>
                <w:sz w:val="22"/>
                <w:szCs w:val="22"/>
              </w:rPr>
              <w:t xml:space="preserve"> nerūsējošā tērauda</w:t>
            </w:r>
            <w:r w:rsidR="00A56141" w:rsidRPr="006E0B51">
              <w:rPr>
                <w:sz w:val="22"/>
                <w:szCs w:val="22"/>
              </w:rPr>
              <w:t xml:space="preserve"> </w:t>
            </w:r>
          </w:p>
          <w:p w14:paraId="66C7DC41" w14:textId="77777777" w:rsidR="00A56141" w:rsidRDefault="00A56141"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(25 punkti)</w:t>
            </w:r>
          </w:p>
          <w:p w14:paraId="1C59AA31" w14:textId="77777777" w:rsidR="006E0B51" w:rsidRPr="006E0B51" w:rsidRDefault="006E0B51"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36E2E7F4" w14:textId="77777777" w:rsidR="006E0B51" w:rsidRPr="006E0B51" w:rsidRDefault="006E0B51" w:rsidP="006E0B51">
            <w:pPr>
              <w:pStyle w:val="Sarakstarindkopa"/>
              <w:pBdr>
                <w:top w:val="nil"/>
                <w:left w:val="nil"/>
                <w:bottom w:val="nil"/>
                <w:right w:val="nil"/>
                <w:between w:val="nil"/>
                <w:bar w:val="nil"/>
              </w:pBdr>
              <w:tabs>
                <w:tab w:val="left" w:pos="720"/>
              </w:tabs>
              <w:ind w:left="360"/>
              <w:jc w:val="center"/>
              <w:rPr>
                <w:sz w:val="22"/>
                <w:szCs w:val="22"/>
              </w:rPr>
            </w:pPr>
            <w:r w:rsidRPr="006E0B51">
              <w:rPr>
                <w:sz w:val="22"/>
                <w:szCs w:val="22"/>
              </w:rPr>
              <w:t>Rotaļu iekārtu balsta elementi  no</w:t>
            </w:r>
            <w:r>
              <w:rPr>
                <w:sz w:val="22"/>
                <w:szCs w:val="22"/>
              </w:rPr>
              <w:t xml:space="preserve"> cinkota metāla, pārklāts ar </w:t>
            </w:r>
            <w:proofErr w:type="spellStart"/>
            <w:r>
              <w:rPr>
                <w:sz w:val="22"/>
                <w:szCs w:val="22"/>
              </w:rPr>
              <w:t>pulverkrāsojumu</w:t>
            </w:r>
            <w:proofErr w:type="spellEnd"/>
            <w:r w:rsidRPr="006E0B51">
              <w:rPr>
                <w:sz w:val="22"/>
                <w:szCs w:val="22"/>
              </w:rPr>
              <w:t xml:space="preserve"> </w:t>
            </w:r>
          </w:p>
          <w:p w14:paraId="39E9406D" w14:textId="77777777" w:rsidR="006E0B51" w:rsidRPr="006E0B51" w:rsidRDefault="006E0B51" w:rsidP="006E0B51">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(2</w:t>
            </w:r>
            <w:r>
              <w:rPr>
                <w:rFonts w:eastAsia="Times New Roman"/>
                <w:sz w:val="22"/>
                <w:szCs w:val="22"/>
                <w:u w:color="000000"/>
                <w:bdr w:val="nil"/>
                <w:lang w:eastAsia="lv-LV"/>
              </w:rPr>
              <w:t>0</w:t>
            </w:r>
            <w:r w:rsidRPr="006E0B51">
              <w:rPr>
                <w:rFonts w:eastAsia="Times New Roman"/>
                <w:sz w:val="22"/>
                <w:szCs w:val="22"/>
                <w:u w:color="000000"/>
                <w:bdr w:val="nil"/>
                <w:lang w:eastAsia="lv-LV"/>
              </w:rPr>
              <w:t xml:space="preserve"> punkti)</w:t>
            </w:r>
          </w:p>
          <w:p w14:paraId="445965B2" w14:textId="77777777" w:rsidR="002C709F" w:rsidRPr="006E0B51" w:rsidRDefault="002C709F"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349F3E2C" w14:textId="77777777" w:rsidR="00A56141" w:rsidRPr="006E0B51" w:rsidRDefault="002C709F"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sz w:val="22"/>
                <w:szCs w:val="22"/>
              </w:rPr>
              <w:t>Rotaļu iekārtu balsta elementi  no koka</w:t>
            </w:r>
          </w:p>
          <w:p w14:paraId="5C20F606" w14:textId="77777777" w:rsidR="00A56141" w:rsidRPr="006E0B51" w:rsidRDefault="00A56141" w:rsidP="00FC3B5B">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(1</w:t>
            </w:r>
            <w:r w:rsidR="002C709F" w:rsidRPr="006E0B51">
              <w:rPr>
                <w:rFonts w:eastAsia="Times New Roman"/>
                <w:sz w:val="22"/>
                <w:szCs w:val="22"/>
                <w:u w:color="000000"/>
                <w:bdr w:val="nil"/>
                <w:lang w:eastAsia="lv-LV"/>
              </w:rPr>
              <w:t>0</w:t>
            </w:r>
            <w:r w:rsidRPr="006E0B51">
              <w:rPr>
                <w:rFonts w:eastAsia="Times New Roman"/>
                <w:sz w:val="22"/>
                <w:szCs w:val="22"/>
                <w:u w:color="000000"/>
                <w:bdr w:val="nil"/>
                <w:lang w:eastAsia="lv-LV"/>
              </w:rPr>
              <w:t xml:space="preserve"> punkti)</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778B2E6D" w14:textId="77777777" w:rsidR="003E64B9" w:rsidRPr="006E0B51" w:rsidRDefault="003E64B9" w:rsidP="00FC3B5B">
            <w:pPr>
              <w:pBdr>
                <w:top w:val="nil"/>
                <w:left w:val="nil"/>
                <w:bottom w:val="nil"/>
                <w:right w:val="nil"/>
                <w:between w:val="nil"/>
                <w:bar w:val="nil"/>
              </w:pBdr>
              <w:tabs>
                <w:tab w:val="center" w:pos="4153"/>
                <w:tab w:val="right" w:pos="8306"/>
              </w:tabs>
              <w:jc w:val="center"/>
              <w:rPr>
                <w:rFonts w:eastAsia="Times New Roman"/>
                <w:b/>
                <w:sz w:val="22"/>
                <w:szCs w:val="22"/>
                <w:u w:color="000000"/>
                <w:bdr w:val="nil"/>
                <w:lang w:eastAsia="lv-LV"/>
              </w:rPr>
            </w:pPr>
            <w:r w:rsidRPr="006E0B51">
              <w:rPr>
                <w:rFonts w:eastAsia="Times New Roman"/>
                <w:b/>
                <w:sz w:val="22"/>
                <w:szCs w:val="22"/>
                <w:u w:color="000000"/>
                <w:bdr w:val="nil"/>
                <w:lang w:eastAsia="lv-LV"/>
              </w:rPr>
              <w:t>0-25</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3180FB2B" w14:textId="77777777" w:rsidR="003E64B9" w:rsidRPr="006E0B51" w:rsidRDefault="003E64B9" w:rsidP="00FC3B5B">
            <w:pPr>
              <w:pBdr>
                <w:top w:val="nil"/>
                <w:left w:val="nil"/>
                <w:bottom w:val="nil"/>
                <w:right w:val="nil"/>
                <w:between w:val="nil"/>
                <w:bar w:val="nil"/>
              </w:pBdr>
              <w:jc w:val="center"/>
              <w:rPr>
                <w:rFonts w:eastAsia="Times New Roman"/>
                <w:b/>
                <w:sz w:val="22"/>
                <w:szCs w:val="22"/>
                <w:u w:color="000000"/>
                <w:bdr w:val="nil"/>
                <w:lang w:eastAsia="lv-LV"/>
              </w:rPr>
            </w:pPr>
            <w:r w:rsidRPr="006E0B51">
              <w:rPr>
                <w:rFonts w:eastAsia="Times New Roman"/>
                <w:b/>
                <w:sz w:val="22"/>
                <w:szCs w:val="22"/>
                <w:u w:color="000000"/>
                <w:bdr w:val="nil"/>
                <w:lang w:eastAsia="lv-LV"/>
              </w:rPr>
              <w:t>25</w:t>
            </w:r>
          </w:p>
        </w:tc>
      </w:tr>
      <w:tr w:rsidR="006E0B51" w:rsidRPr="006E0B51" w14:paraId="2BDE438E" w14:textId="77777777" w:rsidTr="00AC6EF7">
        <w:trPr>
          <w:trHeight w:val="619"/>
        </w:trPr>
        <w:tc>
          <w:tcPr>
            <w:tcW w:w="563" w:type="dxa"/>
            <w:tcBorders>
              <w:top w:val="single" w:sz="4" w:space="0" w:color="000080"/>
              <w:left w:val="single" w:sz="4" w:space="0" w:color="000080"/>
              <w:bottom w:val="single" w:sz="4" w:space="0" w:color="000080"/>
              <w:right w:val="single" w:sz="4" w:space="0" w:color="000080"/>
            </w:tcBorders>
            <w:shd w:val="clear" w:color="auto" w:fill="EDEDED"/>
            <w:tcMar>
              <w:top w:w="80" w:type="dxa"/>
              <w:left w:w="80" w:type="dxa"/>
              <w:bottom w:w="80" w:type="dxa"/>
              <w:right w:w="80" w:type="dxa"/>
            </w:tcMar>
            <w:vAlign w:val="center"/>
          </w:tcPr>
          <w:p w14:paraId="27C335FA" w14:textId="77777777" w:rsidR="003E64B9" w:rsidRPr="006E0B51" w:rsidRDefault="003E64B9" w:rsidP="003E64B9">
            <w:pPr>
              <w:pBdr>
                <w:top w:val="nil"/>
                <w:left w:val="nil"/>
                <w:bottom w:val="nil"/>
                <w:right w:val="nil"/>
                <w:between w:val="nil"/>
                <w:bar w:val="nil"/>
              </w:pBdr>
              <w:jc w:val="center"/>
              <w:rPr>
                <w:rFonts w:eastAsia="Arial Unicode MS" w:hAnsi="Arial Unicode MS" w:cs="Arial Unicode MS"/>
                <w:sz w:val="22"/>
                <w:szCs w:val="22"/>
                <w:u w:color="000000"/>
                <w:bdr w:val="nil"/>
                <w:lang w:eastAsia="lv-LV"/>
              </w:rPr>
            </w:pPr>
            <w:r w:rsidRPr="006E0B51">
              <w:rPr>
                <w:rFonts w:eastAsia="Arial Unicode MS" w:hAnsi="Arial Unicode MS" w:cs="Arial Unicode MS"/>
                <w:sz w:val="22"/>
                <w:szCs w:val="22"/>
                <w:u w:color="000000"/>
                <w:bdr w:val="nil"/>
                <w:lang w:eastAsia="lv-LV"/>
              </w:rPr>
              <w:t>D</w:t>
            </w:r>
          </w:p>
        </w:tc>
        <w:tc>
          <w:tcPr>
            <w:tcW w:w="2386" w:type="dxa"/>
            <w:tcBorders>
              <w:top w:val="single" w:sz="4" w:space="0" w:color="000080"/>
              <w:left w:val="single" w:sz="4" w:space="0" w:color="000080"/>
              <w:bottom w:val="single" w:sz="4" w:space="0" w:color="000080"/>
              <w:right w:val="single" w:sz="4" w:space="0" w:color="000080"/>
            </w:tcBorders>
            <w:shd w:val="clear" w:color="auto" w:fill="DBDBDB"/>
            <w:tcMar>
              <w:top w:w="80" w:type="dxa"/>
              <w:left w:w="80" w:type="dxa"/>
              <w:bottom w:w="80" w:type="dxa"/>
              <w:right w:w="80" w:type="dxa"/>
            </w:tcMar>
            <w:vAlign w:val="center"/>
          </w:tcPr>
          <w:p w14:paraId="06FA7B7C" w14:textId="77777777" w:rsidR="003E64B9" w:rsidRPr="006E0B51" w:rsidRDefault="003E64B9" w:rsidP="003E64B9">
            <w:pPr>
              <w:pBdr>
                <w:top w:val="nil"/>
                <w:left w:val="nil"/>
                <w:bottom w:val="nil"/>
                <w:right w:val="nil"/>
                <w:between w:val="nil"/>
                <w:bar w:val="nil"/>
              </w:pBdr>
              <w:rPr>
                <w:sz w:val="22"/>
                <w:szCs w:val="22"/>
              </w:rPr>
            </w:pPr>
            <w:r w:rsidRPr="006E0B51">
              <w:rPr>
                <w:sz w:val="22"/>
                <w:szCs w:val="22"/>
              </w:rPr>
              <w:t>Piedāvātais līguma izpildes termiņš</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525FF859" w14:textId="77777777" w:rsidR="003E64B9" w:rsidRPr="006E0B51" w:rsidRDefault="003E64B9" w:rsidP="003E64B9">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Mazāk par 35 darba dienām</w:t>
            </w:r>
          </w:p>
          <w:p w14:paraId="46C73FEE" w14:textId="77777777" w:rsidR="003E64B9" w:rsidRPr="006E0B51" w:rsidRDefault="003E64B9" w:rsidP="003E64B9">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w:t>
            </w:r>
            <w:r w:rsidR="00256428" w:rsidRPr="006E0B51">
              <w:rPr>
                <w:rFonts w:eastAsia="Times New Roman"/>
                <w:sz w:val="22"/>
                <w:szCs w:val="22"/>
                <w:u w:color="000000"/>
                <w:bdr w:val="nil"/>
                <w:lang w:eastAsia="lv-LV"/>
              </w:rPr>
              <w:t>2</w:t>
            </w:r>
            <w:r w:rsidRPr="006E0B51">
              <w:rPr>
                <w:rFonts w:eastAsia="Times New Roman"/>
                <w:sz w:val="22"/>
                <w:szCs w:val="22"/>
                <w:u w:color="000000"/>
                <w:bdr w:val="nil"/>
                <w:lang w:eastAsia="lv-LV"/>
              </w:rPr>
              <w:t>5 punkti)</w:t>
            </w:r>
          </w:p>
          <w:p w14:paraId="64EC5FE1" w14:textId="77777777" w:rsidR="003E64B9" w:rsidRPr="006E0B51" w:rsidRDefault="003E64B9" w:rsidP="003E64B9">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p>
          <w:p w14:paraId="5B273372" w14:textId="77777777" w:rsidR="003E64B9" w:rsidRPr="006E0B51" w:rsidRDefault="003E64B9" w:rsidP="003E64B9">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36 - 40 darba dienas</w:t>
            </w:r>
          </w:p>
          <w:p w14:paraId="09ED8E29" w14:textId="77777777" w:rsidR="003E64B9" w:rsidRPr="006E0B51" w:rsidRDefault="003E64B9" w:rsidP="003E64B9">
            <w:pPr>
              <w:pStyle w:val="Sarakstarindkopa"/>
              <w:pBdr>
                <w:top w:val="nil"/>
                <w:left w:val="nil"/>
                <w:bottom w:val="nil"/>
                <w:right w:val="nil"/>
                <w:between w:val="nil"/>
                <w:bar w:val="nil"/>
              </w:pBdr>
              <w:tabs>
                <w:tab w:val="left" w:pos="720"/>
              </w:tabs>
              <w:ind w:left="360"/>
              <w:jc w:val="center"/>
              <w:rPr>
                <w:rFonts w:eastAsia="Times New Roman"/>
                <w:sz w:val="22"/>
                <w:szCs w:val="22"/>
                <w:u w:color="000000"/>
                <w:bdr w:val="nil"/>
                <w:lang w:eastAsia="lv-LV"/>
              </w:rPr>
            </w:pPr>
            <w:r w:rsidRPr="006E0B51">
              <w:rPr>
                <w:rFonts w:eastAsia="Times New Roman"/>
                <w:sz w:val="22"/>
                <w:szCs w:val="22"/>
                <w:u w:color="000000"/>
                <w:bdr w:val="nil"/>
                <w:lang w:eastAsia="lv-LV"/>
              </w:rPr>
              <w:t>(</w:t>
            </w:r>
            <w:r w:rsidR="00256428" w:rsidRPr="006E0B51">
              <w:rPr>
                <w:rFonts w:eastAsia="Times New Roman"/>
                <w:sz w:val="22"/>
                <w:szCs w:val="22"/>
                <w:u w:color="000000"/>
                <w:bdr w:val="nil"/>
                <w:lang w:eastAsia="lv-LV"/>
              </w:rPr>
              <w:t>15</w:t>
            </w:r>
            <w:r w:rsidRPr="006E0B51">
              <w:rPr>
                <w:rFonts w:eastAsia="Times New Roman"/>
                <w:sz w:val="22"/>
                <w:szCs w:val="22"/>
                <w:u w:color="000000"/>
                <w:bdr w:val="nil"/>
                <w:lang w:eastAsia="lv-LV"/>
              </w:rPr>
              <w:t xml:space="preserve"> punkti)</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79736407" w14:textId="77777777" w:rsidR="003E64B9" w:rsidRPr="006E0B51" w:rsidRDefault="003E64B9" w:rsidP="003E64B9">
            <w:pPr>
              <w:pBdr>
                <w:top w:val="nil"/>
                <w:left w:val="nil"/>
                <w:bottom w:val="nil"/>
                <w:right w:val="nil"/>
                <w:between w:val="nil"/>
                <w:bar w:val="nil"/>
              </w:pBdr>
              <w:tabs>
                <w:tab w:val="center" w:pos="4153"/>
                <w:tab w:val="right" w:pos="8306"/>
              </w:tabs>
              <w:jc w:val="center"/>
              <w:rPr>
                <w:rFonts w:eastAsia="Times New Roman"/>
                <w:b/>
                <w:sz w:val="22"/>
                <w:szCs w:val="22"/>
                <w:u w:color="000000"/>
                <w:bdr w:val="nil"/>
                <w:lang w:eastAsia="lv-LV"/>
              </w:rPr>
            </w:pPr>
            <w:r w:rsidRPr="006E0B51">
              <w:rPr>
                <w:rFonts w:eastAsia="Times New Roman"/>
                <w:b/>
                <w:sz w:val="22"/>
                <w:szCs w:val="22"/>
                <w:u w:color="000000"/>
                <w:bdr w:val="nil"/>
                <w:lang w:eastAsia="lv-LV"/>
              </w:rPr>
              <w:t>0-</w:t>
            </w:r>
            <w:r w:rsidR="00256428" w:rsidRPr="006E0B51">
              <w:rPr>
                <w:rFonts w:eastAsia="Times New Roman"/>
                <w:b/>
                <w:sz w:val="22"/>
                <w:szCs w:val="22"/>
                <w:u w:color="000000"/>
                <w:bdr w:val="nil"/>
                <w:lang w:eastAsia="lv-LV"/>
              </w:rPr>
              <w:t>2</w:t>
            </w:r>
            <w:r w:rsidRPr="006E0B51">
              <w:rPr>
                <w:rFonts w:eastAsia="Times New Roman"/>
                <w:b/>
                <w:sz w:val="22"/>
                <w:szCs w:val="22"/>
                <w:u w:color="000000"/>
                <w:bdr w:val="nil"/>
                <w:lang w:eastAsia="lv-LV"/>
              </w:rPr>
              <w:t>5</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5AD15607" w14:textId="7D1BA894" w:rsidR="003E64B9" w:rsidRPr="006E0B51" w:rsidRDefault="006E0B51" w:rsidP="003E64B9">
            <w:pPr>
              <w:pBdr>
                <w:top w:val="nil"/>
                <w:left w:val="nil"/>
                <w:bottom w:val="nil"/>
                <w:right w:val="nil"/>
                <w:between w:val="nil"/>
                <w:bar w:val="nil"/>
              </w:pBdr>
              <w:jc w:val="center"/>
              <w:rPr>
                <w:rFonts w:eastAsia="Times New Roman"/>
                <w:b/>
                <w:sz w:val="22"/>
                <w:szCs w:val="22"/>
                <w:u w:color="000000"/>
                <w:bdr w:val="nil"/>
                <w:lang w:eastAsia="lv-LV"/>
              </w:rPr>
            </w:pPr>
            <w:r>
              <w:rPr>
                <w:rFonts w:eastAsia="Times New Roman"/>
                <w:b/>
                <w:sz w:val="22"/>
                <w:szCs w:val="22"/>
                <w:u w:color="000000"/>
                <w:bdr w:val="nil"/>
                <w:lang w:eastAsia="lv-LV"/>
              </w:rPr>
              <w:t>20</w:t>
            </w:r>
          </w:p>
        </w:tc>
      </w:tr>
    </w:tbl>
    <w:p w14:paraId="08D25F7A" w14:textId="77777777" w:rsidR="00FC3B5B" w:rsidRPr="006E0B51" w:rsidRDefault="00A56141" w:rsidP="00FC3B5B">
      <w:pPr>
        <w:suppressAutoHyphens w:val="0"/>
        <w:spacing w:before="120" w:after="120"/>
        <w:contextualSpacing/>
        <w:jc w:val="left"/>
      </w:pPr>
      <w:r w:rsidRPr="006E0B51">
        <w:t>Rotaļu e</w:t>
      </w:r>
      <w:r w:rsidR="00FC3B5B" w:rsidRPr="006E0B51">
        <w:t>lementi*:</w:t>
      </w:r>
    </w:p>
    <w:p w14:paraId="09A58A57" w14:textId="77777777" w:rsidR="00552488" w:rsidRPr="006E0B51" w:rsidRDefault="00552488" w:rsidP="00BC701A">
      <w:pPr>
        <w:pStyle w:val="Sarakstarindkopa"/>
        <w:numPr>
          <w:ilvl w:val="0"/>
          <w:numId w:val="51"/>
        </w:numPr>
        <w:suppressAutoHyphens w:val="0"/>
        <w:spacing w:before="120" w:after="120"/>
        <w:contextualSpacing/>
        <w:jc w:val="left"/>
      </w:pPr>
      <w:r w:rsidRPr="006E0B51">
        <w:t>Vertikāla tīklu kāpelēšanas sistēma vai piramīda;</w:t>
      </w:r>
    </w:p>
    <w:p w14:paraId="2EB8D5DE" w14:textId="77777777" w:rsidR="00552488" w:rsidRDefault="00552488" w:rsidP="00BC701A">
      <w:pPr>
        <w:pStyle w:val="Sarakstarindkopa"/>
        <w:numPr>
          <w:ilvl w:val="0"/>
          <w:numId w:val="51"/>
        </w:numPr>
        <w:suppressAutoHyphens w:val="0"/>
        <w:spacing w:before="120" w:after="120"/>
        <w:contextualSpacing/>
        <w:jc w:val="left"/>
      </w:pPr>
      <w:r w:rsidRPr="006E0B51">
        <w:t>Šūpoļu vai šūpuļtīklu elementi</w:t>
      </w:r>
      <w:r>
        <w:t>;</w:t>
      </w:r>
    </w:p>
    <w:p w14:paraId="03F16A36" w14:textId="77777777" w:rsidR="00552488" w:rsidRDefault="00552488" w:rsidP="00BC701A">
      <w:pPr>
        <w:pStyle w:val="Sarakstarindkopa"/>
        <w:numPr>
          <w:ilvl w:val="0"/>
          <w:numId w:val="51"/>
        </w:numPr>
        <w:suppressAutoHyphens w:val="0"/>
        <w:spacing w:before="120" w:after="120"/>
        <w:contextualSpacing/>
        <w:jc w:val="left"/>
      </w:pPr>
      <w:r>
        <w:t>Klinšu kāpšanas sienas elementi;</w:t>
      </w:r>
    </w:p>
    <w:p w14:paraId="5F8454CF" w14:textId="77777777" w:rsidR="00552488" w:rsidRDefault="00552488" w:rsidP="00BC701A">
      <w:pPr>
        <w:pStyle w:val="Sarakstarindkopa"/>
        <w:numPr>
          <w:ilvl w:val="0"/>
          <w:numId w:val="51"/>
        </w:numPr>
        <w:suppressAutoHyphens w:val="0"/>
        <w:spacing w:before="120" w:after="120"/>
        <w:contextualSpacing/>
        <w:jc w:val="left"/>
      </w:pPr>
      <w:r>
        <w:t>Slīpa kāpelēšanas siena, zviedru siena;</w:t>
      </w:r>
    </w:p>
    <w:p w14:paraId="72B67611" w14:textId="77777777" w:rsidR="00552488" w:rsidRDefault="00552488" w:rsidP="00BC701A">
      <w:pPr>
        <w:pStyle w:val="Sarakstarindkopa"/>
        <w:numPr>
          <w:ilvl w:val="0"/>
          <w:numId w:val="51"/>
        </w:numPr>
        <w:suppressAutoHyphens w:val="0"/>
        <w:spacing w:before="120" w:after="120"/>
        <w:contextualSpacing/>
        <w:jc w:val="left"/>
      </w:pPr>
      <w:r>
        <w:t>Virvju kāpnes, virves un citi kustīgie elementi;</w:t>
      </w:r>
    </w:p>
    <w:p w14:paraId="5CDC6774" w14:textId="77777777" w:rsidR="00552488" w:rsidRDefault="00552488" w:rsidP="00BC701A">
      <w:pPr>
        <w:pStyle w:val="Sarakstarindkopa"/>
        <w:numPr>
          <w:ilvl w:val="0"/>
          <w:numId w:val="51"/>
        </w:numPr>
        <w:suppressAutoHyphens w:val="0"/>
        <w:spacing w:before="120" w:after="120"/>
        <w:contextualSpacing/>
        <w:jc w:val="left"/>
      </w:pPr>
      <w:r>
        <w:t>Līdzsvara elementi – tilti, laipas;</w:t>
      </w:r>
    </w:p>
    <w:p w14:paraId="0E79C1F5" w14:textId="77777777" w:rsidR="00552488" w:rsidRDefault="00552488" w:rsidP="00BC701A">
      <w:pPr>
        <w:pStyle w:val="Sarakstarindkopa"/>
        <w:numPr>
          <w:ilvl w:val="0"/>
          <w:numId w:val="51"/>
        </w:numPr>
        <w:suppressAutoHyphens w:val="0"/>
        <w:spacing w:before="120" w:after="120"/>
        <w:contextualSpacing/>
        <w:jc w:val="left"/>
      </w:pPr>
      <w:r>
        <w:t>Spēka un ielu vingrošanai piemēroti elementi;</w:t>
      </w:r>
    </w:p>
    <w:p w14:paraId="70128E4C" w14:textId="77777777" w:rsidR="00FC3B5B" w:rsidRDefault="00FC3B5B" w:rsidP="00FC3B5B">
      <w:pPr>
        <w:pStyle w:val="Sarakstarindkopa"/>
        <w:suppressAutoHyphens w:val="0"/>
        <w:spacing w:before="120" w:after="120"/>
        <w:contextualSpacing/>
        <w:jc w:val="left"/>
      </w:pPr>
    </w:p>
    <w:p w14:paraId="12E9DF97" w14:textId="77777777" w:rsidR="00F81F7E" w:rsidRPr="00D22686" w:rsidRDefault="00F81F7E" w:rsidP="00F81F7E">
      <w:pPr>
        <w:pStyle w:val="Sarakstarindkopa"/>
        <w:numPr>
          <w:ilvl w:val="1"/>
          <w:numId w:val="13"/>
        </w:numPr>
        <w:suppressAutoHyphens w:val="0"/>
        <w:spacing w:before="120" w:after="120"/>
        <w:contextualSpacing/>
        <w:jc w:val="left"/>
      </w:pPr>
      <w:r w:rsidRPr="00D22686">
        <w:t>Saimnieciski visizdevīgākā piedāvājuma vērtēšanas kritēriji un to skaitliskās vērtības:</w:t>
      </w:r>
    </w:p>
    <w:p w14:paraId="31335F93"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P = A + B + C+D, kur</w:t>
      </w:r>
    </w:p>
    <w:p w14:paraId="1AE65B54"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P - pretendenta piedāvājuma kopējais skaitliskais vērtējums.</w:t>
      </w:r>
    </w:p>
    <w:p w14:paraId="124A5F97" w14:textId="77777777" w:rsidR="00F81F7E" w:rsidRPr="00D22686"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D22686">
        <w:t xml:space="preserve">A </w:t>
      </w:r>
      <w:r w:rsidR="00A56141">
        <w:t>– kopējā cena.</w:t>
      </w:r>
    </w:p>
    <w:p w14:paraId="4A41CE90" w14:textId="77777777" w:rsidR="00F81F7E" w:rsidRPr="00A56141"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A56141">
        <w:t xml:space="preserve">B – </w:t>
      </w:r>
      <w:r w:rsidR="00A56141" w:rsidRPr="00A56141">
        <w:t>piedāvāto rotaļu elementu daudzveidība.</w:t>
      </w:r>
    </w:p>
    <w:p w14:paraId="599E58AE" w14:textId="77777777" w:rsidR="00F81F7E" w:rsidRPr="00A56141"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A56141">
        <w:t>C –</w:t>
      </w:r>
      <w:r w:rsidR="00A56141" w:rsidRPr="00A56141">
        <w:t xml:space="preserve"> piedāvāto rotaļu elementu ilgmūžība.</w:t>
      </w:r>
    </w:p>
    <w:p w14:paraId="2ABCFA68" w14:textId="77777777" w:rsidR="00F81F7E" w:rsidRPr="00A56141" w:rsidRDefault="00F81F7E" w:rsidP="00AC6EF7">
      <w:pPr>
        <w:pStyle w:val="Pamatteksts"/>
        <w:pBdr>
          <w:top w:val="single" w:sz="4" w:space="1" w:color="auto"/>
          <w:left w:val="single" w:sz="4" w:space="1" w:color="auto"/>
          <w:bottom w:val="single" w:sz="4" w:space="1" w:color="auto"/>
          <w:right w:val="single" w:sz="4" w:space="4" w:color="auto"/>
        </w:pBdr>
        <w:shd w:val="clear" w:color="auto" w:fill="C9C9C9"/>
      </w:pPr>
      <w:r w:rsidRPr="00A56141">
        <w:t xml:space="preserve">D – </w:t>
      </w:r>
      <w:r w:rsidR="00A56141" w:rsidRPr="00A56141">
        <w:t>piedāvātais līguma izpilde termiņš.</w:t>
      </w:r>
    </w:p>
    <w:p w14:paraId="2EDF308A" w14:textId="77777777" w:rsidR="00F81F7E" w:rsidRPr="00D22686" w:rsidRDefault="00F81F7E" w:rsidP="00F81F7E">
      <w:pPr>
        <w:pStyle w:val="Pamatteksts"/>
        <w:numPr>
          <w:ilvl w:val="1"/>
          <w:numId w:val="13"/>
        </w:numPr>
        <w:spacing w:before="120"/>
        <w:jc w:val="both"/>
      </w:pPr>
      <w:r w:rsidRPr="00D22686">
        <w:t>Par saimnieciski visizdevīgāko piedāvājumu komisija atzīst tā pretendenta piedāvājumu, kas vērtēšanā saņem visaugstāko punktu novērtējumu. Iegūtie skaitļi tiek noapaļoti ar precizitāti līdz 2 (divām) zīmēm aiz komata.</w:t>
      </w:r>
    </w:p>
    <w:p w14:paraId="4355DFEC" w14:textId="77777777" w:rsidR="00F81F7E" w:rsidRPr="00D22686" w:rsidRDefault="00F81F7E" w:rsidP="00F81F7E">
      <w:pPr>
        <w:pStyle w:val="Pamatteksts"/>
        <w:numPr>
          <w:ilvl w:val="1"/>
          <w:numId w:val="13"/>
        </w:numPr>
        <w:spacing w:before="120"/>
        <w:jc w:val="both"/>
      </w:pPr>
      <w:r w:rsidRPr="00D22686">
        <w:t>Vienlīdzīga punktu kopējā skaitliskā vērtējuma gadījumā izšķiroša nozīme ir kritērijam “</w:t>
      </w:r>
      <w:r w:rsidRPr="00D22686">
        <w:rPr>
          <w:kern w:val="1"/>
          <w:u w:color="000000"/>
          <w:bdr w:val="nil"/>
        </w:rPr>
        <w:t>Piedāvātā preces kopējā līgumcena”</w:t>
      </w:r>
      <w:r w:rsidRPr="00852F75">
        <w:rPr>
          <w:kern w:val="1"/>
          <w:u w:color="000000"/>
          <w:bdr w:val="nil"/>
        </w:rPr>
        <w:t>.</w:t>
      </w:r>
    </w:p>
    <w:p w14:paraId="507C26A4" w14:textId="77777777" w:rsidR="000E7AC5" w:rsidRDefault="000E7AC5" w:rsidP="000E7AC5">
      <w:pPr>
        <w:pStyle w:val="Sarakstarindkopa"/>
      </w:pPr>
    </w:p>
    <w:p w14:paraId="45E34D7A" w14:textId="77777777" w:rsidR="006E0B51" w:rsidRDefault="006E0B51" w:rsidP="000E7AC5">
      <w:pPr>
        <w:pStyle w:val="Sarakstarindkopa"/>
      </w:pPr>
    </w:p>
    <w:p w14:paraId="3C200A60" w14:textId="77777777" w:rsidR="006E0B51" w:rsidRDefault="006E0B51" w:rsidP="000E7AC5">
      <w:pPr>
        <w:pStyle w:val="Sarakstarindkopa"/>
      </w:pPr>
    </w:p>
    <w:p w14:paraId="343AE289" w14:textId="77777777" w:rsidR="000E7AC5" w:rsidRDefault="000E7AC5" w:rsidP="000E7AC5">
      <w:pPr>
        <w:numPr>
          <w:ilvl w:val="0"/>
          <w:numId w:val="13"/>
        </w:numPr>
        <w:shd w:val="clear" w:color="auto" w:fill="C2D69B" w:themeFill="accent3" w:themeFillTint="99"/>
        <w:spacing w:before="120" w:after="60"/>
        <w:ind w:left="357" w:hanging="357"/>
        <w:jc w:val="center"/>
      </w:pPr>
      <w:r>
        <w:rPr>
          <w:b/>
        </w:rPr>
        <w:lastRenderedPageBreak/>
        <w:t>Iepirkuma līgums</w:t>
      </w:r>
    </w:p>
    <w:p w14:paraId="52117D8E" w14:textId="77777777" w:rsidR="000E7AC5" w:rsidRPr="0087679D" w:rsidRDefault="000E7AC5" w:rsidP="000E7AC5">
      <w:pPr>
        <w:numPr>
          <w:ilvl w:val="1"/>
          <w:numId w:val="13"/>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040A9DFC" w14:textId="77777777" w:rsidR="00CD232B" w:rsidRDefault="000E7AC5" w:rsidP="00CD232B">
      <w:pPr>
        <w:numPr>
          <w:ilvl w:val="1"/>
          <w:numId w:val="13"/>
        </w:numPr>
        <w:tabs>
          <w:tab w:val="clear" w:pos="0"/>
          <w:tab w:val="num" w:pos="567"/>
        </w:tabs>
        <w:spacing w:before="120" w:after="120"/>
        <w:ind w:left="567" w:hanging="567"/>
      </w:pPr>
      <w:r>
        <w:t>Līgumprojekta noteikumi tiks sagatavoti saskaņā ar šī Iepirkuma noteikumiem.</w:t>
      </w:r>
    </w:p>
    <w:p w14:paraId="265B8784" w14:textId="77777777" w:rsidR="00CD232B" w:rsidRDefault="00CD232B" w:rsidP="00CD232B">
      <w:pPr>
        <w:numPr>
          <w:ilvl w:val="1"/>
          <w:numId w:val="13"/>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206AAAEC" w14:textId="77777777" w:rsidR="00CD232B" w:rsidRDefault="00CD232B" w:rsidP="00CD232B">
      <w:pPr>
        <w:spacing w:before="120" w:after="120"/>
        <w:ind w:left="567"/>
      </w:pPr>
      <w:r>
        <w:t xml:space="preserve">Atlikusī samaksa - pēcapmaksa 15 (piecpadsmit) dienu laikā pēc </w:t>
      </w:r>
      <w:r w:rsidR="00852F75">
        <w:t>nodošanas ekspluatācijā</w:t>
      </w:r>
      <w:r>
        <w:t xml:space="preserve"> un rēķina iesniegšanas. </w:t>
      </w:r>
    </w:p>
    <w:p w14:paraId="372BDCA7" w14:textId="7B8EB798" w:rsidR="009F699F" w:rsidRDefault="009F699F" w:rsidP="009F699F">
      <w:pPr>
        <w:numPr>
          <w:ilvl w:val="1"/>
          <w:numId w:val="13"/>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rsidR="00934A7E">
        <w:t>jāsaskaņo</w:t>
      </w:r>
      <w:r w:rsidRPr="009F699F">
        <w:t xml:space="preserve"> ar Pasūtītāju ne vēlāk kā </w:t>
      </w:r>
      <w:r w:rsidR="00DF7101">
        <w:t>5</w:t>
      </w:r>
      <w:r w:rsidRPr="009F699F">
        <w:t xml:space="preserve"> (</w:t>
      </w:r>
      <w:r w:rsidR="00DF7101">
        <w:t>piecu</w:t>
      </w:r>
      <w:r w:rsidRPr="009F699F">
        <w:t xml:space="preserve">) darba dienu laikā pēc </w:t>
      </w:r>
      <w:r>
        <w:t>P</w:t>
      </w:r>
      <w:r w:rsidRPr="009F699F">
        <w:t>asūtītāja</w:t>
      </w:r>
      <w:r w:rsidR="00934A7E">
        <w:t xml:space="preserve"> elektroniska </w:t>
      </w:r>
      <w:r w:rsidRPr="009F699F">
        <w:t xml:space="preserve">uzaicinājuma. Ja šajā punktā minētajā termiņā </w:t>
      </w:r>
      <w:r>
        <w:t>P</w:t>
      </w:r>
      <w:r w:rsidRPr="009F699F">
        <w:t xml:space="preserve">retendents </w:t>
      </w:r>
      <w:r w:rsidR="00934A7E">
        <w:t>nesniedz atbildi/komentārus par</w:t>
      </w:r>
      <w:r w:rsidRPr="009F699F">
        <w:t xml:space="preserve"> iepirkuma līgumu, tas tiek uzskatīts par </w:t>
      </w:r>
      <w:r>
        <w:t>P</w:t>
      </w:r>
      <w:r w:rsidRPr="009F699F">
        <w:t>retendenta atteikumu slēgt iepirkuma līgumu.</w:t>
      </w:r>
    </w:p>
    <w:p w14:paraId="28BCBFFF" w14:textId="77777777" w:rsidR="009F699F" w:rsidRPr="00C27EEE" w:rsidRDefault="005F03EF" w:rsidP="009F699F">
      <w:pPr>
        <w:numPr>
          <w:ilvl w:val="1"/>
          <w:numId w:val="13"/>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6C1E5E7E" w14:textId="77777777" w:rsidR="009F699F" w:rsidRPr="009F699F" w:rsidRDefault="009F699F" w:rsidP="009F699F">
      <w:pPr>
        <w:spacing w:before="120" w:after="120"/>
        <w:ind w:left="567"/>
      </w:pPr>
    </w:p>
    <w:p w14:paraId="641C0534" w14:textId="77777777" w:rsidR="009F699F" w:rsidRDefault="009F699F" w:rsidP="009F699F">
      <w:pPr>
        <w:numPr>
          <w:ilvl w:val="0"/>
          <w:numId w:val="13"/>
        </w:numPr>
        <w:shd w:val="clear" w:color="auto" w:fill="C2D69B" w:themeFill="accent3" w:themeFillTint="99"/>
        <w:spacing w:before="120" w:after="60"/>
        <w:jc w:val="center"/>
      </w:pPr>
      <w:r>
        <w:rPr>
          <w:b/>
        </w:rPr>
        <w:t>Informācijas apmaiņa</w:t>
      </w:r>
    </w:p>
    <w:p w14:paraId="2200786E"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w:t>
      </w:r>
      <w:proofErr w:type="spellStart"/>
      <w:r w:rsidRPr="00287C26">
        <w:rPr>
          <w:rFonts w:ascii="Times New Roman" w:eastAsia="Calibri" w:hAnsi="Times New Roman"/>
          <w:snapToGrid/>
          <w:color w:val="auto"/>
          <w:sz w:val="24"/>
          <w:szCs w:val="24"/>
          <w:lang w:val="lv-LV" w:eastAsia="ar-SA"/>
        </w:rPr>
        <w:t>nosūta</w:t>
      </w:r>
      <w:proofErr w:type="spellEnd"/>
      <w:r w:rsidRPr="00287C26">
        <w:rPr>
          <w:rFonts w:ascii="Times New Roman" w:eastAsia="Calibri" w:hAnsi="Times New Roman"/>
          <w:snapToGrid/>
          <w:color w:val="auto"/>
          <w:sz w:val="24"/>
          <w:szCs w:val="24"/>
          <w:lang w:val="lv-LV" w:eastAsia="ar-SA"/>
        </w:rPr>
        <w:t xml:space="preserve">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0718D3F4" w14:textId="77777777" w:rsidR="00287C26" w:rsidRPr="00287C26" w:rsidRDefault="00287C26" w:rsidP="00287C26">
      <w:pPr>
        <w:pStyle w:val="txt1"/>
        <w:numPr>
          <w:ilvl w:val="1"/>
          <w:numId w:val="13"/>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5E87EFC3" w14:textId="77777777" w:rsidR="000E7AC5" w:rsidRDefault="000E7AC5" w:rsidP="000E7AC5"/>
    <w:p w14:paraId="2005E78E" w14:textId="77777777" w:rsidR="000E7AC5" w:rsidRDefault="000E7AC5" w:rsidP="000E7AC5"/>
    <w:p w14:paraId="1D90F2A7" w14:textId="77777777" w:rsidR="000E7AC5" w:rsidRDefault="000E7AC5" w:rsidP="000E7AC5">
      <w:pPr>
        <w:spacing w:before="120" w:after="60"/>
        <w:rPr>
          <w:b/>
        </w:rPr>
      </w:pPr>
    </w:p>
    <w:p w14:paraId="5CB9AFC2" w14:textId="77777777" w:rsidR="00A56141" w:rsidRDefault="00A56141" w:rsidP="000E7AC5">
      <w:pPr>
        <w:spacing w:before="120" w:after="60"/>
        <w:rPr>
          <w:b/>
        </w:rPr>
        <w:sectPr w:rsidR="00A56141" w:rsidSect="00CB0829">
          <w:headerReference w:type="even" r:id="rId10"/>
          <w:headerReference w:type="default" r:id="rId11"/>
          <w:footerReference w:type="even" r:id="rId12"/>
          <w:footerReference w:type="default" r:id="rId13"/>
          <w:headerReference w:type="first" r:id="rId14"/>
          <w:footerReference w:type="first" r:id="rId15"/>
          <w:pgSz w:w="11906" w:h="16838"/>
          <w:pgMar w:top="567" w:right="1133" w:bottom="426" w:left="1701" w:header="720" w:footer="709" w:gutter="0"/>
          <w:cols w:space="720"/>
          <w:docGrid w:linePitch="360"/>
        </w:sectPr>
      </w:pPr>
    </w:p>
    <w:p w14:paraId="5A987D11" w14:textId="77777777" w:rsidR="000E7AC5" w:rsidRDefault="00FB4BD3" w:rsidP="00FB4BD3">
      <w:pPr>
        <w:spacing w:before="120" w:after="60"/>
        <w:jc w:val="right"/>
        <w:rPr>
          <w:b/>
        </w:rPr>
      </w:pPr>
      <w:r>
        <w:lastRenderedPageBreak/>
        <w:t>A pielikums: Tehniskā specifikācija</w:t>
      </w:r>
    </w:p>
    <w:p w14:paraId="2702DBFB" w14:textId="77777777" w:rsidR="00A56141" w:rsidRDefault="00A56141" w:rsidP="000E7AC5">
      <w:pPr>
        <w:spacing w:before="120" w:after="60"/>
        <w:rPr>
          <w:b/>
        </w:rPr>
      </w:pPr>
    </w:p>
    <w:p w14:paraId="33BDE7C1" w14:textId="77777777" w:rsidR="00785651" w:rsidRPr="008653A5" w:rsidRDefault="00785651" w:rsidP="00785651">
      <w:pPr>
        <w:spacing w:after="120"/>
        <w:jc w:val="center"/>
        <w:rPr>
          <w:b/>
        </w:rPr>
      </w:pPr>
      <w:r w:rsidRPr="008653A5">
        <w:rPr>
          <w:b/>
        </w:rPr>
        <w:t>Tehniskā specifikācija</w:t>
      </w:r>
    </w:p>
    <w:p w14:paraId="17709A1A" w14:textId="77777777" w:rsidR="00785651" w:rsidRPr="008653A5" w:rsidRDefault="00785651" w:rsidP="008653A5">
      <w:pPr>
        <w:spacing w:after="120"/>
        <w:ind w:firstLine="142"/>
        <w:jc w:val="center"/>
        <w:rPr>
          <w:b/>
        </w:rPr>
      </w:pPr>
      <w:bookmarkStart w:id="1" w:name="_Hlk512433119"/>
      <w:r w:rsidRPr="008653A5">
        <w:rPr>
          <w:b/>
        </w:rPr>
        <w:t>Bērnu rotaļu laukuma piedāvājuma izstrāde, iekārtu iegāde, piegāde un uzstādīšana Ādažu novada Garkalne ciemā</w:t>
      </w:r>
      <w:bookmarkEnd w:id="1"/>
      <w:r w:rsidRPr="008653A5">
        <w:rPr>
          <w:b/>
        </w:rPr>
        <w:t>.</w:t>
      </w:r>
    </w:p>
    <w:p w14:paraId="55D499C1" w14:textId="77777777" w:rsidR="00785651" w:rsidRPr="008653A5" w:rsidRDefault="00785651" w:rsidP="00785651">
      <w:pPr>
        <w:spacing w:after="120"/>
        <w:jc w:val="center"/>
        <w:rPr>
          <w:i/>
        </w:rPr>
      </w:pPr>
    </w:p>
    <w:p w14:paraId="581B77CC" w14:textId="3CF4AA5C" w:rsidR="00785651" w:rsidRPr="008653A5" w:rsidRDefault="00785651" w:rsidP="00785651">
      <w:pPr>
        <w:autoSpaceDE w:val="0"/>
        <w:autoSpaceDN w:val="0"/>
        <w:adjustRightInd w:val="0"/>
      </w:pPr>
      <w:r w:rsidRPr="008653A5">
        <w:t>Visām iekārtām jāatbilst Standarta LVS EN 1176 prasībām un jāuzstāda atbilstoši Standarta LVS EN 1176prasībām. Savukārt pārklājumam jāatbilst Standarta LVS EN 1177prasībām.</w:t>
      </w:r>
    </w:p>
    <w:p w14:paraId="30CFC286" w14:textId="77777777" w:rsidR="00785651" w:rsidRPr="008653A5" w:rsidRDefault="00785651" w:rsidP="00785651">
      <w:pPr>
        <w:autoSpaceDE w:val="0"/>
        <w:autoSpaceDN w:val="0"/>
        <w:adjustRightInd w:val="0"/>
      </w:pPr>
      <w:r w:rsidRPr="008653A5">
        <w:t>Visām rotaļu konstrukcijām jābūt izgatavotām:</w:t>
      </w:r>
    </w:p>
    <w:p w14:paraId="2D665A5C" w14:textId="77777777" w:rsidR="00785651" w:rsidRPr="008653A5" w:rsidRDefault="00785651" w:rsidP="00785651">
      <w:pPr>
        <w:numPr>
          <w:ilvl w:val="0"/>
          <w:numId w:val="45"/>
        </w:numPr>
        <w:suppressAutoHyphens w:val="0"/>
        <w:autoSpaceDE w:val="0"/>
        <w:autoSpaceDN w:val="0"/>
        <w:adjustRightInd w:val="0"/>
      </w:pPr>
      <w:r w:rsidRPr="008653A5">
        <w:t>Rotaļu iekārtu balsta elementi – metāla vai koka stabi:</w:t>
      </w:r>
    </w:p>
    <w:p w14:paraId="4AA5406E" w14:textId="1138547B" w:rsidR="00785651" w:rsidRPr="008653A5" w:rsidRDefault="00785651" w:rsidP="00785651">
      <w:pPr>
        <w:numPr>
          <w:ilvl w:val="0"/>
          <w:numId w:val="48"/>
        </w:numPr>
        <w:suppressAutoHyphens w:val="0"/>
        <w:autoSpaceDE w:val="0"/>
        <w:autoSpaceDN w:val="0"/>
        <w:adjustRightInd w:val="0"/>
        <w:ind w:hanging="11"/>
      </w:pPr>
      <w:r w:rsidRPr="008653A5">
        <w:t>Koka stabi - no impregnēta, sausa līmēta koka, krāsota ar ūdens bāzes krāsām, tādā veidā garantējot tā ilgmūžību.</w:t>
      </w:r>
    </w:p>
    <w:p w14:paraId="40A5A0F7" w14:textId="390DA9FB" w:rsidR="00785651" w:rsidRPr="008653A5" w:rsidRDefault="00785651" w:rsidP="00785651">
      <w:pPr>
        <w:numPr>
          <w:ilvl w:val="0"/>
          <w:numId w:val="48"/>
        </w:numPr>
        <w:suppressAutoHyphens w:val="0"/>
        <w:autoSpaceDE w:val="0"/>
        <w:autoSpaceDN w:val="0"/>
        <w:adjustRightInd w:val="0"/>
        <w:ind w:hanging="11"/>
      </w:pPr>
      <w:r w:rsidRPr="008653A5">
        <w:t xml:space="preserve">Metāla stabi </w:t>
      </w:r>
      <w:r w:rsidR="007F0723">
        <w:t>–</w:t>
      </w:r>
      <w:r w:rsidRPr="008653A5">
        <w:t xml:space="preserve"> </w:t>
      </w:r>
      <w:r w:rsidR="007F0723">
        <w:t xml:space="preserve">no nerūsējošā tērauda vai cinkoti, </w:t>
      </w:r>
      <w:r w:rsidRPr="008653A5">
        <w:t xml:space="preserve">pārklāti ar </w:t>
      </w:r>
      <w:proofErr w:type="spellStart"/>
      <w:r w:rsidRPr="008653A5">
        <w:t>pulverkrāsojumu</w:t>
      </w:r>
      <w:proofErr w:type="spellEnd"/>
      <w:r w:rsidRPr="008653A5">
        <w:t>, tonis pēc RAL kataloga, saskaņojot ar pasūtītāju.</w:t>
      </w:r>
    </w:p>
    <w:p w14:paraId="2D1CF7E0" w14:textId="77777777" w:rsidR="00785651" w:rsidRPr="008653A5" w:rsidRDefault="00785651" w:rsidP="00785651">
      <w:pPr>
        <w:pStyle w:val="Sarakstarindkopa"/>
        <w:numPr>
          <w:ilvl w:val="0"/>
          <w:numId w:val="45"/>
        </w:numPr>
        <w:suppressAutoHyphens w:val="0"/>
        <w:autoSpaceDE w:val="0"/>
        <w:autoSpaceDN w:val="0"/>
        <w:adjustRightInd w:val="0"/>
        <w:contextualSpacing/>
      </w:pPr>
      <w:r w:rsidRPr="008653A5">
        <w:t xml:space="preserve">Metāla detaļas un elementi - pārklāti ar </w:t>
      </w:r>
      <w:proofErr w:type="spellStart"/>
      <w:r w:rsidRPr="008653A5">
        <w:t>pulverkrāsojumu</w:t>
      </w:r>
      <w:proofErr w:type="spellEnd"/>
      <w:r w:rsidRPr="008653A5">
        <w:t>, tonis pēc RAL kataloga, saskaņojot ar pasūtītāju.</w:t>
      </w:r>
    </w:p>
    <w:p w14:paraId="4B5E258A" w14:textId="5C3EDDF8" w:rsidR="00785651" w:rsidRPr="008653A5" w:rsidRDefault="00785651" w:rsidP="00785651">
      <w:pPr>
        <w:numPr>
          <w:ilvl w:val="0"/>
          <w:numId w:val="45"/>
        </w:numPr>
        <w:suppressAutoHyphens w:val="0"/>
        <w:autoSpaceDE w:val="0"/>
        <w:autoSpaceDN w:val="0"/>
        <w:adjustRightInd w:val="0"/>
      </w:pPr>
      <w:r w:rsidRPr="008653A5">
        <w:t xml:space="preserve">Troses un trošu konstrukcijas - izmantojamas D=16-18 mm troses ar  stiegru </w:t>
      </w:r>
      <w:proofErr w:type="spellStart"/>
      <w:r w:rsidRPr="008653A5">
        <w:t>armējumu</w:t>
      </w:r>
      <w:proofErr w:type="spellEnd"/>
      <w:r w:rsidRPr="008653A5">
        <w:t xml:space="preserve"> un izturīgas pret vandālismu.</w:t>
      </w:r>
    </w:p>
    <w:p w14:paraId="75D2FED0" w14:textId="25407CBE" w:rsidR="00785651" w:rsidRPr="008653A5" w:rsidRDefault="00785651" w:rsidP="00785651">
      <w:pPr>
        <w:numPr>
          <w:ilvl w:val="0"/>
          <w:numId w:val="45"/>
        </w:numPr>
        <w:suppressAutoHyphens w:val="0"/>
        <w:autoSpaceDE w:val="0"/>
        <w:autoSpaceDN w:val="0"/>
        <w:adjustRightInd w:val="0"/>
      </w:pPr>
      <w:r w:rsidRPr="008653A5">
        <w:t>Rotaļu iekārtu norobežojošās un dekoratīvās detaļas – no īpaši noturīga HDPE plastikāta, noturība pret UV starojumu.</w:t>
      </w:r>
    </w:p>
    <w:p w14:paraId="3A86700B" w14:textId="77777777" w:rsidR="00785651" w:rsidRPr="008653A5" w:rsidRDefault="00785651" w:rsidP="00785651">
      <w:pPr>
        <w:numPr>
          <w:ilvl w:val="0"/>
          <w:numId w:val="45"/>
        </w:numPr>
        <w:suppressAutoHyphens w:val="0"/>
        <w:autoSpaceDE w:val="0"/>
        <w:autoSpaceDN w:val="0"/>
        <w:adjustRightInd w:val="0"/>
      </w:pPr>
      <w:r w:rsidRPr="008653A5">
        <w:t>Visas skrūvju vietas ir segtas ar plastmasas uzlikām, lai novērstu bērnu savainošanās risku.</w:t>
      </w:r>
    </w:p>
    <w:p w14:paraId="528520D9" w14:textId="77777777" w:rsidR="00785651" w:rsidRPr="008653A5" w:rsidRDefault="00785651" w:rsidP="00785651">
      <w:pPr>
        <w:numPr>
          <w:ilvl w:val="0"/>
          <w:numId w:val="45"/>
        </w:numPr>
        <w:suppressAutoHyphens w:val="0"/>
        <w:autoSpaceDE w:val="0"/>
        <w:autoSpaceDN w:val="0"/>
        <w:adjustRightInd w:val="0"/>
      </w:pPr>
      <w:r w:rsidRPr="008653A5">
        <w:t>Iekārt</w:t>
      </w:r>
      <w:r w:rsidR="008653A5">
        <w:t>as</w:t>
      </w:r>
      <w:r w:rsidRPr="008653A5">
        <w:t xml:space="preserve"> nedrīkst būt ar izvirzītām smailām vai asām daļām, visiem pieejamajiem stūriem jābūt noapaļotiem ar rādiusu vismaz 3 mm.</w:t>
      </w:r>
    </w:p>
    <w:p w14:paraId="584A1047" w14:textId="77777777" w:rsidR="00785651" w:rsidRPr="008653A5" w:rsidRDefault="00785651" w:rsidP="00785651">
      <w:pPr>
        <w:numPr>
          <w:ilvl w:val="0"/>
          <w:numId w:val="45"/>
        </w:numPr>
        <w:suppressAutoHyphens w:val="0"/>
        <w:autoSpaceDE w:val="0"/>
        <w:autoSpaceDN w:val="0"/>
        <w:adjustRightInd w:val="0"/>
      </w:pPr>
      <w:r w:rsidRPr="008653A5">
        <w:t>Kompleksu stiprinājumi segumā – karsti cinkotas tērauda kājas ar betona enkuriem nostiprinātas gruntī vismaz 600 mm dziļumā.</w:t>
      </w:r>
    </w:p>
    <w:p w14:paraId="2C5F5FC4" w14:textId="77777777" w:rsidR="00785651" w:rsidRPr="008653A5" w:rsidRDefault="00785651" w:rsidP="00785651">
      <w:pPr>
        <w:numPr>
          <w:ilvl w:val="0"/>
          <w:numId w:val="45"/>
        </w:numPr>
        <w:suppressAutoHyphens w:val="0"/>
        <w:autoSpaceDE w:val="0"/>
        <w:autoSpaceDN w:val="0"/>
        <w:adjustRightInd w:val="0"/>
        <w:spacing w:after="200"/>
        <w:ind w:left="714" w:hanging="357"/>
      </w:pPr>
      <w:r w:rsidRPr="008653A5">
        <w:t>Kāpņu un platformu grīdas no ūdens izturīga saplākšņa vai īpaši noturīga HDPE plastikāta ar neslīdošu virsmu.</w:t>
      </w:r>
    </w:p>
    <w:p w14:paraId="61E9B23A" w14:textId="77777777" w:rsidR="00785651" w:rsidRPr="008653A5" w:rsidRDefault="00785651" w:rsidP="00785651">
      <w:pPr>
        <w:autoSpaceDE w:val="0"/>
        <w:autoSpaceDN w:val="0"/>
        <w:adjustRightInd w:val="0"/>
      </w:pPr>
      <w:r w:rsidRPr="008653A5">
        <w:t>Katrai iekārtai jābūt skaidram un salasāmam marķējumam, kurā ir šāda informācija:</w:t>
      </w:r>
    </w:p>
    <w:p w14:paraId="5D67349C" w14:textId="77777777" w:rsidR="00785651" w:rsidRPr="008653A5" w:rsidRDefault="00785651" w:rsidP="00785651">
      <w:pPr>
        <w:numPr>
          <w:ilvl w:val="0"/>
          <w:numId w:val="46"/>
        </w:numPr>
        <w:suppressAutoHyphens w:val="0"/>
        <w:autoSpaceDE w:val="0"/>
        <w:autoSpaceDN w:val="0"/>
        <w:adjustRightInd w:val="0"/>
      </w:pPr>
      <w:r w:rsidRPr="008653A5">
        <w:t>Ražotāja vai pilnvarotā pārstāvja nosaukums un adrese, kontakttālrunis;</w:t>
      </w:r>
    </w:p>
    <w:p w14:paraId="5B5A20D5" w14:textId="77777777" w:rsidR="00785651" w:rsidRPr="008653A5" w:rsidRDefault="00785651" w:rsidP="00785651">
      <w:pPr>
        <w:numPr>
          <w:ilvl w:val="0"/>
          <w:numId w:val="46"/>
        </w:numPr>
        <w:suppressAutoHyphens w:val="0"/>
        <w:autoSpaceDE w:val="0"/>
        <w:autoSpaceDN w:val="0"/>
        <w:adjustRightInd w:val="0"/>
      </w:pPr>
      <w:r w:rsidRPr="008653A5">
        <w:t>Iekārtas atsauces numurs un ražošanas gads;</w:t>
      </w:r>
    </w:p>
    <w:p w14:paraId="2BAA7541" w14:textId="77777777" w:rsidR="00785651" w:rsidRPr="008653A5" w:rsidRDefault="00785651" w:rsidP="00785651">
      <w:pPr>
        <w:numPr>
          <w:ilvl w:val="0"/>
          <w:numId w:val="46"/>
        </w:numPr>
        <w:suppressAutoHyphens w:val="0"/>
        <w:autoSpaceDE w:val="0"/>
        <w:autoSpaceDN w:val="0"/>
        <w:adjustRightInd w:val="0"/>
        <w:spacing w:after="200"/>
        <w:ind w:left="714" w:hanging="357"/>
      </w:pPr>
      <w:r w:rsidRPr="008653A5">
        <w:t xml:space="preserve">Standarta numurs un datums (piemēram </w:t>
      </w:r>
      <w:r w:rsidR="008145B5">
        <w:t>EN</w:t>
      </w:r>
      <w:r w:rsidR="008145B5" w:rsidRPr="008653A5">
        <w:t xml:space="preserve"> </w:t>
      </w:r>
      <w:r w:rsidRPr="008653A5">
        <w:t>1177-1:2008)</w:t>
      </w:r>
    </w:p>
    <w:p w14:paraId="45610B57" w14:textId="77777777" w:rsidR="00785651" w:rsidRPr="008653A5" w:rsidRDefault="00785651" w:rsidP="00785651">
      <w:pPr>
        <w:autoSpaceDE w:val="0"/>
        <w:autoSpaceDN w:val="0"/>
        <w:adjustRightInd w:val="0"/>
      </w:pPr>
      <w:r w:rsidRPr="008653A5">
        <w:t>Uz iekārtām jābūt skaidrai un patstāvīgi nolasāmai pamatnes līmeņa atzīmei. Tā norāda līmeni, līdz kuram jāsaglabā pārklājums.</w:t>
      </w:r>
    </w:p>
    <w:p w14:paraId="36FCE272" w14:textId="77777777" w:rsidR="00785651" w:rsidRPr="008653A5" w:rsidRDefault="00785651" w:rsidP="00785651">
      <w:pPr>
        <w:autoSpaceDE w:val="0"/>
        <w:autoSpaceDN w:val="0"/>
        <w:adjustRightInd w:val="0"/>
      </w:pPr>
      <w:r w:rsidRPr="008653A5">
        <w:t>Preču piegādātājam jāiesniedz dokumenti, kuros ietverta šāda informācija:</w:t>
      </w:r>
    </w:p>
    <w:p w14:paraId="1E880117" w14:textId="77777777" w:rsidR="00785651" w:rsidRPr="008653A5" w:rsidRDefault="00785651" w:rsidP="00785651">
      <w:pPr>
        <w:pStyle w:val="Sarakstarindkopa"/>
        <w:numPr>
          <w:ilvl w:val="0"/>
          <w:numId w:val="47"/>
        </w:numPr>
        <w:suppressAutoHyphens w:val="0"/>
        <w:autoSpaceDE w:val="0"/>
        <w:autoSpaceDN w:val="0"/>
        <w:adjustRightInd w:val="0"/>
        <w:contextualSpacing/>
      </w:pPr>
      <w:r w:rsidRPr="008653A5">
        <w:t>Produkta identifikācija un ražotāja (importētāja) nosaukums;</w:t>
      </w:r>
    </w:p>
    <w:p w14:paraId="629E8261" w14:textId="77777777" w:rsidR="00785651" w:rsidRPr="008653A5" w:rsidRDefault="00785651" w:rsidP="00785651">
      <w:pPr>
        <w:pStyle w:val="Sarakstarindkopa"/>
        <w:numPr>
          <w:ilvl w:val="0"/>
          <w:numId w:val="47"/>
        </w:numPr>
        <w:suppressAutoHyphens w:val="0"/>
        <w:autoSpaceDE w:val="0"/>
        <w:autoSpaceDN w:val="0"/>
        <w:adjustRightInd w:val="0"/>
        <w:contextualSpacing/>
      </w:pPr>
      <w:r w:rsidRPr="008653A5">
        <w:t>Tehniskā dokumentācija, kurā redzama aprīkojuma vai pārklājuma konstrukcija, kā arī informācija par drošu visa aprīkojuma elementu montāžu;</w:t>
      </w:r>
    </w:p>
    <w:p w14:paraId="75FCB7D3" w14:textId="77777777" w:rsidR="00785651" w:rsidRPr="008653A5" w:rsidRDefault="00785651" w:rsidP="00785651">
      <w:pPr>
        <w:pStyle w:val="Sarakstarindkopa"/>
        <w:numPr>
          <w:ilvl w:val="0"/>
          <w:numId w:val="47"/>
        </w:numPr>
        <w:suppressAutoHyphens w:val="0"/>
        <w:autoSpaceDE w:val="0"/>
        <w:autoSpaceDN w:val="0"/>
        <w:adjustRightInd w:val="0"/>
        <w:contextualSpacing/>
      </w:pPr>
      <w:r w:rsidRPr="008653A5">
        <w:lastRenderedPageBreak/>
        <w:t>Lietošanas instrukcija ( vēlams, ietverot grafisko informāciju par drošības zonām un drošu attālumu starp iekārtām), informācija par tehnisko apkopi un pārbaudi;</w:t>
      </w:r>
    </w:p>
    <w:p w14:paraId="7B250BC4" w14:textId="77777777" w:rsidR="00785651" w:rsidRPr="008653A5" w:rsidRDefault="00785651" w:rsidP="00785651">
      <w:pPr>
        <w:pStyle w:val="Sarakstarindkopa"/>
        <w:numPr>
          <w:ilvl w:val="0"/>
          <w:numId w:val="47"/>
        </w:numPr>
        <w:suppressAutoHyphens w:val="0"/>
        <w:autoSpaceDE w:val="0"/>
        <w:autoSpaceDN w:val="0"/>
        <w:adjustRightInd w:val="0"/>
        <w:spacing w:after="200"/>
        <w:ind w:left="714" w:hanging="357"/>
        <w:contextualSpacing/>
      </w:pPr>
      <w:bookmarkStart w:id="2" w:name="_Hlk513036253"/>
      <w:r w:rsidRPr="008653A5">
        <w:t xml:space="preserve">Testēšanas pārskati vai citi dokumenti, kas pierāda atbilstību Standarta LVS </w:t>
      </w:r>
      <w:r w:rsidR="008145B5">
        <w:t>EN</w:t>
      </w:r>
      <w:r w:rsidR="008145B5" w:rsidRPr="008653A5">
        <w:t xml:space="preserve"> </w:t>
      </w:r>
      <w:r w:rsidRPr="008653A5">
        <w:t>1176 un Standarta LVS E</w:t>
      </w:r>
      <w:r w:rsidR="008145B5">
        <w:t>N</w:t>
      </w:r>
      <w:r w:rsidRPr="008653A5">
        <w:t xml:space="preserve"> 1177 prasībām</w:t>
      </w:r>
      <w:bookmarkEnd w:id="2"/>
      <w:r w:rsidRPr="008653A5">
        <w:t>.</w:t>
      </w:r>
    </w:p>
    <w:p w14:paraId="5741509E" w14:textId="77777777" w:rsidR="00785651" w:rsidRPr="008653A5" w:rsidRDefault="00785651" w:rsidP="00785651">
      <w:pPr>
        <w:pStyle w:val="Sarakstarindkopa"/>
        <w:autoSpaceDE w:val="0"/>
        <w:autoSpaceDN w:val="0"/>
        <w:adjustRightInd w:val="0"/>
        <w:spacing w:after="200"/>
        <w:ind w:left="714"/>
      </w:pPr>
    </w:p>
    <w:p w14:paraId="7FBEA552" w14:textId="77777777" w:rsidR="00785651" w:rsidRPr="008653A5" w:rsidRDefault="00785651" w:rsidP="00785651">
      <w:pPr>
        <w:spacing w:after="120"/>
        <w:rPr>
          <w:b/>
        </w:rPr>
      </w:pPr>
      <w:r w:rsidRPr="008653A5">
        <w:rPr>
          <w:b/>
        </w:rPr>
        <w:t>Darba uzdevums:</w:t>
      </w:r>
    </w:p>
    <w:p w14:paraId="4FD93885" w14:textId="77777777" w:rsidR="00785651" w:rsidRPr="008653A5" w:rsidRDefault="00785651" w:rsidP="00785651">
      <w:pPr>
        <w:spacing w:after="120"/>
      </w:pPr>
      <w:r w:rsidRPr="008653A5">
        <w:t xml:space="preserve">1.Izstrādāt piedāvājumu rotaļu un aktīvās atpūtas laukuma izveidošanai Ādažu novada Garkalnes ciemā un sagatavot prezentācijas materiālus – </w:t>
      </w:r>
      <w:r w:rsidRPr="00C62BE9">
        <w:t>digitālā veidā vai</w:t>
      </w:r>
      <w:r w:rsidR="0041513D" w:rsidRPr="00C62BE9">
        <w:t xml:space="preserve"> papīra formātā</w:t>
      </w:r>
      <w:r w:rsidRPr="008653A5">
        <w:t>:</w:t>
      </w:r>
    </w:p>
    <w:p w14:paraId="5B5A185D" w14:textId="77777777" w:rsidR="00785651" w:rsidRPr="008653A5" w:rsidRDefault="00785651" w:rsidP="00785651">
      <w:r w:rsidRPr="008653A5">
        <w:rPr>
          <w:noProof/>
        </w:rPr>
        <w:drawing>
          <wp:anchor distT="0" distB="0" distL="114300" distR="114300" simplePos="0" relativeHeight="251660288" behindDoc="1" locked="0" layoutInCell="1" allowOverlap="1" wp14:anchorId="205499D2" wp14:editId="689DC8DB">
            <wp:simplePos x="0" y="0"/>
            <wp:positionH relativeFrom="column">
              <wp:posOffset>-3810</wp:posOffset>
            </wp:positionH>
            <wp:positionV relativeFrom="paragraph">
              <wp:posOffset>1905</wp:posOffset>
            </wp:positionV>
            <wp:extent cx="4314825" cy="3933825"/>
            <wp:effectExtent l="0" t="0" r="9525" b="9525"/>
            <wp:wrapTight wrapText="bothSides">
              <wp:wrapPolygon edited="0">
                <wp:start x="0" y="0"/>
                <wp:lineTo x="0" y="21548"/>
                <wp:lineTo x="21552" y="21548"/>
                <wp:lineTo x="21552" y="0"/>
                <wp:lineTo x="0" y="0"/>
              </wp:wrapPolygon>
            </wp:wrapTight>
            <wp:docPr id="5" name="Attēls 5" descr="Garkalne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kalne20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4825"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3A5">
        <w:t xml:space="preserve">Garkalnes ciemā, zemes gabalā ar kadastra Nr. </w:t>
      </w:r>
      <w:bookmarkStart w:id="3" w:name="_Hlk512327291"/>
      <w:r w:rsidRPr="008653A5">
        <w:t>80440080203</w:t>
      </w:r>
      <w:bookmarkEnd w:id="3"/>
      <w:r w:rsidRPr="008653A5">
        <w:t xml:space="preserve"> – rotaļu un aktīvās atpūtas zona, kopējā platība, kur iespējams izvietot aktivitāšu elementus - līdz 250</w:t>
      </w:r>
      <w:r w:rsidRPr="008653A5">
        <w:rPr>
          <w:color w:val="FF0000"/>
        </w:rPr>
        <w:t xml:space="preserve"> </w:t>
      </w:r>
      <w:r w:rsidRPr="008653A5">
        <w:t>m</w:t>
      </w:r>
      <w:r w:rsidRPr="008653A5">
        <w:rPr>
          <w:vertAlign w:val="superscript"/>
        </w:rPr>
        <w:t>2</w:t>
      </w:r>
      <w:r w:rsidRPr="008653A5">
        <w:t xml:space="preserve">. Aktivitāšu zonā paredzēts izvietot rotaļu iekārtas bērniem vecumā </w:t>
      </w:r>
      <w:r w:rsidRPr="008E2355">
        <w:rPr>
          <w:b/>
          <w:u w:val="single"/>
        </w:rPr>
        <w:t>5-14 gadi</w:t>
      </w:r>
      <w:r w:rsidRPr="008653A5">
        <w:t>, sagrupējot tās viegli nolasāmā kompozīcijā vai veidojot vienotu kompleksu.</w:t>
      </w:r>
    </w:p>
    <w:p w14:paraId="2A657DA8" w14:textId="77777777" w:rsidR="00785651" w:rsidRPr="008653A5" w:rsidRDefault="00785651" w:rsidP="00785651">
      <w:r w:rsidRPr="008653A5">
        <w:rPr>
          <w:noProof/>
        </w:rPr>
        <mc:AlternateContent>
          <mc:Choice Requires="wps">
            <w:drawing>
              <wp:anchor distT="0" distB="0" distL="114300" distR="114300" simplePos="0" relativeHeight="251659264" behindDoc="0" locked="0" layoutInCell="1" allowOverlap="1" wp14:anchorId="082F62E9" wp14:editId="1CF246F5">
                <wp:simplePos x="0" y="0"/>
                <wp:positionH relativeFrom="column">
                  <wp:posOffset>-3114675</wp:posOffset>
                </wp:positionH>
                <wp:positionV relativeFrom="paragraph">
                  <wp:posOffset>480060</wp:posOffset>
                </wp:positionV>
                <wp:extent cx="772160" cy="1110615"/>
                <wp:effectExtent l="30480" t="31115" r="30480" b="34925"/>
                <wp:wrapNone/>
                <wp:docPr id="4" name="Ovāl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08351">
                          <a:off x="0" y="0"/>
                          <a:ext cx="772160" cy="111061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1B434" id="Ovāls 4" o:spid="_x0000_s1026" style="position:absolute;margin-left:-245.25pt;margin-top:37.8pt;width:60.8pt;height:87.45pt;rotation:610757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" filled="f" strokecolor="red" strokeweight="2.25pt"/>
            </w:pict>
          </mc:Fallback>
        </mc:AlternateContent>
      </w:r>
      <w:r w:rsidRPr="008653A5">
        <w:t>Rotaļu laukums iecerēts Garkalnes ciema bērniem, kas ir sasnieguši vecumu, lai vieni vai kopā ar vecākajiem brāļiem vai māsām, vai vecākiem</w:t>
      </w:r>
      <w:r w:rsidR="008653A5">
        <w:t xml:space="preserve"> (uzraugošām personām)</w:t>
      </w:r>
      <w:r w:rsidRPr="008653A5">
        <w:t>, varētu doties uz rotaļu laukumu un aktīvi pavadīt brīvo laiku. Tā ir vecuma grupa, kas vēlas aktīvi kāpt pa virvju un metāla konstrukcijām, iemēģināt alpīnisma sienas un pārvietoties pa līdzsvara un šķēršļu trasēm. Jaunieši pēc 10 gadu vecuma aktīvi cenšas izmantot dažādas iekārtas, kas piemērotas vingrošanas uzdevumu veikšanai. Tā kā līdzās ir sporta aktivitāšu laukumi, tad rotaļu laukumā paredzamām aktivitātēm nav jādublē elementi.</w:t>
      </w:r>
    </w:p>
    <w:p w14:paraId="12924FA7" w14:textId="77777777" w:rsidR="00785651" w:rsidRPr="008E2355" w:rsidRDefault="00785651" w:rsidP="00785651">
      <w:pPr>
        <w:rPr>
          <w:b/>
          <w:color w:val="FF0000"/>
          <w:u w:val="single"/>
        </w:rPr>
      </w:pPr>
      <w:proofErr w:type="spellStart"/>
      <w:r w:rsidRPr="008653A5">
        <w:t>Ortofoto</w:t>
      </w:r>
      <w:proofErr w:type="spellEnd"/>
      <w:r w:rsidRPr="008653A5">
        <w:t xml:space="preserve"> shēmā atzīmēta vieta, kurā plānots izvietot rotaļu elementus. Blakus atrodas esošs Garkalnes sporta laukums – teritorija ar zāliena futbola laukumu un pludmales volejbola laukumu un koka konstrukciju norobežojums. Sporta zonā atrodas arī  ugunskura vieta, lielās šūpoles un smilšu kaste gados jaunākajiem bērniem. Pretendentam jāpiedāvā savs rotaļu laukumu vizuālais noformējums. </w:t>
      </w:r>
      <w:r w:rsidRPr="008E2355">
        <w:rPr>
          <w:b/>
          <w:color w:val="FF0000"/>
          <w:u w:val="single"/>
        </w:rPr>
        <w:t>Pirms piedāvājuma sagatavošanas</w:t>
      </w:r>
      <w:r w:rsidR="00AC6EF7">
        <w:rPr>
          <w:b/>
          <w:color w:val="FF0000"/>
          <w:u w:val="single"/>
        </w:rPr>
        <w:t>,</w:t>
      </w:r>
      <w:r w:rsidRPr="008E2355">
        <w:rPr>
          <w:b/>
          <w:color w:val="FF0000"/>
          <w:u w:val="single"/>
        </w:rPr>
        <w:t xml:space="preserve"> </w:t>
      </w:r>
      <w:r w:rsidR="00130BFE" w:rsidRPr="008E2355">
        <w:rPr>
          <w:b/>
          <w:color w:val="FF0000"/>
          <w:u w:val="single"/>
        </w:rPr>
        <w:t>vēlams</w:t>
      </w:r>
      <w:r w:rsidRPr="008E2355">
        <w:rPr>
          <w:b/>
          <w:color w:val="FF0000"/>
          <w:u w:val="single"/>
        </w:rPr>
        <w:t xml:space="preserve"> apmeklēt teritoriju un iepazīties ar esošo situāciju</w:t>
      </w:r>
      <w:r w:rsidR="008E2355">
        <w:rPr>
          <w:b/>
          <w:color w:val="FF0000"/>
          <w:u w:val="single"/>
        </w:rPr>
        <w:t xml:space="preserve">, </w:t>
      </w:r>
      <w:r w:rsidR="00AC6EF7">
        <w:rPr>
          <w:b/>
          <w:color w:val="FF0000"/>
          <w:u w:val="single"/>
        </w:rPr>
        <w:t xml:space="preserve">vismaz vienu dienu </w:t>
      </w:r>
      <w:r w:rsidR="008E2355">
        <w:rPr>
          <w:b/>
          <w:color w:val="FF0000"/>
          <w:u w:val="single"/>
        </w:rPr>
        <w:t>iepriekš sazinoties ar nolikuma 5.2. punktā norādīto kontaktpersonu.</w:t>
      </w:r>
    </w:p>
    <w:tbl>
      <w:tblP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7"/>
        <w:gridCol w:w="5435"/>
        <w:gridCol w:w="1317"/>
      </w:tblGrid>
      <w:tr w:rsidR="00785651" w:rsidRPr="008653A5" w14:paraId="661A9C16" w14:textId="77777777" w:rsidTr="009F0929">
        <w:tc>
          <w:tcPr>
            <w:tcW w:w="7697" w:type="dxa"/>
            <w:shd w:val="clear" w:color="auto" w:fill="auto"/>
            <w:vAlign w:val="center"/>
          </w:tcPr>
          <w:p w14:paraId="1206874C" w14:textId="77777777" w:rsidR="00785651" w:rsidRPr="008653A5" w:rsidRDefault="00785651" w:rsidP="009F0929">
            <w:pPr>
              <w:jc w:val="center"/>
            </w:pPr>
            <w:r w:rsidRPr="008653A5">
              <w:lastRenderedPageBreak/>
              <w:t>Rotaļu laukuma vēlam</w:t>
            </w:r>
            <w:r w:rsidR="008332C6">
              <w:t>ie elementi</w:t>
            </w:r>
          </w:p>
        </w:tc>
        <w:tc>
          <w:tcPr>
            <w:tcW w:w="5435" w:type="dxa"/>
            <w:shd w:val="clear" w:color="auto" w:fill="auto"/>
            <w:vAlign w:val="center"/>
          </w:tcPr>
          <w:p w14:paraId="1F8128FB" w14:textId="77777777" w:rsidR="00785651" w:rsidRPr="008653A5" w:rsidRDefault="00785651" w:rsidP="009F0929">
            <w:pPr>
              <w:ind w:left="244" w:right="183" w:hanging="244"/>
              <w:jc w:val="center"/>
            </w:pPr>
            <w:r w:rsidRPr="008653A5">
              <w:t>Konstrukciju materiāli, veicamie pasākumi</w:t>
            </w:r>
          </w:p>
        </w:tc>
        <w:tc>
          <w:tcPr>
            <w:tcW w:w="1317" w:type="dxa"/>
            <w:shd w:val="clear" w:color="auto" w:fill="auto"/>
            <w:vAlign w:val="center"/>
          </w:tcPr>
          <w:p w14:paraId="390DEBC4" w14:textId="77777777" w:rsidR="00785651" w:rsidRPr="008653A5" w:rsidRDefault="00785651" w:rsidP="009F0929">
            <w:pPr>
              <w:jc w:val="center"/>
            </w:pPr>
            <w:r w:rsidRPr="008653A5">
              <w:t>Platība / skaits</w:t>
            </w:r>
          </w:p>
        </w:tc>
      </w:tr>
      <w:tr w:rsidR="00785651" w:rsidRPr="008653A5" w14:paraId="405C1CA5" w14:textId="77777777" w:rsidTr="009F0929">
        <w:tc>
          <w:tcPr>
            <w:tcW w:w="7697" w:type="dxa"/>
            <w:tcBorders>
              <w:top w:val="single" w:sz="4" w:space="0" w:color="auto"/>
              <w:left w:val="single" w:sz="4" w:space="0" w:color="auto"/>
              <w:bottom w:val="single" w:sz="4" w:space="0" w:color="auto"/>
              <w:right w:val="single" w:sz="4" w:space="0" w:color="auto"/>
            </w:tcBorders>
            <w:shd w:val="clear" w:color="auto" w:fill="auto"/>
          </w:tcPr>
          <w:p w14:paraId="25E2E8B0" w14:textId="77777777" w:rsidR="00785651" w:rsidRPr="008653A5" w:rsidRDefault="00785651" w:rsidP="00785651">
            <w:pPr>
              <w:numPr>
                <w:ilvl w:val="0"/>
                <w:numId w:val="49"/>
              </w:numPr>
              <w:suppressAutoHyphens w:val="0"/>
              <w:ind w:left="284" w:hanging="284"/>
            </w:pPr>
            <w:bookmarkStart w:id="4" w:name="_Hlk513035243"/>
            <w:r w:rsidRPr="008653A5">
              <w:t>Vertikāla tīklu kāpelēšanas sistēma vai piramīda;</w:t>
            </w:r>
          </w:p>
          <w:p w14:paraId="0D05629C" w14:textId="77777777" w:rsidR="00785651" w:rsidRPr="008653A5" w:rsidRDefault="00785651" w:rsidP="00785651">
            <w:pPr>
              <w:numPr>
                <w:ilvl w:val="0"/>
                <w:numId w:val="49"/>
              </w:numPr>
              <w:suppressAutoHyphens w:val="0"/>
              <w:ind w:left="284" w:hanging="284"/>
            </w:pPr>
            <w:r w:rsidRPr="008653A5">
              <w:t>Šūpoļu vai šūpuļtīklu elementi;</w:t>
            </w:r>
          </w:p>
          <w:p w14:paraId="22A4B6C4" w14:textId="77777777" w:rsidR="00785651" w:rsidRPr="008653A5" w:rsidRDefault="00785651" w:rsidP="00785651">
            <w:pPr>
              <w:numPr>
                <w:ilvl w:val="0"/>
                <w:numId w:val="49"/>
              </w:numPr>
              <w:suppressAutoHyphens w:val="0"/>
              <w:ind w:left="284" w:hanging="284"/>
            </w:pPr>
            <w:r w:rsidRPr="008653A5">
              <w:t>Klinšu kāpšanas sienas elementi;</w:t>
            </w:r>
          </w:p>
          <w:p w14:paraId="24044A9B" w14:textId="77777777" w:rsidR="00785651" w:rsidRPr="008653A5" w:rsidRDefault="00785651" w:rsidP="00785651">
            <w:pPr>
              <w:numPr>
                <w:ilvl w:val="0"/>
                <w:numId w:val="49"/>
              </w:numPr>
              <w:suppressAutoHyphens w:val="0"/>
              <w:ind w:left="284" w:hanging="284"/>
            </w:pPr>
            <w:r w:rsidRPr="008653A5">
              <w:t>Slīpa kāpelēšanas siena</w:t>
            </w:r>
            <w:r w:rsidR="00552488">
              <w:t>, zviedru siena</w:t>
            </w:r>
            <w:r w:rsidRPr="008653A5">
              <w:t>;</w:t>
            </w:r>
          </w:p>
          <w:p w14:paraId="53AEE823" w14:textId="77777777" w:rsidR="00785651" w:rsidRPr="008653A5" w:rsidRDefault="00552488" w:rsidP="00785651">
            <w:pPr>
              <w:numPr>
                <w:ilvl w:val="0"/>
                <w:numId w:val="49"/>
              </w:numPr>
              <w:suppressAutoHyphens w:val="0"/>
              <w:ind w:left="284" w:hanging="284"/>
            </w:pPr>
            <w:r>
              <w:t>Virvju kāpnes, virves un citi kustīgie elementi</w:t>
            </w:r>
            <w:r w:rsidR="00785651" w:rsidRPr="008653A5">
              <w:t>;</w:t>
            </w:r>
          </w:p>
          <w:p w14:paraId="780C59A8" w14:textId="77777777" w:rsidR="00785651" w:rsidRPr="008653A5" w:rsidRDefault="00785651" w:rsidP="00785651">
            <w:pPr>
              <w:numPr>
                <w:ilvl w:val="0"/>
                <w:numId w:val="49"/>
              </w:numPr>
              <w:suppressAutoHyphens w:val="0"/>
              <w:ind w:left="284" w:hanging="284"/>
            </w:pPr>
            <w:r w:rsidRPr="008653A5">
              <w:t>Līdzsvara elementi</w:t>
            </w:r>
            <w:r w:rsidR="00552488">
              <w:t xml:space="preserve"> – tilti, laipas</w:t>
            </w:r>
            <w:r w:rsidRPr="008653A5">
              <w:t>;</w:t>
            </w:r>
          </w:p>
          <w:p w14:paraId="0CD88529" w14:textId="77777777" w:rsidR="00785651" w:rsidRPr="008653A5" w:rsidRDefault="00785651" w:rsidP="00785651">
            <w:pPr>
              <w:numPr>
                <w:ilvl w:val="0"/>
                <w:numId w:val="49"/>
              </w:numPr>
              <w:suppressAutoHyphens w:val="0"/>
              <w:ind w:left="284" w:hanging="284"/>
            </w:pPr>
            <w:r w:rsidRPr="008653A5">
              <w:t>Spēka un ielu vingrošanai piemēroti elementi;</w:t>
            </w:r>
          </w:p>
          <w:bookmarkEnd w:id="4"/>
          <w:p w14:paraId="69792493" w14:textId="77777777" w:rsidR="00785651" w:rsidRPr="008653A5" w:rsidRDefault="00785651" w:rsidP="00A76788">
            <w:pPr>
              <w:suppressAutoHyphens w:val="0"/>
              <w:ind w:left="284"/>
            </w:pPr>
          </w:p>
        </w:tc>
        <w:tc>
          <w:tcPr>
            <w:tcW w:w="5435" w:type="dxa"/>
            <w:tcBorders>
              <w:top w:val="single" w:sz="4" w:space="0" w:color="auto"/>
              <w:left w:val="single" w:sz="4" w:space="0" w:color="auto"/>
              <w:bottom w:val="single" w:sz="4" w:space="0" w:color="auto"/>
              <w:right w:val="single" w:sz="4" w:space="0" w:color="auto"/>
            </w:tcBorders>
            <w:shd w:val="clear" w:color="auto" w:fill="auto"/>
          </w:tcPr>
          <w:p w14:paraId="677CFB75" w14:textId="77777777" w:rsidR="00785651" w:rsidRPr="008653A5" w:rsidRDefault="00785651" w:rsidP="00785651">
            <w:pPr>
              <w:numPr>
                <w:ilvl w:val="0"/>
                <w:numId w:val="49"/>
              </w:numPr>
              <w:suppressAutoHyphens w:val="0"/>
              <w:ind w:left="244" w:hanging="244"/>
            </w:pPr>
            <w:r w:rsidRPr="008653A5">
              <w:t>Laukuma sagatavošana: apauguma noņemšana, zemes kārtas planēšana;</w:t>
            </w:r>
          </w:p>
          <w:p w14:paraId="40C7B276" w14:textId="77777777" w:rsidR="00785651" w:rsidRPr="008653A5" w:rsidRDefault="00785651" w:rsidP="00785651">
            <w:pPr>
              <w:numPr>
                <w:ilvl w:val="0"/>
                <w:numId w:val="49"/>
              </w:numPr>
              <w:suppressAutoHyphens w:val="0"/>
              <w:ind w:left="244" w:hanging="244"/>
            </w:pPr>
            <w:r w:rsidRPr="008653A5">
              <w:t xml:space="preserve">Virszemes B=200 mm slāņa norakšana un grunts aizvešana saskaņojot ar pasūtītāju; </w:t>
            </w:r>
          </w:p>
          <w:p w14:paraId="4816357A" w14:textId="77777777" w:rsidR="00785651" w:rsidRPr="008653A5" w:rsidRDefault="00785651" w:rsidP="00785651">
            <w:pPr>
              <w:numPr>
                <w:ilvl w:val="0"/>
                <w:numId w:val="49"/>
              </w:numPr>
              <w:suppressAutoHyphens w:val="0"/>
              <w:ind w:left="244" w:hanging="244"/>
            </w:pPr>
            <w:r w:rsidRPr="008653A5">
              <w:t xml:space="preserve">Rotaļu laukuma norobežojošās malas no impregnēta koka stabiem ar D=180 mm ierīkošana, stiprinot tos iebetonētās “kurpēs” (skatīt </w:t>
            </w:r>
            <w:r w:rsidR="00CB023A">
              <w:t>A</w:t>
            </w:r>
            <w:r w:rsidRPr="008653A5">
              <w:t>1</w:t>
            </w:r>
            <w:r w:rsidR="00CB023A">
              <w:t xml:space="preserve"> </w:t>
            </w:r>
            <w:r w:rsidRPr="008653A5">
              <w:t>pielikumu)</w:t>
            </w:r>
          </w:p>
          <w:p w14:paraId="170E76A5" w14:textId="77777777" w:rsidR="00785651" w:rsidRPr="008653A5" w:rsidRDefault="00785651" w:rsidP="00785651">
            <w:pPr>
              <w:numPr>
                <w:ilvl w:val="0"/>
                <w:numId w:val="49"/>
              </w:numPr>
              <w:suppressAutoHyphens w:val="0"/>
              <w:ind w:left="244" w:hanging="244"/>
            </w:pPr>
            <w:r w:rsidRPr="008653A5">
              <w:t>Skalotas smilts seguma izbūve 200 mm biezā slānī, bez blietēšanas;</w:t>
            </w:r>
          </w:p>
          <w:p w14:paraId="20EA4BF2" w14:textId="77777777" w:rsidR="00785651" w:rsidRPr="008653A5" w:rsidRDefault="00785651" w:rsidP="00785651">
            <w:pPr>
              <w:numPr>
                <w:ilvl w:val="0"/>
                <w:numId w:val="49"/>
              </w:numPr>
              <w:suppressAutoHyphens w:val="0"/>
              <w:ind w:left="244" w:right="183" w:hanging="244"/>
            </w:pPr>
            <w:r w:rsidRPr="008653A5">
              <w:t>Rotaļu laukumam piegulošās zaļās zonas atjaunošana;</w:t>
            </w:r>
          </w:p>
          <w:p w14:paraId="577038A3" w14:textId="77777777" w:rsidR="00785651" w:rsidRPr="008653A5" w:rsidRDefault="00785651" w:rsidP="00785651">
            <w:pPr>
              <w:numPr>
                <w:ilvl w:val="0"/>
                <w:numId w:val="49"/>
              </w:numPr>
              <w:suppressAutoHyphens w:val="0"/>
              <w:ind w:left="244" w:right="183" w:hanging="244"/>
            </w:pPr>
            <w:r w:rsidRPr="008653A5">
              <w:t>Rotaļu elementu izbūve, ievērojot drošības zonu attālumus un konstruktīvos un tehnoloģiskos risinājumus.</w:t>
            </w:r>
          </w:p>
          <w:p w14:paraId="0739A820" w14:textId="77777777" w:rsidR="00785651" w:rsidRPr="008653A5" w:rsidRDefault="00785651" w:rsidP="009F0929">
            <w:pPr>
              <w:ind w:left="244" w:right="183"/>
            </w:pP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49F37E1C" w14:textId="77777777" w:rsidR="00785651" w:rsidRPr="008653A5" w:rsidRDefault="00785651" w:rsidP="009F0929"/>
          <w:p w14:paraId="1D39D1A4" w14:textId="77777777" w:rsidR="00785651" w:rsidRPr="008653A5" w:rsidRDefault="00785651" w:rsidP="009F0929">
            <w:pPr>
              <w:rPr>
                <w:vertAlign w:val="superscript"/>
              </w:rPr>
            </w:pPr>
            <w:r w:rsidRPr="008653A5">
              <w:t>150-250 m</w:t>
            </w:r>
            <w:r w:rsidRPr="008653A5">
              <w:rPr>
                <w:vertAlign w:val="superscript"/>
              </w:rPr>
              <w:t>2</w:t>
            </w:r>
          </w:p>
          <w:p w14:paraId="4E2C2F68" w14:textId="77777777" w:rsidR="00785651" w:rsidRPr="008653A5" w:rsidRDefault="00785651" w:rsidP="009F0929">
            <w:r w:rsidRPr="008653A5">
              <w:t xml:space="preserve">Piedāvāt kompleksu 1-4 </w:t>
            </w:r>
            <w:r w:rsidR="008E2355">
              <w:t>rotaļu iekārtas</w:t>
            </w:r>
          </w:p>
          <w:p w14:paraId="102396C7" w14:textId="77777777" w:rsidR="00785651" w:rsidRPr="008653A5" w:rsidRDefault="00785651" w:rsidP="009F0929">
            <w:pPr>
              <w:rPr>
                <w:vertAlign w:val="superscript"/>
              </w:rPr>
            </w:pPr>
          </w:p>
        </w:tc>
      </w:tr>
      <w:tr w:rsidR="00785651" w:rsidRPr="008653A5" w14:paraId="1CAEF40A" w14:textId="77777777" w:rsidTr="009F0929">
        <w:trPr>
          <w:trHeight w:val="547"/>
        </w:trPr>
        <w:tc>
          <w:tcPr>
            <w:tcW w:w="7697" w:type="dxa"/>
            <w:tcBorders>
              <w:top w:val="single" w:sz="4" w:space="0" w:color="auto"/>
              <w:left w:val="single" w:sz="4" w:space="0" w:color="auto"/>
              <w:bottom w:val="single" w:sz="4" w:space="0" w:color="auto"/>
              <w:right w:val="single" w:sz="4" w:space="0" w:color="auto"/>
            </w:tcBorders>
            <w:shd w:val="clear" w:color="auto" w:fill="auto"/>
            <w:vAlign w:val="center"/>
          </w:tcPr>
          <w:p w14:paraId="28C3C34E" w14:textId="77777777" w:rsidR="00785651" w:rsidRPr="008653A5" w:rsidRDefault="00785651" w:rsidP="00BC701A">
            <w:pPr>
              <w:ind w:left="284"/>
              <w:jc w:val="center"/>
            </w:pPr>
            <w:r w:rsidRPr="008653A5">
              <w:t>Labiekārtojuma elementi ( attēls ilustratīvs)</w:t>
            </w:r>
          </w:p>
        </w:tc>
        <w:tc>
          <w:tcPr>
            <w:tcW w:w="5435" w:type="dxa"/>
            <w:tcBorders>
              <w:top w:val="single" w:sz="4" w:space="0" w:color="auto"/>
              <w:left w:val="single" w:sz="4" w:space="0" w:color="auto"/>
              <w:bottom w:val="single" w:sz="4" w:space="0" w:color="auto"/>
              <w:right w:val="single" w:sz="4" w:space="0" w:color="auto"/>
            </w:tcBorders>
            <w:shd w:val="clear" w:color="auto" w:fill="auto"/>
            <w:vAlign w:val="center"/>
          </w:tcPr>
          <w:p w14:paraId="7928473F" w14:textId="77777777" w:rsidR="00785651" w:rsidRPr="008653A5" w:rsidRDefault="00785651" w:rsidP="00BC701A">
            <w:pPr>
              <w:ind w:left="244" w:hanging="244"/>
              <w:jc w:val="center"/>
            </w:pPr>
            <w:r w:rsidRPr="008653A5">
              <w:t>Vēlamie tehniskie parametri:</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194239C5" w14:textId="77777777" w:rsidR="00785651" w:rsidRPr="008653A5" w:rsidRDefault="00785651" w:rsidP="00BC701A">
            <w:pPr>
              <w:jc w:val="center"/>
            </w:pPr>
            <w:r w:rsidRPr="008653A5">
              <w:t>Skaits</w:t>
            </w:r>
          </w:p>
        </w:tc>
      </w:tr>
      <w:tr w:rsidR="00785651" w:rsidRPr="008653A5" w14:paraId="0E7CB67D" w14:textId="77777777" w:rsidTr="009F0929">
        <w:tc>
          <w:tcPr>
            <w:tcW w:w="7697" w:type="dxa"/>
            <w:tcBorders>
              <w:top w:val="single" w:sz="4" w:space="0" w:color="auto"/>
              <w:left w:val="single" w:sz="4" w:space="0" w:color="auto"/>
              <w:bottom w:val="single" w:sz="4" w:space="0" w:color="auto"/>
              <w:right w:val="single" w:sz="4" w:space="0" w:color="auto"/>
            </w:tcBorders>
            <w:shd w:val="clear" w:color="auto" w:fill="auto"/>
          </w:tcPr>
          <w:p w14:paraId="7ED4E351" w14:textId="77777777" w:rsidR="00785651" w:rsidRPr="008653A5" w:rsidRDefault="00785651" w:rsidP="009F0929">
            <w:pPr>
              <w:ind w:left="284"/>
            </w:pPr>
            <w:r w:rsidRPr="008653A5">
              <w:t>Soliņi bez atzveltnes</w:t>
            </w:r>
          </w:p>
          <w:p w14:paraId="4821A9C3" w14:textId="77777777" w:rsidR="00785651" w:rsidRPr="008653A5" w:rsidRDefault="00785651" w:rsidP="009F0929">
            <w:pPr>
              <w:ind w:left="284"/>
            </w:pPr>
            <w:r w:rsidRPr="008653A5">
              <w:rPr>
                <w:noProof/>
              </w:rPr>
              <w:drawing>
                <wp:inline distT="0" distB="0" distL="0" distR="0" wp14:anchorId="1598F554" wp14:editId="28086691">
                  <wp:extent cx="3115310" cy="1798320"/>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5310" cy="1798320"/>
                          </a:xfrm>
                          <a:prstGeom prst="rect">
                            <a:avLst/>
                          </a:prstGeom>
                          <a:noFill/>
                        </pic:spPr>
                      </pic:pic>
                    </a:graphicData>
                  </a:graphic>
                </wp:inline>
              </w:drawing>
            </w:r>
          </w:p>
        </w:tc>
        <w:tc>
          <w:tcPr>
            <w:tcW w:w="5435" w:type="dxa"/>
            <w:tcBorders>
              <w:top w:val="single" w:sz="4" w:space="0" w:color="auto"/>
              <w:left w:val="single" w:sz="4" w:space="0" w:color="auto"/>
              <w:bottom w:val="single" w:sz="4" w:space="0" w:color="auto"/>
              <w:right w:val="single" w:sz="4" w:space="0" w:color="auto"/>
            </w:tcBorders>
            <w:shd w:val="clear" w:color="auto" w:fill="auto"/>
          </w:tcPr>
          <w:p w14:paraId="4E7A8A1C" w14:textId="77777777" w:rsidR="00785651" w:rsidRPr="008653A5" w:rsidRDefault="00785651" w:rsidP="00785651">
            <w:pPr>
              <w:numPr>
                <w:ilvl w:val="0"/>
                <w:numId w:val="49"/>
              </w:numPr>
              <w:suppressAutoHyphens w:val="0"/>
              <w:ind w:left="244" w:right="183" w:hanging="244"/>
            </w:pPr>
            <w:r w:rsidRPr="008653A5">
              <w:t>garums – 1800-2000 mm;</w:t>
            </w:r>
          </w:p>
          <w:p w14:paraId="4E114011" w14:textId="77777777" w:rsidR="00785651" w:rsidRPr="008653A5" w:rsidRDefault="00785651" w:rsidP="00785651">
            <w:pPr>
              <w:numPr>
                <w:ilvl w:val="0"/>
                <w:numId w:val="49"/>
              </w:numPr>
              <w:suppressAutoHyphens w:val="0"/>
              <w:ind w:left="244" w:right="183" w:hanging="244"/>
            </w:pPr>
            <w:r w:rsidRPr="008653A5">
              <w:t>platums – 480-600 mm;</w:t>
            </w:r>
          </w:p>
          <w:p w14:paraId="06D3BB99" w14:textId="77777777" w:rsidR="00785651" w:rsidRPr="008653A5" w:rsidRDefault="00785651" w:rsidP="00785651">
            <w:pPr>
              <w:numPr>
                <w:ilvl w:val="0"/>
                <w:numId w:val="49"/>
              </w:numPr>
              <w:suppressAutoHyphens w:val="0"/>
              <w:ind w:left="244" w:right="183" w:hanging="244"/>
            </w:pPr>
            <w:r w:rsidRPr="008653A5">
              <w:t>augstums – 420-460 mm.</w:t>
            </w:r>
          </w:p>
          <w:p w14:paraId="03D093E2" w14:textId="77777777" w:rsidR="00785651" w:rsidRPr="008653A5" w:rsidRDefault="00785651" w:rsidP="009F0929">
            <w:pPr>
              <w:ind w:left="244" w:right="183"/>
            </w:pPr>
            <w:r w:rsidRPr="008653A5">
              <w:t>Materiāli:</w:t>
            </w:r>
          </w:p>
          <w:p w14:paraId="73C5FA86" w14:textId="77777777" w:rsidR="00785651" w:rsidRPr="008653A5" w:rsidRDefault="00785651" w:rsidP="00785651">
            <w:pPr>
              <w:numPr>
                <w:ilvl w:val="0"/>
                <w:numId w:val="49"/>
              </w:numPr>
              <w:suppressAutoHyphens w:val="0"/>
              <w:ind w:left="244" w:right="183" w:hanging="244"/>
            </w:pPr>
            <w:r w:rsidRPr="008653A5">
              <w:t>karkasa konstrukcija: tērauds;</w:t>
            </w:r>
          </w:p>
          <w:p w14:paraId="0D28D414" w14:textId="77777777" w:rsidR="00785651" w:rsidRPr="008653A5" w:rsidRDefault="00785651" w:rsidP="00785651">
            <w:pPr>
              <w:numPr>
                <w:ilvl w:val="0"/>
                <w:numId w:val="49"/>
              </w:numPr>
              <w:suppressAutoHyphens w:val="0"/>
              <w:ind w:left="244" w:right="183" w:hanging="244"/>
            </w:pPr>
            <w:r w:rsidRPr="008653A5">
              <w:t>sēde : skuju koku zāģmateriāls. </w:t>
            </w:r>
          </w:p>
          <w:p w14:paraId="725CBE3B" w14:textId="77777777" w:rsidR="00785651" w:rsidRPr="008653A5" w:rsidRDefault="00785651" w:rsidP="009F0929">
            <w:pPr>
              <w:ind w:left="244" w:right="183"/>
            </w:pPr>
            <w:r w:rsidRPr="008653A5">
              <w:t>Apdare:</w:t>
            </w:r>
          </w:p>
          <w:p w14:paraId="6AFADBC3" w14:textId="77777777" w:rsidR="00785651" w:rsidRPr="008653A5" w:rsidRDefault="00785651" w:rsidP="00785651">
            <w:pPr>
              <w:numPr>
                <w:ilvl w:val="0"/>
                <w:numId w:val="49"/>
              </w:numPr>
              <w:suppressAutoHyphens w:val="0"/>
              <w:ind w:left="244" w:right="183" w:hanging="244"/>
            </w:pPr>
            <w:r w:rsidRPr="008653A5">
              <w:t>metāls: gruntēts, krāsots ar poliuretāna krāsas klājumu (</w:t>
            </w:r>
            <w:hyperlink r:id="rId18" w:tgtFrame="_blank" w:history="1">
              <w:r w:rsidRPr="008653A5">
                <w:t>RAL 7011 krāsu toņu katalogs</w:t>
              </w:r>
            </w:hyperlink>
            <w:r w:rsidRPr="008653A5">
              <w:t>) saskaņots ar pasūtītāju;</w:t>
            </w:r>
          </w:p>
          <w:p w14:paraId="34CDAB45" w14:textId="77777777" w:rsidR="00785651" w:rsidRPr="008653A5" w:rsidRDefault="00785651" w:rsidP="00785651">
            <w:pPr>
              <w:numPr>
                <w:ilvl w:val="0"/>
                <w:numId w:val="49"/>
              </w:numPr>
              <w:suppressAutoHyphens w:val="0"/>
              <w:ind w:left="244" w:right="183" w:hanging="244"/>
            </w:pPr>
            <w:r w:rsidRPr="008653A5">
              <w:t xml:space="preserve">koks: dekoratīva koksnes aizsardzības </w:t>
            </w:r>
            <w:proofErr w:type="spellStart"/>
            <w:r w:rsidRPr="008653A5">
              <w:t>lazūra</w:t>
            </w:r>
            <w:proofErr w:type="spellEnd"/>
            <w:r w:rsidRPr="008653A5">
              <w:t xml:space="preserve"> (</w:t>
            </w:r>
            <w:proofErr w:type="spellStart"/>
            <w:r w:rsidRPr="008653A5">
              <w:fldChar w:fldCharType="begin"/>
            </w:r>
            <w:r w:rsidRPr="008653A5">
              <w:instrText xml:space="preserve"> HYPERLINK "http://mkdizains.lv/Remmers_lasur.pdf" \t "_blank" </w:instrText>
            </w:r>
            <w:r w:rsidRPr="008653A5">
              <w:fldChar w:fldCharType="separate"/>
            </w:r>
            <w:r w:rsidRPr="008653A5">
              <w:t>Remmers</w:t>
            </w:r>
            <w:proofErr w:type="spellEnd"/>
            <w:r w:rsidRPr="008653A5">
              <w:t xml:space="preserve"> HK </w:t>
            </w:r>
            <w:proofErr w:type="spellStart"/>
            <w:r w:rsidRPr="008653A5">
              <w:t>Lasur</w:t>
            </w:r>
            <w:proofErr w:type="spellEnd"/>
            <w:r w:rsidRPr="008653A5">
              <w:fldChar w:fldCharType="end"/>
            </w:r>
            <w:r w:rsidRPr="008653A5">
              <w:t>) saskaņota ar pasūtītāju.</w:t>
            </w:r>
          </w:p>
          <w:p w14:paraId="51305167" w14:textId="77777777" w:rsidR="00785651" w:rsidRPr="008653A5" w:rsidRDefault="00785651" w:rsidP="009F0929">
            <w:pPr>
              <w:ind w:left="244" w:right="183"/>
            </w:pPr>
            <w:r w:rsidRPr="008653A5">
              <w:lastRenderedPageBreak/>
              <w:t>Iekārtas stiprināšana:</w:t>
            </w:r>
          </w:p>
          <w:p w14:paraId="45AFC65E" w14:textId="77777777" w:rsidR="00785651" w:rsidRPr="008653A5" w:rsidRDefault="00785651" w:rsidP="00785651">
            <w:pPr>
              <w:numPr>
                <w:ilvl w:val="0"/>
                <w:numId w:val="49"/>
              </w:numPr>
              <w:suppressAutoHyphens w:val="0"/>
              <w:ind w:left="244" w:right="183" w:hanging="244"/>
            </w:pPr>
            <w:r w:rsidRPr="008653A5">
              <w:t>Uz betonēta pamata zem sola kājām</w:t>
            </w:r>
          </w:p>
          <w:p w14:paraId="0359D7D9" w14:textId="77777777" w:rsidR="00785651" w:rsidRPr="008653A5" w:rsidRDefault="00785651" w:rsidP="009F0929">
            <w:pPr>
              <w:ind w:left="244" w:right="183"/>
            </w:pP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28BA4F30" w14:textId="77777777" w:rsidR="00785651" w:rsidRPr="008653A5" w:rsidRDefault="00785651" w:rsidP="009F0929">
            <w:r w:rsidRPr="008653A5">
              <w:lastRenderedPageBreak/>
              <w:t>2</w:t>
            </w:r>
          </w:p>
        </w:tc>
      </w:tr>
      <w:tr w:rsidR="00785651" w:rsidRPr="008653A5" w14:paraId="0E61D276" w14:textId="77777777" w:rsidTr="009F0929">
        <w:tc>
          <w:tcPr>
            <w:tcW w:w="7697" w:type="dxa"/>
            <w:tcBorders>
              <w:top w:val="single" w:sz="4" w:space="0" w:color="auto"/>
              <w:left w:val="single" w:sz="4" w:space="0" w:color="auto"/>
              <w:bottom w:val="single" w:sz="4" w:space="0" w:color="auto"/>
              <w:right w:val="single" w:sz="4" w:space="0" w:color="auto"/>
            </w:tcBorders>
            <w:shd w:val="clear" w:color="auto" w:fill="auto"/>
          </w:tcPr>
          <w:p w14:paraId="617188EA" w14:textId="77777777" w:rsidR="00785651" w:rsidRPr="008653A5" w:rsidRDefault="00785651" w:rsidP="009F0929">
            <w:pPr>
              <w:ind w:left="284"/>
            </w:pPr>
            <w:r w:rsidRPr="008653A5">
              <w:t>Atkritumu urna</w:t>
            </w:r>
          </w:p>
          <w:p w14:paraId="5B9E58FD" w14:textId="77777777" w:rsidR="00785651" w:rsidRPr="008653A5" w:rsidRDefault="00785651" w:rsidP="009F0929">
            <w:pPr>
              <w:ind w:left="284"/>
            </w:pPr>
            <w:r w:rsidRPr="008653A5">
              <w:rPr>
                <w:noProof/>
              </w:rPr>
              <w:drawing>
                <wp:inline distT="0" distB="0" distL="0" distR="0" wp14:anchorId="6553945A" wp14:editId="526F2C11">
                  <wp:extent cx="1609725" cy="1981200"/>
                  <wp:effectExtent l="0" t="0" r="9525" b="0"/>
                  <wp:docPr id="2" name="Attēls 2" descr="http://www.darbaspars.lv/images/dubstins/70L/AT701%20NPF%20RAL90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http://www.darbaspars.lv/images/dubstins/70L/AT701%20NPF%20RAL9006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9725" cy="1981200"/>
                          </a:xfrm>
                          <a:prstGeom prst="rect">
                            <a:avLst/>
                          </a:prstGeom>
                          <a:noFill/>
                          <a:ln>
                            <a:noFill/>
                          </a:ln>
                        </pic:spPr>
                      </pic:pic>
                    </a:graphicData>
                  </a:graphic>
                </wp:inline>
              </w:drawing>
            </w:r>
          </w:p>
        </w:tc>
        <w:tc>
          <w:tcPr>
            <w:tcW w:w="5435" w:type="dxa"/>
            <w:tcBorders>
              <w:top w:val="single" w:sz="4" w:space="0" w:color="auto"/>
              <w:left w:val="single" w:sz="4" w:space="0" w:color="auto"/>
              <w:bottom w:val="single" w:sz="4" w:space="0" w:color="auto"/>
              <w:right w:val="single" w:sz="4" w:space="0" w:color="auto"/>
            </w:tcBorders>
            <w:shd w:val="clear" w:color="auto" w:fill="auto"/>
          </w:tcPr>
          <w:p w14:paraId="64C8D5E6" w14:textId="77777777" w:rsidR="00785651" w:rsidRPr="008653A5" w:rsidRDefault="00785651" w:rsidP="009F0929">
            <w:pPr>
              <w:ind w:left="244" w:right="183"/>
            </w:pPr>
            <w:r w:rsidRPr="008653A5">
              <w:t xml:space="preserve">Tehniskie parametri: </w:t>
            </w:r>
          </w:p>
          <w:p w14:paraId="07C2B94A" w14:textId="77777777" w:rsidR="00785651" w:rsidRPr="008653A5" w:rsidRDefault="00785651" w:rsidP="00785651">
            <w:pPr>
              <w:numPr>
                <w:ilvl w:val="0"/>
                <w:numId w:val="49"/>
              </w:numPr>
              <w:suppressAutoHyphens w:val="0"/>
              <w:ind w:left="244" w:right="183" w:hanging="244"/>
            </w:pPr>
            <w:r w:rsidRPr="008653A5">
              <w:t>platums – 420-450 mm;</w:t>
            </w:r>
          </w:p>
          <w:p w14:paraId="544B1277" w14:textId="77777777" w:rsidR="00785651" w:rsidRPr="008653A5" w:rsidRDefault="00785651" w:rsidP="00785651">
            <w:pPr>
              <w:numPr>
                <w:ilvl w:val="0"/>
                <w:numId w:val="49"/>
              </w:numPr>
              <w:suppressAutoHyphens w:val="0"/>
              <w:ind w:left="244" w:right="183" w:hanging="244"/>
            </w:pPr>
            <w:r w:rsidRPr="008653A5">
              <w:t>augstums – 870-1100 mm;</w:t>
            </w:r>
          </w:p>
          <w:p w14:paraId="5F103D1D" w14:textId="77777777" w:rsidR="00785651" w:rsidRPr="008653A5" w:rsidRDefault="00785651" w:rsidP="00785651">
            <w:pPr>
              <w:numPr>
                <w:ilvl w:val="0"/>
                <w:numId w:val="49"/>
              </w:numPr>
              <w:suppressAutoHyphens w:val="0"/>
              <w:ind w:left="244" w:right="183" w:hanging="244"/>
            </w:pPr>
            <w:r w:rsidRPr="008653A5">
              <w:t>Materiāli:</w:t>
            </w:r>
          </w:p>
          <w:p w14:paraId="0D05723B" w14:textId="77777777" w:rsidR="00785651" w:rsidRPr="008653A5" w:rsidRDefault="00785651" w:rsidP="00785651">
            <w:pPr>
              <w:numPr>
                <w:ilvl w:val="0"/>
                <w:numId w:val="49"/>
              </w:numPr>
              <w:suppressAutoHyphens w:val="0"/>
              <w:ind w:left="244" w:right="183" w:hanging="244"/>
            </w:pPr>
            <w:r w:rsidRPr="008653A5">
              <w:t>metāla konstrukcija.</w:t>
            </w:r>
          </w:p>
          <w:p w14:paraId="24FBFC1B" w14:textId="77777777" w:rsidR="00785651" w:rsidRPr="008653A5" w:rsidRDefault="00785651" w:rsidP="009F0929">
            <w:pPr>
              <w:ind w:left="244" w:right="183"/>
            </w:pPr>
            <w:r w:rsidRPr="008653A5">
              <w:t>Apdare:</w:t>
            </w:r>
          </w:p>
          <w:p w14:paraId="720353E6" w14:textId="77777777" w:rsidR="00785651" w:rsidRPr="008653A5" w:rsidRDefault="00785651" w:rsidP="00785651">
            <w:pPr>
              <w:numPr>
                <w:ilvl w:val="0"/>
                <w:numId w:val="49"/>
              </w:numPr>
              <w:suppressAutoHyphens w:val="0"/>
              <w:ind w:left="244" w:right="183" w:hanging="244"/>
            </w:pPr>
            <w:r w:rsidRPr="008653A5">
              <w:t>metāls: gruntēts, krāsots ar poliuretāna krāsas klājumu (RAL 7011 krāsu toņu katalogs);</w:t>
            </w:r>
          </w:p>
          <w:p w14:paraId="04B69253" w14:textId="77777777" w:rsidR="00785651" w:rsidRPr="008653A5" w:rsidRDefault="00785651" w:rsidP="009F0929">
            <w:pPr>
              <w:ind w:left="244" w:right="183"/>
            </w:pPr>
            <w:r w:rsidRPr="008653A5">
              <w:t>Komplektācija:</w:t>
            </w:r>
          </w:p>
          <w:p w14:paraId="6B181FB0" w14:textId="77777777" w:rsidR="00785651" w:rsidRPr="008653A5" w:rsidRDefault="00785651" w:rsidP="00785651">
            <w:pPr>
              <w:numPr>
                <w:ilvl w:val="0"/>
                <w:numId w:val="49"/>
              </w:numPr>
              <w:suppressAutoHyphens w:val="0"/>
              <w:ind w:left="244" w:right="183" w:hanging="244"/>
            </w:pPr>
            <w:r w:rsidRPr="008653A5">
              <w:t>betona pamatne;</w:t>
            </w:r>
          </w:p>
          <w:p w14:paraId="1784A338" w14:textId="69257181" w:rsidR="00785651" w:rsidRPr="008653A5" w:rsidRDefault="00785651" w:rsidP="00785651">
            <w:pPr>
              <w:numPr>
                <w:ilvl w:val="0"/>
                <w:numId w:val="49"/>
              </w:numPr>
              <w:suppressAutoHyphens w:val="0"/>
              <w:ind w:left="244" w:right="183" w:hanging="244"/>
            </w:pPr>
            <w:r w:rsidRPr="008653A5">
              <w:t xml:space="preserve">bez </w:t>
            </w:r>
            <w:r w:rsidR="006E0B51" w:rsidRPr="008653A5">
              <w:t>pelnu trauka</w:t>
            </w:r>
          </w:p>
          <w:p w14:paraId="56764D9F" w14:textId="77777777" w:rsidR="00785651" w:rsidRPr="008653A5" w:rsidRDefault="00785651" w:rsidP="009F0929">
            <w:pPr>
              <w:ind w:left="244" w:right="183"/>
            </w:pPr>
            <w:r w:rsidRPr="008653A5">
              <w:t>Iekārtas stiprināšana:</w:t>
            </w:r>
          </w:p>
          <w:p w14:paraId="138CA208" w14:textId="77777777" w:rsidR="00785651" w:rsidRPr="008653A5" w:rsidRDefault="00785651" w:rsidP="00785651">
            <w:pPr>
              <w:numPr>
                <w:ilvl w:val="0"/>
                <w:numId w:val="49"/>
              </w:numPr>
              <w:suppressAutoHyphens w:val="0"/>
              <w:ind w:left="244" w:right="183" w:hanging="244"/>
            </w:pPr>
            <w:r w:rsidRPr="008653A5">
              <w:t>uz betona pamata zem atkritumu urnas kājām</w:t>
            </w:r>
          </w:p>
        </w:tc>
        <w:tc>
          <w:tcPr>
            <w:tcW w:w="1317" w:type="dxa"/>
            <w:tcBorders>
              <w:top w:val="single" w:sz="4" w:space="0" w:color="auto"/>
              <w:left w:val="single" w:sz="4" w:space="0" w:color="auto"/>
              <w:bottom w:val="single" w:sz="4" w:space="0" w:color="auto"/>
              <w:right w:val="single" w:sz="4" w:space="0" w:color="auto"/>
            </w:tcBorders>
            <w:shd w:val="clear" w:color="auto" w:fill="auto"/>
          </w:tcPr>
          <w:p w14:paraId="1530DB82" w14:textId="77777777" w:rsidR="00785651" w:rsidRPr="008653A5" w:rsidRDefault="00785651" w:rsidP="009F0929">
            <w:r w:rsidRPr="008653A5">
              <w:t>1</w:t>
            </w:r>
          </w:p>
        </w:tc>
      </w:tr>
    </w:tbl>
    <w:p w14:paraId="59D3B03D" w14:textId="77777777" w:rsidR="00785651" w:rsidRPr="008653A5" w:rsidRDefault="00785651" w:rsidP="00785651"/>
    <w:p w14:paraId="291CF6EB" w14:textId="77777777" w:rsidR="00785651" w:rsidRPr="008653A5" w:rsidRDefault="00785651" w:rsidP="00785651">
      <w:r w:rsidRPr="008653A5">
        <w:t>2. Pēc iepirkuma rezultātu apkopošanas, Pasūtītājs nodrošina teritorijas topogrāfiskā plāna uzmērīšanu, rotaļu laukuma iekārtu elementu novietojuma saskaņošanu Ādažu būvvaldē. Izvēlētajam pretendentam jānodrošina Pasūtītājs ar vizuālo un grafisko materiālu Paskaidrojuma raksta un grafisko dokumentu ar vizuālajiem risinājumiem sagatavošanai.</w:t>
      </w:r>
    </w:p>
    <w:p w14:paraId="57395848" w14:textId="77777777" w:rsidR="00785651" w:rsidRPr="008653A5" w:rsidRDefault="00785651" w:rsidP="00785651">
      <w:pPr>
        <w:spacing w:after="120"/>
      </w:pPr>
      <w:r w:rsidRPr="008653A5">
        <w:t>3. Pēc rotaļu laukumu labiekārtošanas darbiem pretendents:</w:t>
      </w:r>
    </w:p>
    <w:p w14:paraId="4DFCA3DD" w14:textId="77777777" w:rsidR="00785651" w:rsidRPr="008653A5" w:rsidRDefault="00785651" w:rsidP="00785651">
      <w:pPr>
        <w:numPr>
          <w:ilvl w:val="0"/>
          <w:numId w:val="50"/>
        </w:numPr>
        <w:suppressAutoHyphens w:val="0"/>
        <w:spacing w:after="200"/>
      </w:pPr>
      <w:r w:rsidRPr="008653A5">
        <w:t xml:space="preserve">iesniedz </w:t>
      </w:r>
      <w:proofErr w:type="spellStart"/>
      <w:r w:rsidRPr="008653A5">
        <w:t>pēcuzstādīšanas</w:t>
      </w:r>
      <w:proofErr w:type="spellEnd"/>
      <w:r w:rsidRPr="008653A5">
        <w:t xml:space="preserve"> ziņojumu - pēc rotaļu laukuma iekārtu uzstādīšanas un pirms to nodošanas ekspluatācijā pretendents nodrošina </w:t>
      </w:r>
      <w:proofErr w:type="spellStart"/>
      <w:r w:rsidRPr="008653A5">
        <w:t>pēcuzstādīšanas</w:t>
      </w:r>
      <w:proofErr w:type="spellEnd"/>
      <w:r w:rsidRPr="008653A5">
        <w:t xml:space="preserve"> pārbaudes un iesniedz Pasūtītājam </w:t>
      </w:r>
      <w:proofErr w:type="spellStart"/>
      <w:r w:rsidRPr="008653A5">
        <w:t>pēcuzstādīšanas</w:t>
      </w:r>
      <w:proofErr w:type="spellEnd"/>
      <w:r w:rsidRPr="008653A5">
        <w:t xml:space="preserve"> ziņojumu par bērnu rotaļu laukuma iekārtu atbilstību standartam un drošumam;</w:t>
      </w:r>
    </w:p>
    <w:p w14:paraId="702729BA" w14:textId="77777777" w:rsidR="00785651" w:rsidRPr="008653A5" w:rsidRDefault="00785651" w:rsidP="00785651">
      <w:pPr>
        <w:numPr>
          <w:ilvl w:val="0"/>
          <w:numId w:val="50"/>
        </w:numPr>
        <w:suppressAutoHyphens w:val="0"/>
        <w:spacing w:after="200"/>
      </w:pPr>
      <w:r w:rsidRPr="008653A5">
        <w:t>iesniedz Būvvaldē aizpildītu paskaidrojuma raksta II daļu (paskaidrojuma rakstu sagatavo Pasūtītājs);</w:t>
      </w:r>
    </w:p>
    <w:p w14:paraId="2978B99C" w14:textId="77777777" w:rsidR="00785651" w:rsidRPr="008653A5" w:rsidRDefault="00785651" w:rsidP="00785651">
      <w:pPr>
        <w:numPr>
          <w:ilvl w:val="0"/>
          <w:numId w:val="50"/>
        </w:numPr>
        <w:suppressAutoHyphens w:val="0"/>
        <w:spacing w:after="200"/>
      </w:pPr>
      <w:r w:rsidRPr="008653A5">
        <w:t xml:space="preserve">iesniedz Būvvaldē rotaļu laukumu elementu novietojuma </w:t>
      </w:r>
      <w:proofErr w:type="spellStart"/>
      <w:r w:rsidRPr="008653A5">
        <w:t>izpildmērījuma</w:t>
      </w:r>
      <w:proofErr w:type="spellEnd"/>
      <w:r w:rsidRPr="008653A5">
        <w:t xml:space="preserve"> plānu un iesniedz datus MDC (mērniecības datu centrā);</w:t>
      </w:r>
    </w:p>
    <w:p w14:paraId="17756506" w14:textId="77777777" w:rsidR="00A56141" w:rsidRPr="00A76788" w:rsidRDefault="00785651" w:rsidP="009F0929">
      <w:pPr>
        <w:numPr>
          <w:ilvl w:val="0"/>
          <w:numId w:val="50"/>
        </w:numPr>
        <w:suppressAutoHyphens w:val="0"/>
        <w:spacing w:before="120" w:after="60"/>
        <w:rPr>
          <w:b/>
        </w:rPr>
      </w:pPr>
      <w:r w:rsidRPr="008653A5">
        <w:t>Rotaļu laukumi ir uzskatāmi par pieņemtiem ekspluatācijā ar dienu, kad Būvvalde izdarījusi atzīmi paskaidrojuma rakstā</w:t>
      </w:r>
      <w:r w:rsidR="008653A5">
        <w:t>.</w:t>
      </w:r>
      <w:bookmarkStart w:id="5" w:name="p124"/>
      <w:bookmarkStart w:id="6" w:name="p-528239"/>
      <w:bookmarkStart w:id="7" w:name="p125"/>
      <w:bookmarkStart w:id="8" w:name="p-528240"/>
      <w:bookmarkEnd w:id="5"/>
      <w:bookmarkEnd w:id="6"/>
      <w:bookmarkEnd w:id="7"/>
      <w:bookmarkEnd w:id="8"/>
    </w:p>
    <w:p w14:paraId="0DB1585F" w14:textId="77777777" w:rsidR="00FB4BD3" w:rsidRDefault="00FB4BD3" w:rsidP="000E7AC5">
      <w:pPr>
        <w:pStyle w:val="Punkts"/>
        <w:numPr>
          <w:ilvl w:val="0"/>
          <w:numId w:val="0"/>
        </w:numPr>
        <w:tabs>
          <w:tab w:val="left" w:pos="720"/>
        </w:tabs>
        <w:jc w:val="center"/>
        <w:rPr>
          <w:rFonts w:ascii="Times New Roman" w:hAnsi="Times New Roman"/>
        </w:rPr>
        <w:sectPr w:rsidR="00FB4BD3" w:rsidSect="008653A5">
          <w:pgSz w:w="16838" w:h="11906" w:orient="landscape"/>
          <w:pgMar w:top="1701" w:right="962" w:bottom="1133" w:left="851" w:header="720" w:footer="709" w:gutter="0"/>
          <w:cols w:space="720"/>
          <w:docGrid w:linePitch="360"/>
        </w:sectPr>
      </w:pPr>
      <w:bookmarkStart w:id="9" w:name="_Toc335864512"/>
    </w:p>
    <w:p w14:paraId="6797E909" w14:textId="77777777" w:rsidR="00FB4BD3" w:rsidRDefault="00FB4BD3" w:rsidP="000E7AC5">
      <w:pPr>
        <w:pStyle w:val="Punkts"/>
        <w:numPr>
          <w:ilvl w:val="0"/>
          <w:numId w:val="0"/>
        </w:numPr>
        <w:tabs>
          <w:tab w:val="left" w:pos="720"/>
        </w:tabs>
        <w:jc w:val="center"/>
        <w:rPr>
          <w:rFonts w:ascii="Times New Roman" w:hAnsi="Times New Roman"/>
        </w:rPr>
      </w:pPr>
    </w:p>
    <w:p w14:paraId="49D3E4C5" w14:textId="77777777" w:rsidR="00FB4BD3" w:rsidRDefault="00FB4BD3" w:rsidP="000E7AC5">
      <w:pPr>
        <w:pStyle w:val="Punkts"/>
        <w:numPr>
          <w:ilvl w:val="0"/>
          <w:numId w:val="0"/>
        </w:numPr>
        <w:tabs>
          <w:tab w:val="left" w:pos="720"/>
        </w:tabs>
        <w:jc w:val="center"/>
        <w:rPr>
          <w:rFonts w:ascii="Times New Roman" w:hAnsi="Times New Roman"/>
        </w:rPr>
      </w:pPr>
    </w:p>
    <w:p w14:paraId="60FC45FC" w14:textId="77777777" w:rsidR="00FB4BD3" w:rsidRDefault="00FB4BD3" w:rsidP="000E7AC5">
      <w:pPr>
        <w:pStyle w:val="Punkts"/>
        <w:numPr>
          <w:ilvl w:val="0"/>
          <w:numId w:val="0"/>
        </w:numPr>
        <w:tabs>
          <w:tab w:val="left" w:pos="720"/>
        </w:tabs>
        <w:jc w:val="center"/>
        <w:rPr>
          <w:rFonts w:ascii="Times New Roman" w:hAnsi="Times New Roman"/>
        </w:rPr>
      </w:pPr>
    </w:p>
    <w:p w14:paraId="4915CE61" w14:textId="77777777" w:rsidR="00FB4BD3" w:rsidRDefault="00FB4BD3" w:rsidP="000E7AC5">
      <w:pPr>
        <w:pStyle w:val="Punkts"/>
        <w:numPr>
          <w:ilvl w:val="0"/>
          <w:numId w:val="0"/>
        </w:numPr>
        <w:tabs>
          <w:tab w:val="left" w:pos="720"/>
        </w:tabs>
        <w:jc w:val="center"/>
        <w:rPr>
          <w:rFonts w:ascii="Times New Roman" w:hAnsi="Times New Roman"/>
        </w:rPr>
      </w:pPr>
    </w:p>
    <w:p w14:paraId="649B466A" w14:textId="77777777" w:rsidR="00FB4BD3" w:rsidRDefault="00FB4BD3" w:rsidP="000E7AC5">
      <w:pPr>
        <w:pStyle w:val="Punkts"/>
        <w:numPr>
          <w:ilvl w:val="0"/>
          <w:numId w:val="0"/>
        </w:numPr>
        <w:tabs>
          <w:tab w:val="left" w:pos="720"/>
        </w:tabs>
        <w:jc w:val="center"/>
        <w:rPr>
          <w:rFonts w:ascii="Times New Roman" w:hAnsi="Times New Roman"/>
        </w:rPr>
      </w:pPr>
    </w:p>
    <w:p w14:paraId="33E92EEB" w14:textId="77777777" w:rsidR="00FB4BD3" w:rsidRDefault="00FB4BD3" w:rsidP="000E7AC5">
      <w:pPr>
        <w:pStyle w:val="Punkts"/>
        <w:numPr>
          <w:ilvl w:val="0"/>
          <w:numId w:val="0"/>
        </w:numPr>
        <w:tabs>
          <w:tab w:val="left" w:pos="720"/>
        </w:tabs>
        <w:jc w:val="center"/>
        <w:rPr>
          <w:rFonts w:ascii="Times New Roman" w:hAnsi="Times New Roman"/>
        </w:rPr>
      </w:pPr>
    </w:p>
    <w:p w14:paraId="13B9C21E" w14:textId="77777777" w:rsidR="00FB4BD3" w:rsidRDefault="00FB4BD3" w:rsidP="00FB4BD3">
      <w:pPr>
        <w:pStyle w:val="Apakpunkts"/>
        <w:numPr>
          <w:ilvl w:val="0"/>
          <w:numId w:val="0"/>
        </w:numPr>
      </w:pPr>
    </w:p>
    <w:p w14:paraId="5858BD15" w14:textId="77777777" w:rsidR="00FB4BD3" w:rsidRDefault="00FB4BD3" w:rsidP="00FB4BD3">
      <w:pPr>
        <w:pStyle w:val="Apakpunkts"/>
        <w:numPr>
          <w:ilvl w:val="0"/>
          <w:numId w:val="0"/>
        </w:numPr>
      </w:pPr>
    </w:p>
    <w:p w14:paraId="5F5AB3B5" w14:textId="77777777" w:rsidR="00FB4BD3" w:rsidRDefault="00FB4BD3" w:rsidP="00FB4BD3">
      <w:pPr>
        <w:pStyle w:val="Apakpunkts"/>
        <w:numPr>
          <w:ilvl w:val="0"/>
          <w:numId w:val="0"/>
        </w:numPr>
      </w:pPr>
    </w:p>
    <w:p w14:paraId="35AD01DE" w14:textId="77777777" w:rsidR="00FB4BD3" w:rsidRDefault="00FB4BD3" w:rsidP="00FB4BD3">
      <w:pPr>
        <w:pStyle w:val="Apakpunkts"/>
        <w:numPr>
          <w:ilvl w:val="0"/>
          <w:numId w:val="0"/>
        </w:numPr>
      </w:pPr>
    </w:p>
    <w:p w14:paraId="492D76B1" w14:textId="77777777" w:rsidR="00FB4BD3" w:rsidRDefault="00FB4BD3" w:rsidP="00FB4BD3">
      <w:pPr>
        <w:pStyle w:val="Apakpunkts"/>
        <w:numPr>
          <w:ilvl w:val="0"/>
          <w:numId w:val="0"/>
        </w:numPr>
      </w:pPr>
    </w:p>
    <w:p w14:paraId="702F445B" w14:textId="77777777" w:rsidR="00FB4BD3" w:rsidRDefault="00FB4BD3" w:rsidP="00FB4BD3">
      <w:pPr>
        <w:pStyle w:val="Apakpunkts"/>
        <w:numPr>
          <w:ilvl w:val="0"/>
          <w:numId w:val="0"/>
        </w:numPr>
      </w:pPr>
    </w:p>
    <w:p w14:paraId="605E5204" w14:textId="77777777" w:rsidR="00FB4BD3" w:rsidRDefault="00FB4BD3" w:rsidP="00FB4BD3">
      <w:pPr>
        <w:pStyle w:val="Apakpunkts"/>
        <w:numPr>
          <w:ilvl w:val="0"/>
          <w:numId w:val="0"/>
        </w:numPr>
      </w:pPr>
    </w:p>
    <w:p w14:paraId="1D7D4024" w14:textId="77777777" w:rsidR="00FB4BD3" w:rsidRDefault="00FB4BD3" w:rsidP="00FB4BD3">
      <w:pPr>
        <w:pStyle w:val="Apakpunkts"/>
        <w:numPr>
          <w:ilvl w:val="0"/>
          <w:numId w:val="0"/>
        </w:numPr>
      </w:pPr>
    </w:p>
    <w:p w14:paraId="69127300" w14:textId="77777777" w:rsidR="00FB4BD3" w:rsidRDefault="00FB4BD3" w:rsidP="00FB4BD3">
      <w:pPr>
        <w:pStyle w:val="Apakpunkts"/>
        <w:numPr>
          <w:ilvl w:val="0"/>
          <w:numId w:val="0"/>
        </w:numPr>
      </w:pPr>
    </w:p>
    <w:p w14:paraId="03D2C39C" w14:textId="77777777" w:rsidR="00FB4BD3" w:rsidRDefault="00FB4BD3" w:rsidP="00FB4BD3">
      <w:pPr>
        <w:pStyle w:val="Apakpunkts"/>
        <w:numPr>
          <w:ilvl w:val="0"/>
          <w:numId w:val="0"/>
        </w:numPr>
      </w:pPr>
    </w:p>
    <w:p w14:paraId="47A6EDC5" w14:textId="77777777" w:rsidR="00FB4BD3" w:rsidRDefault="00FB4BD3" w:rsidP="00FB4BD3">
      <w:pPr>
        <w:pStyle w:val="Apakpunkts"/>
        <w:numPr>
          <w:ilvl w:val="0"/>
          <w:numId w:val="0"/>
        </w:numPr>
      </w:pPr>
    </w:p>
    <w:p w14:paraId="69FC7DF3" w14:textId="77777777" w:rsidR="00FB4BD3" w:rsidRDefault="00FB4BD3" w:rsidP="00FB4BD3">
      <w:pPr>
        <w:pStyle w:val="Apakpunkts"/>
        <w:numPr>
          <w:ilvl w:val="0"/>
          <w:numId w:val="0"/>
        </w:numPr>
      </w:pPr>
    </w:p>
    <w:p w14:paraId="1678B5E3" w14:textId="77777777" w:rsidR="00FB4BD3" w:rsidRPr="00FB4BD3" w:rsidRDefault="00FB4BD3" w:rsidP="00FB4BD3">
      <w:pPr>
        <w:pStyle w:val="Apakpunkts"/>
        <w:numPr>
          <w:ilvl w:val="0"/>
          <w:numId w:val="0"/>
        </w:numPr>
      </w:pPr>
    </w:p>
    <w:p w14:paraId="2FE67A71" w14:textId="77777777" w:rsidR="000E7AC5" w:rsidRDefault="000E7AC5" w:rsidP="000E7AC5">
      <w:pPr>
        <w:pStyle w:val="Punkts"/>
        <w:numPr>
          <w:ilvl w:val="0"/>
          <w:numId w:val="0"/>
        </w:numPr>
        <w:tabs>
          <w:tab w:val="left" w:pos="720"/>
        </w:tabs>
        <w:jc w:val="center"/>
        <w:rPr>
          <w:rFonts w:ascii="Times New Roman" w:hAnsi="Times New Roman"/>
        </w:rPr>
      </w:pPr>
      <w:r>
        <w:rPr>
          <w:rFonts w:ascii="Times New Roman" w:hAnsi="Times New Roman"/>
        </w:rPr>
        <w:t>A</w:t>
      </w:r>
      <w:r w:rsidR="00FB4BD3">
        <w:rPr>
          <w:rFonts w:ascii="Times New Roman" w:hAnsi="Times New Roman"/>
        </w:rPr>
        <w:t>1</w:t>
      </w:r>
      <w:r>
        <w:rPr>
          <w:rFonts w:ascii="Times New Roman" w:hAnsi="Times New Roman"/>
        </w:rPr>
        <w:t xml:space="preserve"> pielikums: </w:t>
      </w:r>
      <w:bookmarkEnd w:id="9"/>
      <w:r w:rsidR="00FB4BD3">
        <w:rPr>
          <w:rFonts w:ascii="Times New Roman" w:hAnsi="Times New Roman"/>
        </w:rPr>
        <w:t>Rotaļu laukumu malas nostiprinājums apaļkoks (stabs)</w:t>
      </w:r>
    </w:p>
    <w:p w14:paraId="37F404A3" w14:textId="77777777" w:rsidR="000E7AC5" w:rsidRDefault="000E7AC5" w:rsidP="000E7AC5">
      <w:pPr>
        <w:pStyle w:val="Apakpunkts"/>
        <w:numPr>
          <w:ilvl w:val="0"/>
          <w:numId w:val="0"/>
        </w:numPr>
        <w:tabs>
          <w:tab w:val="left" w:pos="720"/>
        </w:tabs>
        <w:jc w:val="center"/>
        <w:rPr>
          <w:rFonts w:ascii="Times New Roman" w:hAnsi="Times New Roman"/>
          <w:i/>
        </w:rPr>
      </w:pPr>
    </w:p>
    <w:p w14:paraId="2762B4E9" w14:textId="77777777" w:rsidR="000E7AC5" w:rsidRDefault="000E7AC5" w:rsidP="000E7AC5">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w:t>
      </w:r>
    </w:p>
    <w:p w14:paraId="10C3245E"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2956D5D5" w14:textId="77777777" w:rsidR="000E7AC5" w:rsidRDefault="000E7AC5" w:rsidP="000E7AC5">
      <w:pPr>
        <w:pStyle w:val="Punkts"/>
        <w:numPr>
          <w:ilvl w:val="0"/>
          <w:numId w:val="0"/>
        </w:numPr>
        <w:tabs>
          <w:tab w:val="left" w:pos="720"/>
        </w:tabs>
        <w:jc w:val="center"/>
        <w:rPr>
          <w:rFonts w:ascii="Times New Roman" w:hAnsi="Times New Roman"/>
        </w:rPr>
      </w:pPr>
    </w:p>
    <w:p w14:paraId="03562240" w14:textId="77777777" w:rsidR="000E7AC5" w:rsidRDefault="000E7AC5" w:rsidP="000E7AC5">
      <w:pPr>
        <w:pStyle w:val="Punkts"/>
        <w:numPr>
          <w:ilvl w:val="0"/>
          <w:numId w:val="0"/>
        </w:numPr>
        <w:tabs>
          <w:tab w:val="left" w:pos="720"/>
        </w:tabs>
        <w:jc w:val="center"/>
        <w:rPr>
          <w:rFonts w:ascii="Times New Roman" w:hAnsi="Times New Roman"/>
        </w:rPr>
      </w:pPr>
    </w:p>
    <w:p w14:paraId="1A6CAADF" w14:textId="77777777" w:rsidR="000E7AC5" w:rsidRDefault="000E7AC5" w:rsidP="000E7AC5">
      <w:pPr>
        <w:pStyle w:val="Punkts"/>
        <w:numPr>
          <w:ilvl w:val="0"/>
          <w:numId w:val="0"/>
        </w:numPr>
        <w:tabs>
          <w:tab w:val="left" w:pos="720"/>
        </w:tabs>
        <w:jc w:val="center"/>
        <w:rPr>
          <w:rFonts w:ascii="Times New Roman" w:hAnsi="Times New Roman"/>
        </w:rPr>
      </w:pPr>
    </w:p>
    <w:p w14:paraId="55E3FAA3" w14:textId="77777777" w:rsidR="000E7AC5" w:rsidRDefault="000E7AC5" w:rsidP="000E7AC5">
      <w:pPr>
        <w:pStyle w:val="Punkts"/>
        <w:numPr>
          <w:ilvl w:val="0"/>
          <w:numId w:val="0"/>
        </w:numPr>
        <w:tabs>
          <w:tab w:val="left" w:pos="720"/>
        </w:tabs>
        <w:jc w:val="center"/>
        <w:rPr>
          <w:rFonts w:ascii="Times New Roman" w:hAnsi="Times New Roman"/>
        </w:rPr>
      </w:pPr>
    </w:p>
    <w:p w14:paraId="26131FF3"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46BD73D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6D129CCE"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7E167B86"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F8DCB13"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DB47A6F" w14:textId="77777777" w:rsidR="000E7AC5" w:rsidRDefault="000E7AC5" w:rsidP="000E7AC5">
      <w:pPr>
        <w:pStyle w:val="Punkts"/>
        <w:numPr>
          <w:ilvl w:val="0"/>
          <w:numId w:val="0"/>
        </w:numPr>
        <w:tabs>
          <w:tab w:val="left" w:pos="720"/>
        </w:tabs>
        <w:jc w:val="center"/>
        <w:rPr>
          <w:rFonts w:ascii="Times New Roman" w:hAnsi="Times New Roman"/>
        </w:rPr>
      </w:pPr>
    </w:p>
    <w:p w14:paraId="4FC9C8B1" w14:textId="77777777" w:rsidR="000E7AC5" w:rsidRDefault="000E7AC5" w:rsidP="000E7AC5">
      <w:pPr>
        <w:pStyle w:val="Punkts"/>
        <w:numPr>
          <w:ilvl w:val="0"/>
          <w:numId w:val="0"/>
        </w:numPr>
        <w:tabs>
          <w:tab w:val="left" w:pos="720"/>
        </w:tabs>
        <w:jc w:val="center"/>
        <w:rPr>
          <w:rFonts w:ascii="Times New Roman" w:hAnsi="Times New Roman"/>
        </w:rPr>
      </w:pPr>
    </w:p>
    <w:p w14:paraId="0B251C60" w14:textId="77777777" w:rsidR="000E7AC5" w:rsidRDefault="000E7AC5" w:rsidP="000E7AC5">
      <w:pPr>
        <w:pStyle w:val="Punkts"/>
        <w:numPr>
          <w:ilvl w:val="0"/>
          <w:numId w:val="0"/>
        </w:numPr>
        <w:tabs>
          <w:tab w:val="left" w:pos="720"/>
        </w:tabs>
        <w:jc w:val="center"/>
        <w:rPr>
          <w:rFonts w:ascii="Times New Roman" w:hAnsi="Times New Roman"/>
        </w:rPr>
      </w:pPr>
    </w:p>
    <w:p w14:paraId="29BE3BD5" w14:textId="77777777" w:rsidR="000E7AC5" w:rsidRDefault="000E7AC5" w:rsidP="000E7AC5">
      <w:pPr>
        <w:pStyle w:val="Punkts"/>
        <w:numPr>
          <w:ilvl w:val="0"/>
          <w:numId w:val="0"/>
        </w:numPr>
        <w:tabs>
          <w:tab w:val="left" w:pos="720"/>
        </w:tabs>
        <w:jc w:val="center"/>
        <w:rPr>
          <w:rFonts w:ascii="Times New Roman" w:hAnsi="Times New Roman"/>
        </w:rPr>
      </w:pPr>
    </w:p>
    <w:p w14:paraId="020A339F" w14:textId="77777777" w:rsidR="000E7AC5" w:rsidRDefault="000E7AC5" w:rsidP="000E7AC5">
      <w:pPr>
        <w:pStyle w:val="Punkts"/>
        <w:numPr>
          <w:ilvl w:val="0"/>
          <w:numId w:val="0"/>
        </w:numPr>
        <w:tabs>
          <w:tab w:val="left" w:pos="720"/>
        </w:tabs>
        <w:jc w:val="center"/>
        <w:rPr>
          <w:rFonts w:ascii="Times New Roman" w:hAnsi="Times New Roman"/>
        </w:rPr>
      </w:pPr>
    </w:p>
    <w:p w14:paraId="5C6B1B0C" w14:textId="77777777" w:rsidR="000E7AC5" w:rsidRDefault="000E7AC5" w:rsidP="000E7AC5">
      <w:pPr>
        <w:pStyle w:val="Punkts"/>
        <w:numPr>
          <w:ilvl w:val="0"/>
          <w:numId w:val="0"/>
        </w:numPr>
        <w:tabs>
          <w:tab w:val="left" w:pos="720"/>
        </w:tabs>
        <w:jc w:val="center"/>
        <w:rPr>
          <w:rFonts w:ascii="Times New Roman" w:hAnsi="Times New Roman"/>
        </w:rPr>
      </w:pPr>
    </w:p>
    <w:p w14:paraId="13F995B9" w14:textId="77777777" w:rsidR="000E7AC5" w:rsidRDefault="000E7AC5" w:rsidP="000E7AC5">
      <w:pPr>
        <w:pStyle w:val="Punkts"/>
        <w:numPr>
          <w:ilvl w:val="0"/>
          <w:numId w:val="0"/>
        </w:numPr>
        <w:tabs>
          <w:tab w:val="left" w:pos="720"/>
        </w:tabs>
        <w:jc w:val="center"/>
        <w:rPr>
          <w:rFonts w:ascii="Times New Roman" w:hAnsi="Times New Roman"/>
        </w:rPr>
      </w:pPr>
    </w:p>
    <w:p w14:paraId="68F19613" w14:textId="77777777" w:rsidR="000E7AC5" w:rsidRDefault="000E7AC5" w:rsidP="000E7AC5">
      <w:pPr>
        <w:pStyle w:val="Punkts"/>
        <w:numPr>
          <w:ilvl w:val="0"/>
          <w:numId w:val="0"/>
        </w:numPr>
        <w:tabs>
          <w:tab w:val="left" w:pos="720"/>
        </w:tabs>
        <w:jc w:val="center"/>
        <w:rPr>
          <w:rFonts w:ascii="Times New Roman" w:hAnsi="Times New Roman"/>
        </w:rPr>
      </w:pPr>
    </w:p>
    <w:p w14:paraId="171735C4" w14:textId="77777777" w:rsidR="000E7AC5" w:rsidRDefault="000E7AC5" w:rsidP="000E7AC5">
      <w:pPr>
        <w:pStyle w:val="Punkts"/>
        <w:numPr>
          <w:ilvl w:val="0"/>
          <w:numId w:val="0"/>
        </w:numPr>
        <w:tabs>
          <w:tab w:val="left" w:pos="720"/>
        </w:tabs>
        <w:jc w:val="center"/>
        <w:rPr>
          <w:rFonts w:ascii="Times New Roman" w:hAnsi="Times New Roman"/>
        </w:rPr>
      </w:pPr>
    </w:p>
    <w:p w14:paraId="70765207" w14:textId="77777777" w:rsidR="000E7AC5" w:rsidRDefault="000E7AC5" w:rsidP="000E7AC5">
      <w:pPr>
        <w:pStyle w:val="Punkts"/>
        <w:numPr>
          <w:ilvl w:val="0"/>
          <w:numId w:val="0"/>
        </w:numPr>
        <w:tabs>
          <w:tab w:val="left" w:pos="720"/>
        </w:tabs>
        <w:jc w:val="center"/>
        <w:rPr>
          <w:rFonts w:ascii="Times New Roman" w:hAnsi="Times New Roman"/>
        </w:rPr>
      </w:pPr>
    </w:p>
    <w:p w14:paraId="0635CEBB" w14:textId="77777777" w:rsidR="000E7AC5" w:rsidRDefault="000E7AC5" w:rsidP="000E7AC5">
      <w:pPr>
        <w:pStyle w:val="Punkts"/>
        <w:numPr>
          <w:ilvl w:val="0"/>
          <w:numId w:val="0"/>
        </w:numPr>
        <w:tabs>
          <w:tab w:val="left" w:pos="720"/>
        </w:tabs>
        <w:jc w:val="center"/>
        <w:rPr>
          <w:rFonts w:ascii="Times New Roman" w:hAnsi="Times New Roman"/>
        </w:rPr>
      </w:pPr>
      <w:bookmarkStart w:id="10" w:name="_Toc335864515"/>
      <w:r>
        <w:rPr>
          <w:rFonts w:ascii="Times New Roman" w:hAnsi="Times New Roman"/>
        </w:rPr>
        <w:t>B pielikums: Veidnes piedāvājuma sagatavošanai</w:t>
      </w:r>
      <w:bookmarkEnd w:id="10"/>
    </w:p>
    <w:p w14:paraId="59489CE5"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11" w:name="_Toc335864516"/>
      <w:r>
        <w:rPr>
          <w:rFonts w:ascii="Times New Roman" w:hAnsi="Times New Roman"/>
        </w:rPr>
        <w:lastRenderedPageBreak/>
        <w:t>B1 pielikums: Pieteikuma dalībai iepirkumā veidne</w:t>
      </w:r>
      <w:bookmarkEnd w:id="11"/>
    </w:p>
    <w:p w14:paraId="51B7E989" w14:textId="77777777" w:rsidR="000E7AC5" w:rsidRDefault="000E7AC5" w:rsidP="000E7AC5">
      <w:pPr>
        <w:pStyle w:val="Apakpunkts"/>
        <w:numPr>
          <w:ilvl w:val="0"/>
          <w:numId w:val="0"/>
        </w:numPr>
        <w:tabs>
          <w:tab w:val="left" w:pos="720"/>
        </w:tabs>
        <w:rPr>
          <w:rFonts w:ascii="Times New Roman" w:hAnsi="Times New Roman"/>
        </w:rPr>
      </w:pPr>
    </w:p>
    <w:p w14:paraId="17871FA3" w14:textId="77777777" w:rsidR="000E7AC5" w:rsidRDefault="000E7AC5" w:rsidP="000E7AC5">
      <w:pPr>
        <w:pStyle w:val="Punkts"/>
        <w:numPr>
          <w:ilvl w:val="0"/>
          <w:numId w:val="0"/>
        </w:numPr>
        <w:tabs>
          <w:tab w:val="left" w:pos="720"/>
        </w:tabs>
        <w:jc w:val="right"/>
        <w:rPr>
          <w:rFonts w:ascii="Times New Roman" w:hAnsi="Times New Roman"/>
        </w:rPr>
      </w:pPr>
      <w:bookmarkStart w:id="12" w:name="_Toc335864518"/>
      <w:r>
        <w:rPr>
          <w:rFonts w:ascii="Times New Roman" w:hAnsi="Times New Roman"/>
        </w:rPr>
        <w:t>1 pielikums: Pieteikuma veidne</w:t>
      </w:r>
    </w:p>
    <w:p w14:paraId="35D57526" w14:textId="77777777" w:rsidR="000E7AC5" w:rsidRDefault="000E7AC5" w:rsidP="000E7AC5">
      <w:pPr>
        <w:jc w:val="center"/>
        <w:rPr>
          <w:b/>
          <w:sz w:val="28"/>
        </w:rPr>
      </w:pPr>
    </w:p>
    <w:p w14:paraId="58FC10D7" w14:textId="77777777" w:rsidR="000E7AC5" w:rsidRDefault="000E7AC5" w:rsidP="000E7AC5">
      <w:pPr>
        <w:jc w:val="center"/>
      </w:pPr>
      <w:r>
        <w:rPr>
          <w:b/>
          <w:sz w:val="28"/>
        </w:rPr>
        <w:t xml:space="preserve">Pieteikums dalībai iepirkumā </w:t>
      </w:r>
    </w:p>
    <w:p w14:paraId="591EE05F" w14:textId="77777777" w:rsidR="000E7AC5" w:rsidRDefault="000E7AC5" w:rsidP="000E7AC5"/>
    <w:p w14:paraId="1092754E" w14:textId="77777777" w:rsidR="000E7AC5" w:rsidRDefault="000E7AC5" w:rsidP="000E7AC5">
      <w:r>
        <w:t>Iepirkuma Identifikācijas Nr. ____</w:t>
      </w:r>
    </w:p>
    <w:p w14:paraId="5DAAEE2D" w14:textId="77777777" w:rsidR="000E7AC5" w:rsidRDefault="000E7AC5" w:rsidP="000E7AC5">
      <w:pPr>
        <w:jc w:val="right"/>
      </w:pPr>
      <w:r>
        <w:t>Ādažu novada domes Iepirkuma komisijai</w:t>
      </w:r>
    </w:p>
    <w:p w14:paraId="01802113"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45A27105" w14:textId="77777777" w:rsidTr="000E7AC5">
        <w:trPr>
          <w:trHeight w:val="80"/>
        </w:trPr>
        <w:tc>
          <w:tcPr>
            <w:tcW w:w="2404" w:type="dxa"/>
            <w:tcBorders>
              <w:top w:val="nil"/>
              <w:left w:val="nil"/>
              <w:bottom w:val="single" w:sz="4" w:space="0" w:color="auto"/>
              <w:right w:val="nil"/>
            </w:tcBorders>
          </w:tcPr>
          <w:p w14:paraId="2B817885" w14:textId="77777777" w:rsidR="000E7AC5" w:rsidRDefault="000E7AC5" w:rsidP="000E7AC5">
            <w:pPr>
              <w:jc w:val="center"/>
            </w:pPr>
          </w:p>
        </w:tc>
        <w:tc>
          <w:tcPr>
            <w:tcW w:w="3785" w:type="dxa"/>
            <w:tcBorders>
              <w:top w:val="nil"/>
              <w:left w:val="nil"/>
              <w:bottom w:val="nil"/>
              <w:right w:val="nil"/>
            </w:tcBorders>
          </w:tcPr>
          <w:p w14:paraId="20F95D03" w14:textId="77777777" w:rsidR="000E7AC5" w:rsidRDefault="000E7AC5" w:rsidP="000E7AC5">
            <w:pPr>
              <w:jc w:val="center"/>
            </w:pPr>
          </w:p>
        </w:tc>
        <w:tc>
          <w:tcPr>
            <w:tcW w:w="3099" w:type="dxa"/>
            <w:tcBorders>
              <w:top w:val="nil"/>
              <w:left w:val="nil"/>
              <w:bottom w:val="single" w:sz="4" w:space="0" w:color="auto"/>
              <w:right w:val="nil"/>
            </w:tcBorders>
          </w:tcPr>
          <w:p w14:paraId="19720124" w14:textId="77777777" w:rsidR="000E7AC5" w:rsidRDefault="000E7AC5" w:rsidP="000E7AC5">
            <w:pPr>
              <w:jc w:val="center"/>
            </w:pPr>
          </w:p>
        </w:tc>
      </w:tr>
      <w:tr w:rsidR="000E7AC5" w14:paraId="57DC4EDB" w14:textId="77777777" w:rsidTr="000E7AC5">
        <w:tc>
          <w:tcPr>
            <w:tcW w:w="2404" w:type="dxa"/>
            <w:tcBorders>
              <w:top w:val="single" w:sz="4" w:space="0" w:color="auto"/>
              <w:left w:val="nil"/>
              <w:bottom w:val="nil"/>
              <w:right w:val="nil"/>
            </w:tcBorders>
            <w:hideMark/>
          </w:tcPr>
          <w:p w14:paraId="03D6B216" w14:textId="77777777" w:rsidR="000E7AC5" w:rsidRDefault="000E7AC5" w:rsidP="000E7AC5">
            <w:pPr>
              <w:jc w:val="center"/>
            </w:pPr>
            <w:r>
              <w:t>sastādīšanas vieta</w:t>
            </w:r>
          </w:p>
        </w:tc>
        <w:tc>
          <w:tcPr>
            <w:tcW w:w="3785" w:type="dxa"/>
            <w:tcBorders>
              <w:top w:val="nil"/>
              <w:left w:val="nil"/>
              <w:bottom w:val="nil"/>
              <w:right w:val="nil"/>
            </w:tcBorders>
          </w:tcPr>
          <w:p w14:paraId="5E7AA8F1" w14:textId="77777777" w:rsidR="000E7AC5" w:rsidRDefault="000E7AC5" w:rsidP="000E7AC5">
            <w:pPr>
              <w:jc w:val="center"/>
            </w:pPr>
          </w:p>
        </w:tc>
        <w:tc>
          <w:tcPr>
            <w:tcW w:w="3099" w:type="dxa"/>
            <w:tcBorders>
              <w:top w:val="single" w:sz="4" w:space="0" w:color="auto"/>
              <w:left w:val="nil"/>
              <w:bottom w:val="nil"/>
              <w:right w:val="nil"/>
            </w:tcBorders>
            <w:hideMark/>
          </w:tcPr>
          <w:p w14:paraId="22B0132C" w14:textId="77777777" w:rsidR="000E7AC5" w:rsidRDefault="000E7AC5" w:rsidP="000E7AC5">
            <w:pPr>
              <w:jc w:val="center"/>
            </w:pPr>
            <w:r>
              <w:t>datums</w:t>
            </w:r>
          </w:p>
        </w:tc>
      </w:tr>
    </w:tbl>
    <w:p w14:paraId="39CA1986" w14:textId="77777777" w:rsidR="000E7AC5" w:rsidRDefault="000E7AC5" w:rsidP="000E7AC5"/>
    <w:p w14:paraId="19420E16" w14:textId="77777777" w:rsidR="000E7AC5" w:rsidRDefault="000E7AC5" w:rsidP="000E7AC5"/>
    <w:p w14:paraId="162324C2" w14:textId="77777777" w:rsidR="000E7AC5" w:rsidRDefault="000E7AC5" w:rsidP="000E7AC5">
      <w:r>
        <w:t>Saskaņā ar Nolikumu es apakšā parakstījies apliecinu, ka:</w:t>
      </w:r>
    </w:p>
    <w:p w14:paraId="5D45D3E2" w14:textId="77777777" w:rsidR="000E7AC5" w:rsidRDefault="000E7AC5" w:rsidP="000E7AC5">
      <w:pPr>
        <w:numPr>
          <w:ilvl w:val="0"/>
          <w:numId w:val="18"/>
        </w:numPr>
        <w:suppressAutoHyphens w:val="0"/>
        <w:ind w:left="426"/>
      </w:pPr>
      <w:r>
        <w:t>___________________________ (pretendenta nosaukums) piekrīt Nolikuma noteikumiem un garantē Nolikuma un tā pielikumu prasību izpildi. Noteikumi ir skaidri un saprotami;</w:t>
      </w:r>
    </w:p>
    <w:p w14:paraId="5ADE61C9" w14:textId="77777777" w:rsidR="000E7AC5" w:rsidRDefault="000E7AC5" w:rsidP="000E7AC5">
      <w:pPr>
        <w:numPr>
          <w:ilvl w:val="0"/>
          <w:numId w:val="18"/>
        </w:numPr>
        <w:suppressAutoHyphens w:val="0"/>
        <w:ind w:left="426"/>
      </w:pPr>
      <w:r>
        <w:t>Pievienotie dokumenti veido šo piedāvājumu.</w:t>
      </w:r>
    </w:p>
    <w:p w14:paraId="205A504F" w14:textId="77777777" w:rsidR="009F699F" w:rsidRPr="00260767" w:rsidRDefault="009F699F" w:rsidP="009F699F">
      <w:pPr>
        <w:numPr>
          <w:ilvl w:val="0"/>
          <w:numId w:val="18"/>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43C7BCF1"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60A84603" w14:textId="77777777" w:rsidR="009F699F" w:rsidRDefault="009F699F" w:rsidP="009F699F">
      <w:pPr>
        <w:suppressAutoHyphens w:val="0"/>
        <w:ind w:left="426"/>
      </w:pPr>
    </w:p>
    <w:p w14:paraId="3292C07A" w14:textId="77777777" w:rsidR="000E7AC5" w:rsidRDefault="000E7AC5" w:rsidP="000E7AC5"/>
    <w:p w14:paraId="42EEC490"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234E0141"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CF7A3A6" w14:textId="77777777" w:rsidR="000E7AC5" w:rsidRDefault="000E7AC5" w:rsidP="000E7AC5">
            <w:pPr>
              <w:pStyle w:val="Virsraksts7"/>
              <w:numPr>
                <w:ilvl w:val="0"/>
                <w:numId w:val="19"/>
              </w:numPr>
              <w:suppressAutoHyphens w:val="0"/>
              <w:spacing w:before="120"/>
              <w:jc w:val="center"/>
              <w:rPr>
                <w:b/>
              </w:rPr>
            </w:pPr>
            <w:r>
              <w:rPr>
                <w:b/>
                <w:lang w:val="lv-LV"/>
              </w:rPr>
              <w:t>Informācija par pretendentu</w:t>
            </w:r>
          </w:p>
        </w:tc>
      </w:tr>
      <w:tr w:rsidR="000E7AC5" w14:paraId="2DAE34EC" w14:textId="77777777" w:rsidTr="000E7AC5">
        <w:trPr>
          <w:cantSplit/>
        </w:trPr>
        <w:tc>
          <w:tcPr>
            <w:tcW w:w="2508" w:type="dxa"/>
            <w:gridSpan w:val="2"/>
            <w:tcBorders>
              <w:top w:val="single" w:sz="4" w:space="0" w:color="auto"/>
              <w:left w:val="nil"/>
              <w:bottom w:val="nil"/>
              <w:right w:val="nil"/>
            </w:tcBorders>
            <w:hideMark/>
          </w:tcPr>
          <w:p w14:paraId="0292EE50" w14:textId="77777777" w:rsidR="000E7AC5" w:rsidRDefault="000E7AC5" w:rsidP="000E7AC5">
            <w:pPr>
              <w:pStyle w:val="Galvene"/>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59CD226A" w14:textId="77777777" w:rsidR="000E7AC5" w:rsidRDefault="000E7AC5" w:rsidP="000E7AC5">
            <w:pPr>
              <w:spacing w:before="120"/>
              <w:jc w:val="center"/>
              <w:rPr>
                <w:b/>
              </w:rPr>
            </w:pPr>
          </w:p>
        </w:tc>
      </w:tr>
      <w:tr w:rsidR="000E7AC5" w14:paraId="53750280" w14:textId="77777777" w:rsidTr="000E7AC5">
        <w:trPr>
          <w:cantSplit/>
        </w:trPr>
        <w:tc>
          <w:tcPr>
            <w:tcW w:w="2508" w:type="dxa"/>
            <w:gridSpan w:val="2"/>
            <w:hideMark/>
          </w:tcPr>
          <w:p w14:paraId="0F31083F" w14:textId="77777777" w:rsidR="000E7AC5" w:rsidRDefault="000E7AC5" w:rsidP="000E7AC5">
            <w:pPr>
              <w:pStyle w:val="Galvene"/>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7160970" w14:textId="77777777" w:rsidR="000E7AC5" w:rsidRDefault="000E7AC5" w:rsidP="000E7AC5">
            <w:pPr>
              <w:spacing w:before="120"/>
              <w:jc w:val="center"/>
              <w:rPr>
                <w:b/>
              </w:rPr>
            </w:pPr>
            <w:r>
              <w:rPr>
                <w:b/>
              </w:rPr>
              <w:t>LV-</w:t>
            </w:r>
          </w:p>
        </w:tc>
      </w:tr>
      <w:tr w:rsidR="000E7AC5" w14:paraId="17ED023C" w14:textId="77777777" w:rsidTr="000E7AC5">
        <w:trPr>
          <w:cantSplit/>
        </w:trPr>
        <w:tc>
          <w:tcPr>
            <w:tcW w:w="2508" w:type="dxa"/>
            <w:gridSpan w:val="2"/>
            <w:hideMark/>
          </w:tcPr>
          <w:p w14:paraId="4AEDC928"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1F4AE983" w14:textId="77777777" w:rsidR="000E7AC5" w:rsidRDefault="000E7AC5" w:rsidP="000E7AC5">
            <w:pPr>
              <w:spacing w:before="120"/>
              <w:jc w:val="center"/>
              <w:rPr>
                <w:b/>
              </w:rPr>
            </w:pPr>
            <w:r>
              <w:rPr>
                <w:b/>
              </w:rPr>
              <w:t>LV-</w:t>
            </w:r>
          </w:p>
        </w:tc>
      </w:tr>
      <w:tr w:rsidR="000E7AC5" w14:paraId="40AC8C2F" w14:textId="77777777" w:rsidTr="000E7AC5">
        <w:trPr>
          <w:cantSplit/>
        </w:trPr>
        <w:tc>
          <w:tcPr>
            <w:tcW w:w="2508" w:type="dxa"/>
            <w:gridSpan w:val="2"/>
            <w:hideMark/>
          </w:tcPr>
          <w:p w14:paraId="7A7B81BF"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6F2D874D" w14:textId="77777777" w:rsidR="000E7AC5" w:rsidRDefault="000E7AC5" w:rsidP="000E7AC5">
            <w:pPr>
              <w:spacing w:before="120"/>
              <w:jc w:val="center"/>
              <w:rPr>
                <w:b/>
              </w:rPr>
            </w:pPr>
          </w:p>
        </w:tc>
      </w:tr>
      <w:tr w:rsidR="000E7AC5" w14:paraId="62F69642" w14:textId="77777777" w:rsidTr="000E7AC5">
        <w:trPr>
          <w:cantSplit/>
        </w:trPr>
        <w:tc>
          <w:tcPr>
            <w:tcW w:w="2508" w:type="dxa"/>
            <w:gridSpan w:val="2"/>
            <w:hideMark/>
          </w:tcPr>
          <w:p w14:paraId="368AC09D"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040C2333"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60AF1F09"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39468F5C" w14:textId="77777777" w:rsidR="000E7AC5" w:rsidRDefault="000E7AC5" w:rsidP="000E7AC5">
            <w:pPr>
              <w:spacing w:before="120"/>
              <w:jc w:val="center"/>
              <w:rPr>
                <w:b/>
              </w:rPr>
            </w:pPr>
          </w:p>
        </w:tc>
      </w:tr>
      <w:tr w:rsidR="000E7AC5" w14:paraId="679B82E8" w14:textId="77777777" w:rsidTr="000E7AC5">
        <w:trPr>
          <w:cantSplit/>
        </w:trPr>
        <w:tc>
          <w:tcPr>
            <w:tcW w:w="2508" w:type="dxa"/>
            <w:gridSpan w:val="2"/>
            <w:hideMark/>
          </w:tcPr>
          <w:p w14:paraId="28EF5A0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015CFE7C" w14:textId="77777777" w:rsidR="000E7AC5" w:rsidRDefault="000E7AC5" w:rsidP="000E7AC5">
            <w:pPr>
              <w:spacing w:before="120"/>
              <w:jc w:val="center"/>
              <w:rPr>
                <w:b/>
              </w:rPr>
            </w:pPr>
          </w:p>
        </w:tc>
      </w:tr>
      <w:tr w:rsidR="000E7AC5" w14:paraId="2684F101" w14:textId="77777777" w:rsidTr="000E7AC5">
        <w:trPr>
          <w:cantSplit/>
        </w:trPr>
        <w:tc>
          <w:tcPr>
            <w:tcW w:w="9288" w:type="dxa"/>
            <w:gridSpan w:val="5"/>
            <w:tcBorders>
              <w:top w:val="nil"/>
              <w:left w:val="nil"/>
              <w:bottom w:val="single" w:sz="4" w:space="0" w:color="auto"/>
              <w:right w:val="nil"/>
            </w:tcBorders>
          </w:tcPr>
          <w:p w14:paraId="53F9F066" w14:textId="77777777" w:rsidR="000E7AC5" w:rsidRDefault="000E7AC5" w:rsidP="000E7AC5">
            <w:pPr>
              <w:spacing w:before="120"/>
              <w:jc w:val="center"/>
              <w:rPr>
                <w:b/>
              </w:rPr>
            </w:pPr>
          </w:p>
          <w:p w14:paraId="3688507F" w14:textId="77777777" w:rsidR="000E7AC5" w:rsidRDefault="000E7AC5" w:rsidP="000E7AC5">
            <w:pPr>
              <w:spacing w:before="120"/>
              <w:jc w:val="center"/>
              <w:rPr>
                <w:b/>
              </w:rPr>
            </w:pPr>
          </w:p>
        </w:tc>
      </w:tr>
      <w:tr w:rsidR="000E7AC5" w14:paraId="0CCEBB96"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1E772C" w14:textId="77777777" w:rsidR="000E7AC5" w:rsidRDefault="000E7AC5" w:rsidP="000E7AC5">
            <w:pPr>
              <w:pStyle w:val="Virsraksts7"/>
              <w:numPr>
                <w:ilvl w:val="0"/>
                <w:numId w:val="19"/>
              </w:numPr>
              <w:suppressAutoHyphens w:val="0"/>
              <w:spacing w:before="120"/>
              <w:jc w:val="center"/>
              <w:rPr>
                <w:b/>
              </w:rPr>
            </w:pPr>
            <w:r>
              <w:rPr>
                <w:b/>
                <w:lang w:val="lv-LV"/>
              </w:rPr>
              <w:t>Finanšu rekvizīti</w:t>
            </w:r>
          </w:p>
        </w:tc>
      </w:tr>
      <w:tr w:rsidR="000E7AC5" w14:paraId="6CDE2BD0" w14:textId="77777777" w:rsidTr="000E7AC5">
        <w:trPr>
          <w:cantSplit/>
        </w:trPr>
        <w:tc>
          <w:tcPr>
            <w:tcW w:w="2198" w:type="dxa"/>
            <w:tcBorders>
              <w:top w:val="single" w:sz="4" w:space="0" w:color="auto"/>
              <w:left w:val="nil"/>
              <w:bottom w:val="nil"/>
              <w:right w:val="nil"/>
            </w:tcBorders>
            <w:hideMark/>
          </w:tcPr>
          <w:p w14:paraId="71FF32D8" w14:textId="77777777" w:rsidR="000E7AC5" w:rsidRDefault="000E7AC5" w:rsidP="000E7AC5">
            <w:pPr>
              <w:pStyle w:val="Galvene"/>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664E8200" w14:textId="77777777" w:rsidR="000E7AC5" w:rsidRDefault="000E7AC5" w:rsidP="000E7AC5">
            <w:pPr>
              <w:spacing w:before="120"/>
              <w:jc w:val="center"/>
              <w:rPr>
                <w:b/>
              </w:rPr>
            </w:pPr>
          </w:p>
        </w:tc>
      </w:tr>
      <w:tr w:rsidR="000E7AC5" w14:paraId="03A2976E" w14:textId="77777777" w:rsidTr="000E7AC5">
        <w:trPr>
          <w:cantSplit/>
        </w:trPr>
        <w:tc>
          <w:tcPr>
            <w:tcW w:w="2198" w:type="dxa"/>
            <w:hideMark/>
          </w:tcPr>
          <w:p w14:paraId="2243C765" w14:textId="77777777" w:rsidR="000E7AC5" w:rsidRDefault="000E7AC5" w:rsidP="000E7AC5">
            <w:pPr>
              <w:pStyle w:val="Galvene"/>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1D4538D9" w14:textId="77777777" w:rsidR="000E7AC5" w:rsidRDefault="000E7AC5" w:rsidP="000E7AC5">
            <w:pPr>
              <w:spacing w:before="120"/>
              <w:jc w:val="center"/>
              <w:rPr>
                <w:b/>
              </w:rPr>
            </w:pPr>
          </w:p>
        </w:tc>
      </w:tr>
      <w:tr w:rsidR="000E7AC5" w14:paraId="47868868" w14:textId="77777777" w:rsidTr="000E7AC5">
        <w:trPr>
          <w:cantSplit/>
        </w:trPr>
        <w:tc>
          <w:tcPr>
            <w:tcW w:w="2198" w:type="dxa"/>
            <w:hideMark/>
          </w:tcPr>
          <w:p w14:paraId="0F980C17"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7147983" w14:textId="77777777" w:rsidR="000E7AC5" w:rsidRDefault="000E7AC5" w:rsidP="000E7AC5">
            <w:pPr>
              <w:spacing w:before="120"/>
              <w:jc w:val="center"/>
              <w:rPr>
                <w:b/>
              </w:rPr>
            </w:pPr>
          </w:p>
        </w:tc>
      </w:tr>
      <w:tr w:rsidR="000E7AC5" w14:paraId="35B19EA3" w14:textId="77777777" w:rsidTr="000E7AC5">
        <w:trPr>
          <w:cantSplit/>
        </w:trPr>
        <w:tc>
          <w:tcPr>
            <w:tcW w:w="9288" w:type="dxa"/>
            <w:gridSpan w:val="5"/>
            <w:tcBorders>
              <w:top w:val="nil"/>
              <w:left w:val="nil"/>
              <w:bottom w:val="single" w:sz="4" w:space="0" w:color="auto"/>
              <w:right w:val="nil"/>
            </w:tcBorders>
          </w:tcPr>
          <w:p w14:paraId="0F2BD440" w14:textId="77777777" w:rsidR="000E7AC5" w:rsidRDefault="000E7AC5" w:rsidP="000E7AC5">
            <w:pPr>
              <w:spacing w:before="120"/>
              <w:jc w:val="center"/>
              <w:rPr>
                <w:b/>
              </w:rPr>
            </w:pPr>
          </w:p>
          <w:p w14:paraId="1F7A6641" w14:textId="77777777" w:rsidR="000E7AC5" w:rsidRDefault="000E7AC5" w:rsidP="000E7AC5">
            <w:pPr>
              <w:spacing w:before="120"/>
              <w:jc w:val="center"/>
              <w:rPr>
                <w:b/>
              </w:rPr>
            </w:pPr>
          </w:p>
        </w:tc>
      </w:tr>
      <w:tr w:rsidR="000E7AC5" w14:paraId="27FA74E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A1F9094" w14:textId="77777777" w:rsidR="000E7AC5" w:rsidRDefault="000E7AC5" w:rsidP="000E7AC5">
            <w:pPr>
              <w:pStyle w:val="Virsraksts7"/>
              <w:numPr>
                <w:ilvl w:val="0"/>
                <w:numId w:val="19"/>
              </w:numPr>
              <w:suppressAutoHyphens w:val="0"/>
              <w:spacing w:before="120"/>
              <w:jc w:val="center"/>
              <w:rPr>
                <w:b/>
              </w:rPr>
            </w:pPr>
            <w:r>
              <w:rPr>
                <w:b/>
                <w:lang w:val="lv-LV"/>
              </w:rPr>
              <w:lastRenderedPageBreak/>
              <w:t>Informācija par pretendenta kontaktpersonu (atbildīgo personu)</w:t>
            </w:r>
          </w:p>
        </w:tc>
      </w:tr>
      <w:tr w:rsidR="000E7AC5" w14:paraId="115E5CB2" w14:textId="77777777" w:rsidTr="000E7AC5">
        <w:trPr>
          <w:cantSplit/>
        </w:trPr>
        <w:tc>
          <w:tcPr>
            <w:tcW w:w="2198" w:type="dxa"/>
            <w:hideMark/>
          </w:tcPr>
          <w:p w14:paraId="4E639490"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5D473F90" w14:textId="77777777" w:rsidR="000E7AC5" w:rsidRDefault="000E7AC5" w:rsidP="000E7AC5">
            <w:pPr>
              <w:spacing w:before="120"/>
              <w:jc w:val="center"/>
              <w:rPr>
                <w:b/>
              </w:rPr>
            </w:pPr>
          </w:p>
        </w:tc>
      </w:tr>
      <w:tr w:rsidR="000E7AC5" w14:paraId="0F7888AB" w14:textId="77777777" w:rsidTr="000E7AC5">
        <w:trPr>
          <w:cantSplit/>
        </w:trPr>
        <w:tc>
          <w:tcPr>
            <w:tcW w:w="2198" w:type="dxa"/>
            <w:hideMark/>
          </w:tcPr>
          <w:p w14:paraId="6C16C2EC"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4040C2A8" w14:textId="77777777" w:rsidR="000E7AC5" w:rsidRDefault="000E7AC5" w:rsidP="000E7AC5">
            <w:pPr>
              <w:spacing w:before="120"/>
              <w:jc w:val="center"/>
              <w:rPr>
                <w:b/>
              </w:rPr>
            </w:pPr>
          </w:p>
        </w:tc>
      </w:tr>
      <w:tr w:rsidR="000E7AC5" w14:paraId="4EAC35B9" w14:textId="77777777" w:rsidTr="000E7AC5">
        <w:trPr>
          <w:cantSplit/>
        </w:trPr>
        <w:tc>
          <w:tcPr>
            <w:tcW w:w="2198" w:type="dxa"/>
            <w:hideMark/>
          </w:tcPr>
          <w:p w14:paraId="1E1FAF3C"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40926398"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4B038D0B"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6246BC21" w14:textId="77777777" w:rsidR="000E7AC5" w:rsidRDefault="000E7AC5" w:rsidP="000E7AC5">
            <w:pPr>
              <w:spacing w:before="120"/>
              <w:jc w:val="center"/>
              <w:rPr>
                <w:b/>
              </w:rPr>
            </w:pPr>
          </w:p>
        </w:tc>
      </w:tr>
      <w:tr w:rsidR="000E7AC5" w14:paraId="09D453A6" w14:textId="77777777" w:rsidTr="000E7AC5">
        <w:trPr>
          <w:cantSplit/>
        </w:trPr>
        <w:tc>
          <w:tcPr>
            <w:tcW w:w="2198" w:type="dxa"/>
            <w:hideMark/>
          </w:tcPr>
          <w:p w14:paraId="3F95DE16"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7375D0B3" w14:textId="77777777" w:rsidR="000E7AC5" w:rsidRDefault="000E7AC5" w:rsidP="000E7AC5">
            <w:pPr>
              <w:spacing w:before="120"/>
              <w:jc w:val="center"/>
              <w:rPr>
                <w:b/>
              </w:rPr>
            </w:pPr>
          </w:p>
        </w:tc>
      </w:tr>
    </w:tbl>
    <w:p w14:paraId="3199BB15" w14:textId="77777777" w:rsidR="000E7AC5" w:rsidRDefault="000E7AC5" w:rsidP="000E7AC5">
      <w:pPr>
        <w:spacing w:after="120"/>
        <w:jc w:val="center"/>
        <w:rPr>
          <w:b/>
        </w:rPr>
      </w:pPr>
    </w:p>
    <w:p w14:paraId="71AADBCF" w14:textId="77777777" w:rsidR="000E7AC5" w:rsidRDefault="000E7AC5" w:rsidP="000E7AC5">
      <w:pPr>
        <w:spacing w:after="120"/>
        <w:jc w:val="center"/>
        <w:rPr>
          <w:b/>
        </w:rPr>
      </w:pPr>
    </w:p>
    <w:p w14:paraId="42BF8378" w14:textId="77777777" w:rsidR="000E7AC5" w:rsidRDefault="000E7AC5" w:rsidP="000E7AC5"/>
    <w:p w14:paraId="48236264" w14:textId="77777777" w:rsidR="000E7AC5" w:rsidRDefault="000E7AC5" w:rsidP="000E7AC5">
      <w:pPr>
        <w:rPr>
          <w:b/>
          <w:bCs/>
        </w:rPr>
      </w:pPr>
      <w:r>
        <w:rPr>
          <w:b/>
          <w:bCs/>
        </w:rPr>
        <w:t>Ar šo apliecinām, ka visa piedāvājumā iesniegtā informācija ir patiesa.</w:t>
      </w:r>
    </w:p>
    <w:p w14:paraId="10828154" w14:textId="77777777" w:rsidR="000E7AC5" w:rsidRDefault="000E7AC5" w:rsidP="000E7AC5">
      <w:pPr>
        <w:rPr>
          <w:b/>
          <w:bCs/>
        </w:rPr>
      </w:pPr>
    </w:p>
    <w:p w14:paraId="79A835AD"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45201699" w14:textId="77777777" w:rsidR="000E7AC5" w:rsidRDefault="000E7AC5" w:rsidP="000E7AC5">
      <w:pPr>
        <w:rPr>
          <w:b/>
          <w:bCs/>
        </w:rPr>
      </w:pPr>
    </w:p>
    <w:p w14:paraId="7B0FC305" w14:textId="77777777" w:rsidR="000E7AC5" w:rsidRDefault="000E7AC5" w:rsidP="000E7AC5">
      <w:pPr>
        <w:rPr>
          <w:b/>
          <w:bCs/>
        </w:rPr>
      </w:pPr>
    </w:p>
    <w:p w14:paraId="26B9960C" w14:textId="77777777" w:rsidR="000E7AC5" w:rsidRDefault="000E7AC5" w:rsidP="000E7AC5">
      <w:pPr>
        <w:rPr>
          <w:b/>
          <w:bCs/>
        </w:rPr>
      </w:pPr>
    </w:p>
    <w:p w14:paraId="38BE0E52"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75294D76"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E382F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7C94D7D7" w14:textId="77777777" w:rsidR="000E7AC5" w:rsidRDefault="000E7AC5" w:rsidP="000E7AC5">
            <w:pPr>
              <w:jc w:val="center"/>
              <w:rPr>
                <w:b/>
              </w:rPr>
            </w:pPr>
          </w:p>
        </w:tc>
      </w:tr>
      <w:tr w:rsidR="000E7AC5" w14:paraId="34376E17"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C8D9988"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F47E55F" w14:textId="77777777" w:rsidR="000E7AC5" w:rsidRDefault="000E7AC5" w:rsidP="000E7AC5">
            <w:pPr>
              <w:jc w:val="center"/>
              <w:rPr>
                <w:b/>
              </w:rPr>
            </w:pPr>
          </w:p>
        </w:tc>
      </w:tr>
      <w:tr w:rsidR="000E7AC5" w14:paraId="3B4BE930"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D873681"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5742DE02" w14:textId="77777777" w:rsidR="000E7AC5" w:rsidRDefault="000E7AC5" w:rsidP="000E7AC5">
            <w:pPr>
              <w:jc w:val="center"/>
              <w:rPr>
                <w:b/>
              </w:rPr>
            </w:pPr>
          </w:p>
        </w:tc>
      </w:tr>
      <w:tr w:rsidR="000E7AC5" w14:paraId="09DC2FE4"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3DB6F1"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5CA039F4" w14:textId="77777777" w:rsidR="000E7AC5" w:rsidRDefault="000E7AC5" w:rsidP="000E7AC5">
            <w:pPr>
              <w:jc w:val="center"/>
              <w:rPr>
                <w:b/>
              </w:rPr>
            </w:pPr>
          </w:p>
        </w:tc>
      </w:tr>
    </w:tbl>
    <w:p w14:paraId="5F260708" w14:textId="77777777" w:rsidR="000E7AC5" w:rsidRDefault="000E7AC5" w:rsidP="000E7AC5">
      <w:pPr>
        <w:pStyle w:val="Galvene"/>
        <w:ind w:firstLine="720"/>
      </w:pPr>
    </w:p>
    <w:p w14:paraId="50E8A981" w14:textId="77777777" w:rsidR="000E7AC5" w:rsidRDefault="000E7AC5" w:rsidP="000E7AC5">
      <w:pPr>
        <w:pStyle w:val="Galvene"/>
        <w:ind w:firstLine="720"/>
      </w:pPr>
    </w:p>
    <w:p w14:paraId="08BB8D69" w14:textId="77777777" w:rsidR="000E7AC5" w:rsidRDefault="000E7AC5" w:rsidP="000E7AC5">
      <w:pPr>
        <w:pStyle w:val="Galvene"/>
        <w:ind w:firstLine="720"/>
        <w:rPr>
          <w:color w:val="548DD4"/>
        </w:rPr>
      </w:pPr>
      <w:r>
        <w:rPr>
          <w:lang w:val="lv-LV"/>
        </w:rPr>
        <w:t>Z.v.</w:t>
      </w:r>
    </w:p>
    <w:p w14:paraId="1E2CBCEE" w14:textId="77777777" w:rsidR="000E7AC5" w:rsidRDefault="000E7AC5" w:rsidP="000E7AC5"/>
    <w:p w14:paraId="3558AA63" w14:textId="77777777" w:rsidR="000E7AC5" w:rsidRDefault="000E7AC5" w:rsidP="000E7AC5"/>
    <w:p w14:paraId="258D6D16" w14:textId="77777777" w:rsidR="000E7AC5" w:rsidRDefault="000E7AC5" w:rsidP="000E7AC5"/>
    <w:p w14:paraId="3D9EA5A8" w14:textId="77777777" w:rsidR="000E7AC5" w:rsidRDefault="000E7AC5" w:rsidP="000E7AC5"/>
    <w:p w14:paraId="0A45EE82" w14:textId="77777777" w:rsidR="000E7AC5" w:rsidRDefault="000E7AC5" w:rsidP="000E7AC5"/>
    <w:p w14:paraId="37DBA7DA" w14:textId="77777777" w:rsidR="000E7AC5" w:rsidRDefault="000E7AC5" w:rsidP="000E7AC5"/>
    <w:p w14:paraId="00C319A3" w14:textId="77777777" w:rsidR="000E7AC5" w:rsidRDefault="000E7AC5" w:rsidP="000E7AC5"/>
    <w:p w14:paraId="57BB219C" w14:textId="77777777" w:rsidR="000E7AC5" w:rsidRDefault="000E7AC5" w:rsidP="000E7AC5"/>
    <w:p w14:paraId="41053BA2" w14:textId="77777777" w:rsidR="000E7AC5" w:rsidRDefault="000E7AC5" w:rsidP="000E7AC5"/>
    <w:p w14:paraId="00CD929E" w14:textId="77777777" w:rsidR="000E7AC5" w:rsidRDefault="000E7AC5" w:rsidP="000E7AC5"/>
    <w:p w14:paraId="697E65ED" w14:textId="77777777" w:rsidR="000E7AC5" w:rsidRDefault="000E7AC5" w:rsidP="000E7AC5"/>
    <w:p w14:paraId="31192D96" w14:textId="77777777" w:rsidR="000E7AC5" w:rsidRDefault="000E7AC5" w:rsidP="000E7AC5"/>
    <w:p w14:paraId="2DF6956E" w14:textId="77777777" w:rsidR="000E7AC5" w:rsidRDefault="000E7AC5" w:rsidP="000E7AC5"/>
    <w:p w14:paraId="67CF70CE" w14:textId="77777777" w:rsidR="000E7AC5" w:rsidRDefault="000E7AC5" w:rsidP="000E7AC5"/>
    <w:p w14:paraId="1C27727E" w14:textId="77777777" w:rsidR="000E7AC5" w:rsidRDefault="000E7AC5" w:rsidP="000E7AC5"/>
    <w:p w14:paraId="30601594" w14:textId="77777777" w:rsidR="000E7AC5" w:rsidRDefault="000E7AC5" w:rsidP="000E7AC5"/>
    <w:p w14:paraId="7128A561" w14:textId="77777777" w:rsidR="000E7AC5" w:rsidRDefault="000E7AC5" w:rsidP="000E7AC5"/>
    <w:p w14:paraId="3F5D798B" w14:textId="77777777" w:rsidR="000E7AC5" w:rsidRDefault="000E7AC5" w:rsidP="000E7AC5"/>
    <w:p w14:paraId="000C945B" w14:textId="77777777" w:rsidR="000E7AC5" w:rsidRDefault="000E7AC5" w:rsidP="000E7AC5"/>
    <w:p w14:paraId="7DA405C7" w14:textId="77777777" w:rsidR="000E7AC5" w:rsidRDefault="000E7AC5" w:rsidP="000E7AC5"/>
    <w:p w14:paraId="187E8F45" w14:textId="77777777" w:rsidR="000E7AC5" w:rsidRDefault="000E7AC5" w:rsidP="000E7AC5"/>
    <w:p w14:paraId="4A4B0170" w14:textId="77777777" w:rsidR="000E7AC5" w:rsidRDefault="000E7AC5" w:rsidP="000E7AC5"/>
    <w:p w14:paraId="3A830872" w14:textId="77777777" w:rsidR="000E7AC5" w:rsidRDefault="000E7AC5" w:rsidP="000E7AC5">
      <w:pPr>
        <w:pStyle w:val="Punkts"/>
        <w:numPr>
          <w:ilvl w:val="0"/>
          <w:numId w:val="0"/>
        </w:numPr>
        <w:tabs>
          <w:tab w:val="left" w:pos="720"/>
        </w:tabs>
        <w:jc w:val="right"/>
        <w:rPr>
          <w:rFonts w:ascii="Times New Roman" w:hAnsi="Times New Roman"/>
        </w:rPr>
      </w:pPr>
      <w:r>
        <w:rPr>
          <w:rFonts w:ascii="Times New Roman" w:hAnsi="Times New Roman"/>
        </w:rPr>
        <w:lastRenderedPageBreak/>
        <w:t>B2 pielikums: Veikto darbu saraksta veidne</w:t>
      </w:r>
      <w:bookmarkEnd w:id="12"/>
    </w:p>
    <w:p w14:paraId="4FE7C053" w14:textId="77777777" w:rsidR="000E7AC5" w:rsidRDefault="000E7AC5" w:rsidP="000E7AC5">
      <w:pPr>
        <w:pStyle w:val="Apakpunkts"/>
        <w:numPr>
          <w:ilvl w:val="0"/>
          <w:numId w:val="0"/>
        </w:numPr>
        <w:tabs>
          <w:tab w:val="left" w:pos="720"/>
        </w:tabs>
        <w:rPr>
          <w:rFonts w:ascii="Times New Roman" w:hAnsi="Times New Roman"/>
          <w:highlight w:val="green"/>
        </w:rPr>
      </w:pPr>
    </w:p>
    <w:p w14:paraId="08CA11DD" w14:textId="77777777" w:rsidR="002A7943" w:rsidRDefault="002A7943" w:rsidP="000E7AC5">
      <w:pPr>
        <w:pStyle w:val="Apakpunkts"/>
        <w:numPr>
          <w:ilvl w:val="0"/>
          <w:numId w:val="0"/>
        </w:numPr>
        <w:tabs>
          <w:tab w:val="left" w:pos="720"/>
        </w:tabs>
        <w:rPr>
          <w:rFonts w:ascii="Times New Roman" w:hAnsi="Times New Roman"/>
          <w:highlight w:val="green"/>
        </w:rPr>
      </w:pPr>
    </w:p>
    <w:p w14:paraId="4B1BF95E" w14:textId="77777777" w:rsidR="002A7943" w:rsidRDefault="002A7943" w:rsidP="000E7AC5">
      <w:pPr>
        <w:pStyle w:val="Apakpunkts"/>
        <w:numPr>
          <w:ilvl w:val="0"/>
          <w:numId w:val="0"/>
        </w:numPr>
        <w:tabs>
          <w:tab w:val="left" w:pos="720"/>
        </w:tabs>
        <w:rPr>
          <w:rFonts w:ascii="Times New Roman" w:hAnsi="Times New Roman"/>
          <w:highlight w:val="green"/>
        </w:rPr>
      </w:pPr>
    </w:p>
    <w:p w14:paraId="0B3A59D4" w14:textId="77777777" w:rsidR="002A7943" w:rsidRDefault="002A7943" w:rsidP="000E7AC5">
      <w:pPr>
        <w:pStyle w:val="Apakpunkts"/>
        <w:numPr>
          <w:ilvl w:val="0"/>
          <w:numId w:val="0"/>
        </w:numPr>
        <w:tabs>
          <w:tab w:val="left" w:pos="720"/>
        </w:tabs>
        <w:rPr>
          <w:rFonts w:ascii="Times New Roman" w:hAnsi="Times New Roman"/>
          <w:highlight w:val="green"/>
        </w:rPr>
      </w:pPr>
    </w:p>
    <w:p w14:paraId="5894C2DA" w14:textId="77777777" w:rsidR="000E7AC5" w:rsidRDefault="000E7AC5" w:rsidP="000E7AC5">
      <w:pPr>
        <w:jc w:val="center"/>
        <w:rPr>
          <w:b/>
          <w:sz w:val="20"/>
          <w:szCs w:val="20"/>
        </w:rPr>
      </w:pPr>
      <w:r>
        <w:rPr>
          <w:b/>
          <w:sz w:val="20"/>
          <w:szCs w:val="20"/>
        </w:rPr>
        <w:t>VEIKTO DARBU SARAKSTS</w:t>
      </w:r>
    </w:p>
    <w:p w14:paraId="5E03FECF" w14:textId="77777777" w:rsidR="000E7AC5" w:rsidRDefault="000E7AC5" w:rsidP="000E7AC5">
      <w:pPr>
        <w:pStyle w:val="Pamatteksts"/>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787"/>
        <w:gridCol w:w="1082"/>
        <w:gridCol w:w="672"/>
        <w:gridCol w:w="1222"/>
        <w:gridCol w:w="1963"/>
        <w:gridCol w:w="1671"/>
      </w:tblGrid>
      <w:tr w:rsidR="000E7AC5" w14:paraId="1E1A6583" w14:textId="77777777" w:rsidTr="000E7AC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A532E54" w14:textId="77777777" w:rsidR="000E7AC5" w:rsidRDefault="000E7AC5" w:rsidP="000E7AC5">
            <w:pPr>
              <w:pStyle w:val="Pamatteksts"/>
              <w:spacing w:after="0"/>
              <w:jc w:val="center"/>
              <w:rPr>
                <w:b/>
                <w:sz w:val="20"/>
                <w:lang w:eastAsia="en-US"/>
              </w:rPr>
            </w:pPr>
            <w:r>
              <w:rPr>
                <w:b/>
                <w:sz w:val="20"/>
                <w:lang w:eastAsia="en-US"/>
              </w:rPr>
              <w:t>Nr.</w:t>
            </w:r>
          </w:p>
          <w:p w14:paraId="44253245" w14:textId="77777777" w:rsidR="000E7AC5" w:rsidRDefault="000E7AC5" w:rsidP="000E7AC5">
            <w:pPr>
              <w:pStyle w:val="Pamatteksts"/>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064E2A" w14:textId="77777777" w:rsidR="000E7AC5" w:rsidRDefault="002A1817" w:rsidP="000E7AC5">
            <w:pPr>
              <w:pStyle w:val="Pamatteksts"/>
              <w:spacing w:after="0"/>
              <w:jc w:val="center"/>
              <w:rPr>
                <w:b/>
                <w:sz w:val="20"/>
                <w:lang w:eastAsia="en-US"/>
              </w:rPr>
            </w:pPr>
            <w:r>
              <w:rPr>
                <w:b/>
                <w:sz w:val="20"/>
                <w:lang w:eastAsia="en-US"/>
              </w:rPr>
              <w:t>O</w:t>
            </w:r>
            <w:r w:rsidR="000E7AC5">
              <w:rPr>
                <w:b/>
                <w:sz w:val="20"/>
                <w:lang w:eastAsia="en-US"/>
              </w:rPr>
              <w:t>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6F19DF1" w14:textId="77777777" w:rsidR="000E7AC5" w:rsidRDefault="002A1817" w:rsidP="000E7AC5">
            <w:pPr>
              <w:pStyle w:val="Pamatteksts"/>
              <w:spacing w:after="0"/>
              <w:jc w:val="center"/>
              <w:rPr>
                <w:b/>
                <w:sz w:val="20"/>
                <w:lang w:eastAsia="en-US"/>
              </w:rPr>
            </w:pPr>
            <w:r>
              <w:rPr>
                <w:b/>
                <w:sz w:val="20"/>
                <w:lang w:eastAsia="en-US"/>
              </w:rPr>
              <w:t>D</w:t>
            </w:r>
            <w:r w:rsidR="000E7AC5">
              <w:rPr>
                <w:b/>
                <w:sz w:val="20"/>
                <w:lang w:eastAsia="en-US"/>
              </w:rPr>
              <w:t>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E44E39F" w14:textId="77777777" w:rsidR="000E7AC5" w:rsidRDefault="000E7AC5" w:rsidP="000E7AC5">
            <w:pPr>
              <w:pStyle w:val="Pamatteksts"/>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CFFA9" w14:textId="77777777" w:rsidR="000E7AC5" w:rsidRDefault="000E7AC5" w:rsidP="000E7AC5">
            <w:pPr>
              <w:pStyle w:val="Pamatteksts"/>
              <w:spacing w:after="0"/>
              <w:jc w:val="center"/>
              <w:rPr>
                <w:b/>
                <w:sz w:val="20"/>
                <w:lang w:eastAsia="en-US"/>
              </w:rPr>
            </w:pPr>
            <w:r>
              <w:rPr>
                <w:b/>
                <w:sz w:val="20"/>
                <w:lang w:eastAsia="en-US"/>
              </w:rPr>
              <w:t xml:space="preserve">Pašu spēkiem veiktais darbu apjoms </w:t>
            </w:r>
          </w:p>
          <w:p w14:paraId="6048D960" w14:textId="77777777" w:rsidR="000E7AC5" w:rsidRDefault="000E7AC5" w:rsidP="000E7AC5">
            <w:pPr>
              <w:pStyle w:val="Pamatteksts"/>
              <w:spacing w:after="0"/>
              <w:jc w:val="center"/>
              <w:rPr>
                <w:b/>
                <w:sz w:val="20"/>
                <w:lang w:eastAsia="en-US"/>
              </w:rPr>
            </w:pPr>
            <w:r>
              <w:rPr>
                <w:b/>
                <w:sz w:val="20"/>
                <w:lang w:eastAsia="en-US"/>
              </w:rPr>
              <w:t>(% no 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5C80FB0" w14:textId="77777777" w:rsidR="000E7AC5" w:rsidRDefault="000E7AC5" w:rsidP="000E7AC5">
            <w:pPr>
              <w:pStyle w:val="Pamatteksts"/>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0ECEA5" w14:textId="77777777" w:rsidR="000E7AC5" w:rsidRDefault="002A1817" w:rsidP="000E7AC5">
            <w:pPr>
              <w:pStyle w:val="Pamatteksts"/>
              <w:spacing w:after="0"/>
              <w:jc w:val="center"/>
              <w:rPr>
                <w:b/>
                <w:sz w:val="20"/>
                <w:lang w:eastAsia="en-US"/>
              </w:rPr>
            </w:pPr>
            <w:r>
              <w:rPr>
                <w:b/>
                <w:sz w:val="20"/>
                <w:lang w:eastAsia="en-US"/>
              </w:rPr>
              <w:t>D</w:t>
            </w:r>
            <w:r w:rsidR="000E7AC5">
              <w:rPr>
                <w:b/>
                <w:sz w:val="20"/>
                <w:lang w:eastAsia="en-US"/>
              </w:rPr>
              <w:t>arbu uzsākšanas un pabeigšanas gads un mēnesis</w:t>
            </w:r>
          </w:p>
        </w:tc>
      </w:tr>
      <w:tr w:rsidR="000E7AC5" w14:paraId="37C0E0CE"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5B516B2" w14:textId="77777777" w:rsidR="000E7AC5" w:rsidRDefault="000E7AC5" w:rsidP="000E7AC5">
            <w:pPr>
              <w:pStyle w:val="Pamatteksts"/>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4AF23"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FB0F2"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A42EF2"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9DD7F"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313F8"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21232" w14:textId="77777777" w:rsidR="000E7AC5" w:rsidRDefault="000E7AC5" w:rsidP="000E7AC5">
            <w:pPr>
              <w:pStyle w:val="Pamatteksts"/>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0E7AC5" w14:paraId="30FAA532"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7D7D141A" w14:textId="77777777" w:rsidR="000E7AC5" w:rsidRDefault="000E7AC5" w:rsidP="000E7AC5">
            <w:pPr>
              <w:pStyle w:val="Pamatteksts"/>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91E69"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06A7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0A27B"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62751"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CF381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1A70F16" w14:textId="77777777" w:rsidR="000E7AC5" w:rsidRDefault="000E7AC5" w:rsidP="000E7AC5">
            <w:pPr>
              <w:jc w:val="center"/>
            </w:pPr>
            <w:r>
              <w:rPr>
                <w:sz w:val="20"/>
                <w:highlight w:val="lightGray"/>
              </w:rPr>
              <w:t>&lt;…&gt;</w:t>
            </w:r>
            <w:r>
              <w:rPr>
                <w:sz w:val="20"/>
              </w:rPr>
              <w:t>/</w:t>
            </w:r>
            <w:r>
              <w:rPr>
                <w:sz w:val="20"/>
                <w:highlight w:val="lightGray"/>
              </w:rPr>
              <w:t>&lt;…&gt;</w:t>
            </w:r>
          </w:p>
        </w:tc>
      </w:tr>
      <w:tr w:rsidR="000E7AC5" w14:paraId="4D85B706" w14:textId="77777777" w:rsidTr="000E7AC5">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1AA03FB7"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90D13"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75138"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3977A"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6FDC2"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1DE89" w14:textId="77777777" w:rsidR="000E7AC5" w:rsidRDefault="000E7AC5" w:rsidP="000E7AC5">
            <w:pPr>
              <w:pStyle w:val="Pamatteksts"/>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C42E631" w14:textId="77777777" w:rsidR="000E7AC5" w:rsidRDefault="000E7AC5" w:rsidP="000E7AC5">
            <w:pPr>
              <w:jc w:val="center"/>
            </w:pPr>
            <w:r>
              <w:rPr>
                <w:sz w:val="20"/>
                <w:highlight w:val="lightGray"/>
              </w:rPr>
              <w:t>&lt;…&gt;</w:t>
            </w:r>
            <w:r>
              <w:rPr>
                <w:sz w:val="20"/>
              </w:rPr>
              <w:t>/</w:t>
            </w:r>
            <w:r>
              <w:rPr>
                <w:sz w:val="20"/>
                <w:highlight w:val="lightGray"/>
              </w:rPr>
              <w:t>&lt;…&gt;</w:t>
            </w:r>
          </w:p>
        </w:tc>
      </w:tr>
    </w:tbl>
    <w:p w14:paraId="1DCB3720"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180E8737"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66127D"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66E00027" w14:textId="77777777" w:rsidR="000E7AC5" w:rsidRDefault="000E7AC5" w:rsidP="000E7AC5">
      <w:pPr>
        <w:pStyle w:val="Pamatteksts"/>
        <w:spacing w:after="0"/>
        <w:rPr>
          <w:sz w:val="20"/>
        </w:rPr>
      </w:pPr>
    </w:p>
    <w:p w14:paraId="3A72C198" w14:textId="77777777" w:rsidR="000E7AC5" w:rsidRDefault="000E7AC5" w:rsidP="000E7AC5">
      <w:pPr>
        <w:pStyle w:val="Pamatteksts"/>
        <w:spacing w:after="0"/>
        <w:rPr>
          <w:b/>
          <w:i/>
          <w:sz w:val="20"/>
        </w:rPr>
      </w:pPr>
      <w:r>
        <w:rPr>
          <w:b/>
          <w:i/>
          <w:sz w:val="20"/>
        </w:rPr>
        <w:t xml:space="preserve">Pielikumā: </w:t>
      </w:r>
    </w:p>
    <w:p w14:paraId="5F79BBE2" w14:textId="77777777" w:rsidR="000E7AC5" w:rsidRDefault="000E7AC5" w:rsidP="000E7AC5">
      <w:pPr>
        <w:pStyle w:val="Pamatteksts"/>
        <w:spacing w:after="0"/>
        <w:rPr>
          <w:sz w:val="20"/>
        </w:rPr>
      </w:pPr>
      <w:r>
        <w:rPr>
          <w:sz w:val="20"/>
        </w:rPr>
        <w:t>Atsauksme Nr.1 no  ________________</w:t>
      </w:r>
    </w:p>
    <w:p w14:paraId="5C29BADF" w14:textId="77777777" w:rsidR="000E7AC5" w:rsidRDefault="000E7AC5" w:rsidP="000E7AC5">
      <w:pPr>
        <w:pStyle w:val="Pamatteksts"/>
        <w:spacing w:after="0"/>
        <w:rPr>
          <w:sz w:val="20"/>
        </w:rPr>
      </w:pPr>
      <w:r>
        <w:rPr>
          <w:sz w:val="20"/>
        </w:rPr>
        <w:t>Atsauksme Nr.2 no ________________</w:t>
      </w:r>
    </w:p>
    <w:p w14:paraId="47F2DAD2"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4AC19403" w14:textId="77777777" w:rsidR="00CB023A" w:rsidRDefault="000E7AC5" w:rsidP="00CB023A">
      <w:pPr>
        <w:pStyle w:val="Punkts"/>
        <w:numPr>
          <w:ilvl w:val="0"/>
          <w:numId w:val="0"/>
        </w:numPr>
        <w:tabs>
          <w:tab w:val="left" w:pos="720"/>
        </w:tabs>
        <w:jc w:val="right"/>
        <w:rPr>
          <w:rFonts w:ascii="Times New Roman" w:hAnsi="Times New Roman"/>
        </w:rPr>
      </w:pPr>
      <w:r>
        <w:br w:type="page"/>
      </w:r>
      <w:bookmarkStart w:id="13" w:name="_Toc335864521"/>
    </w:p>
    <w:p w14:paraId="7F581C3D" w14:textId="77777777" w:rsidR="000E7AC5" w:rsidRDefault="000E7AC5" w:rsidP="00CB0829">
      <w:pPr>
        <w:pStyle w:val="Punkts"/>
        <w:numPr>
          <w:ilvl w:val="0"/>
          <w:numId w:val="0"/>
        </w:numPr>
        <w:tabs>
          <w:tab w:val="left" w:pos="720"/>
        </w:tabs>
        <w:jc w:val="right"/>
        <w:rPr>
          <w:rFonts w:ascii="Times New Roman" w:hAnsi="Times New Roman"/>
        </w:rPr>
      </w:pPr>
      <w:r>
        <w:rPr>
          <w:rFonts w:ascii="Times New Roman" w:hAnsi="Times New Roman"/>
        </w:rPr>
        <w:lastRenderedPageBreak/>
        <w:t>B</w:t>
      </w:r>
      <w:r w:rsidR="00CB023A">
        <w:rPr>
          <w:rFonts w:ascii="Times New Roman" w:hAnsi="Times New Roman"/>
        </w:rPr>
        <w:t>3</w:t>
      </w:r>
      <w:r w:rsidR="00AC6EF7">
        <w:rPr>
          <w:rFonts w:ascii="Times New Roman" w:hAnsi="Times New Roman"/>
        </w:rPr>
        <w:t xml:space="preserve"> </w:t>
      </w:r>
      <w:r>
        <w:rPr>
          <w:rFonts w:ascii="Times New Roman" w:hAnsi="Times New Roman"/>
        </w:rPr>
        <w:t>pielikums: Apakšuzņēmējiem nododamo darbu saraksta veidne</w:t>
      </w:r>
      <w:bookmarkEnd w:id="13"/>
    </w:p>
    <w:p w14:paraId="7240589A" w14:textId="77777777" w:rsidR="000E7AC5" w:rsidRDefault="000E7AC5" w:rsidP="000E7AC5">
      <w:pPr>
        <w:pStyle w:val="Apakpunkts"/>
        <w:numPr>
          <w:ilvl w:val="0"/>
          <w:numId w:val="0"/>
        </w:numPr>
        <w:tabs>
          <w:tab w:val="left" w:pos="720"/>
        </w:tabs>
        <w:jc w:val="center"/>
        <w:rPr>
          <w:rFonts w:ascii="Times New Roman" w:hAnsi="Times New Roman"/>
        </w:rPr>
      </w:pPr>
    </w:p>
    <w:p w14:paraId="2994034F" w14:textId="77777777" w:rsidR="000E7AC5" w:rsidRDefault="000E7AC5" w:rsidP="000E7AC5">
      <w:pPr>
        <w:pStyle w:val="Apakpunkts"/>
        <w:numPr>
          <w:ilvl w:val="0"/>
          <w:numId w:val="0"/>
        </w:numPr>
        <w:tabs>
          <w:tab w:val="left" w:pos="720"/>
        </w:tabs>
        <w:jc w:val="center"/>
        <w:rPr>
          <w:rFonts w:ascii="Times New Roman" w:hAnsi="Times New Roman"/>
        </w:rPr>
      </w:pPr>
    </w:p>
    <w:p w14:paraId="2E4FAED0" w14:textId="77777777" w:rsidR="00CB023A" w:rsidRDefault="00CB023A" w:rsidP="000E7AC5">
      <w:pPr>
        <w:pStyle w:val="Apakpunkts"/>
        <w:numPr>
          <w:ilvl w:val="0"/>
          <w:numId w:val="0"/>
        </w:numPr>
        <w:tabs>
          <w:tab w:val="left" w:pos="720"/>
        </w:tabs>
        <w:jc w:val="center"/>
        <w:rPr>
          <w:rFonts w:ascii="Times New Roman" w:hAnsi="Times New Roman"/>
        </w:rPr>
      </w:pPr>
    </w:p>
    <w:p w14:paraId="41F2357B" w14:textId="77777777" w:rsidR="000E7AC5" w:rsidRDefault="000E7AC5" w:rsidP="000E7AC5">
      <w:pPr>
        <w:pStyle w:val="Apakpunkts"/>
        <w:numPr>
          <w:ilvl w:val="0"/>
          <w:numId w:val="0"/>
        </w:numPr>
        <w:tabs>
          <w:tab w:val="left" w:pos="720"/>
        </w:tabs>
        <w:jc w:val="center"/>
        <w:rPr>
          <w:rFonts w:ascii="Times New Roman" w:hAnsi="Times New Roman"/>
        </w:rPr>
      </w:pPr>
    </w:p>
    <w:p w14:paraId="03FA9A4F" w14:textId="77777777" w:rsidR="000E7AC5" w:rsidRDefault="000E7AC5" w:rsidP="000E7AC5">
      <w:pPr>
        <w:jc w:val="center"/>
        <w:rPr>
          <w:b/>
          <w:sz w:val="20"/>
        </w:rPr>
      </w:pPr>
      <w:r>
        <w:rPr>
          <w:b/>
          <w:sz w:val="20"/>
        </w:rPr>
        <w:t>APAKŠUZŅĒMĒJIEM NODODAMO DARBU SARAKSTS</w:t>
      </w:r>
    </w:p>
    <w:p w14:paraId="3FFE8E62" w14:textId="77777777" w:rsidR="000E7AC5" w:rsidRDefault="000E7AC5" w:rsidP="000E7AC5">
      <w:pPr>
        <w:jc w:val="center"/>
        <w:rPr>
          <w:b/>
          <w:sz w:val="20"/>
        </w:rPr>
      </w:pPr>
    </w:p>
    <w:p w14:paraId="23A91C98" w14:textId="77777777" w:rsidR="00CB023A" w:rsidRDefault="00CB023A" w:rsidP="000E7AC5">
      <w:pPr>
        <w:jc w:val="center"/>
        <w:rPr>
          <w:b/>
          <w:sz w:val="20"/>
        </w:rPr>
      </w:pPr>
    </w:p>
    <w:p w14:paraId="29BAC8A4" w14:textId="77777777" w:rsidR="00CB023A" w:rsidRDefault="00CB023A" w:rsidP="000E7AC5">
      <w:pPr>
        <w:jc w:val="center"/>
        <w:rPr>
          <w:b/>
          <w:sz w:val="20"/>
        </w:rPr>
      </w:pPr>
    </w:p>
    <w:p w14:paraId="7DAFF1BF" w14:textId="77777777" w:rsidR="00CB023A" w:rsidRDefault="00CB023A"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0A103832"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DA391A" w14:textId="77777777" w:rsidR="000E7AC5" w:rsidRDefault="000E7AC5" w:rsidP="000E7AC5">
            <w:pPr>
              <w:pStyle w:val="Virsraksts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CD7915" w14:textId="77777777" w:rsidR="000E7AC5" w:rsidRDefault="000E7AC5" w:rsidP="000E7AC5">
            <w:pPr>
              <w:jc w:val="center"/>
              <w:rPr>
                <w:b/>
                <w:bCs/>
                <w:sz w:val="20"/>
              </w:rPr>
            </w:pPr>
            <w:r>
              <w:rPr>
                <w:b/>
                <w:bCs/>
                <w:sz w:val="20"/>
              </w:rPr>
              <w:t xml:space="preserve">Nododamo darbu apjoms (% no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AADDEA" w14:textId="77777777" w:rsidR="000E7AC5" w:rsidRDefault="000E7AC5" w:rsidP="000E7AC5">
            <w:pPr>
              <w:jc w:val="center"/>
              <w:rPr>
                <w:b/>
                <w:sz w:val="20"/>
                <w:szCs w:val="20"/>
              </w:rPr>
            </w:pPr>
            <w:r>
              <w:rPr>
                <w:b/>
                <w:sz w:val="20"/>
                <w:szCs w:val="20"/>
              </w:rPr>
              <w:t>Īss apakšuzņēmēja veicamo darbu apraksts</w:t>
            </w:r>
          </w:p>
        </w:tc>
      </w:tr>
      <w:tr w:rsidR="000E7AC5" w14:paraId="1C7BBD43"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2B489601"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AF74EA"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824F299" w14:textId="77777777" w:rsidR="000E7AC5" w:rsidRDefault="000E7AC5" w:rsidP="000E7AC5">
            <w:pPr>
              <w:jc w:val="center"/>
              <w:rPr>
                <w:sz w:val="20"/>
                <w:szCs w:val="20"/>
              </w:rPr>
            </w:pPr>
            <w:r>
              <w:rPr>
                <w:sz w:val="20"/>
                <w:szCs w:val="20"/>
                <w:highlight w:val="lightGray"/>
              </w:rPr>
              <w:t>&lt;…&gt;</w:t>
            </w:r>
          </w:p>
        </w:tc>
      </w:tr>
      <w:tr w:rsidR="000E7AC5" w14:paraId="4077882C"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218797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FF8F166"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5C5192BF" w14:textId="77777777" w:rsidR="000E7AC5" w:rsidRDefault="000E7AC5" w:rsidP="000E7AC5">
            <w:pPr>
              <w:jc w:val="center"/>
              <w:rPr>
                <w:sz w:val="20"/>
                <w:szCs w:val="20"/>
              </w:rPr>
            </w:pPr>
            <w:r>
              <w:rPr>
                <w:sz w:val="20"/>
                <w:szCs w:val="20"/>
                <w:highlight w:val="lightGray"/>
              </w:rPr>
              <w:t>&lt;…&gt;</w:t>
            </w:r>
          </w:p>
        </w:tc>
      </w:tr>
      <w:tr w:rsidR="000E7AC5" w14:paraId="016A4D68"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44AFD135"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7F9B433"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182C91E" w14:textId="77777777" w:rsidR="000E7AC5" w:rsidRDefault="000E7AC5" w:rsidP="000E7AC5">
            <w:pPr>
              <w:jc w:val="center"/>
              <w:rPr>
                <w:sz w:val="20"/>
                <w:szCs w:val="20"/>
              </w:rPr>
            </w:pPr>
            <w:r>
              <w:rPr>
                <w:sz w:val="20"/>
                <w:szCs w:val="20"/>
                <w:highlight w:val="lightGray"/>
              </w:rPr>
              <w:t>&lt;…&gt;</w:t>
            </w:r>
          </w:p>
        </w:tc>
      </w:tr>
    </w:tbl>
    <w:p w14:paraId="66284986" w14:textId="77777777" w:rsidR="000E7AC5" w:rsidRDefault="000E7AC5" w:rsidP="000E7AC5">
      <w:pPr>
        <w:pStyle w:val="Apakpunkts"/>
        <w:numPr>
          <w:ilvl w:val="0"/>
          <w:numId w:val="0"/>
        </w:numPr>
        <w:tabs>
          <w:tab w:val="left" w:pos="720"/>
        </w:tabs>
        <w:rPr>
          <w:rFonts w:ascii="Times New Roman" w:hAnsi="Times New Roman"/>
        </w:rPr>
      </w:pPr>
    </w:p>
    <w:p w14:paraId="3299831B"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14" w:name="_Toc219796517"/>
    </w:p>
    <w:p w14:paraId="4647778D" w14:textId="77777777" w:rsidR="000E7AC5" w:rsidRDefault="000E7AC5" w:rsidP="000E7AC5">
      <w:pPr>
        <w:pStyle w:val="Punkts"/>
        <w:numPr>
          <w:ilvl w:val="0"/>
          <w:numId w:val="0"/>
        </w:numPr>
        <w:tabs>
          <w:tab w:val="left" w:pos="720"/>
        </w:tabs>
        <w:ind w:left="3969"/>
        <w:jc w:val="right"/>
        <w:rPr>
          <w:rFonts w:ascii="Times New Roman" w:hAnsi="Times New Roman"/>
        </w:rPr>
      </w:pPr>
      <w:bookmarkStart w:id="15" w:name="_Toc337635902"/>
      <w:bookmarkEnd w:id="14"/>
      <w:r>
        <w:rPr>
          <w:rFonts w:ascii="Times New Roman" w:hAnsi="Times New Roman"/>
        </w:rPr>
        <w:lastRenderedPageBreak/>
        <w:t>B</w:t>
      </w:r>
      <w:r w:rsidR="00CB023A">
        <w:rPr>
          <w:rFonts w:ascii="Times New Roman" w:hAnsi="Times New Roman"/>
        </w:rPr>
        <w:t>4</w:t>
      </w:r>
      <w:r>
        <w:rPr>
          <w:rFonts w:ascii="Times New Roman" w:hAnsi="Times New Roman"/>
        </w:rPr>
        <w:t xml:space="preserve"> pielikums: Personas, uz kuras iespējām pretendents balstās, un apakšuzņēmēja, kura veicamo darbu vērtība ir vismaz 10 procenti no iepirkuma līguma summas,</w:t>
      </w:r>
      <w:bookmarkEnd w:id="15"/>
    </w:p>
    <w:p w14:paraId="3EC246C5" w14:textId="77777777" w:rsidR="000E7AC5" w:rsidRDefault="000E7AC5" w:rsidP="000E7AC5">
      <w:pPr>
        <w:pStyle w:val="Punkts"/>
        <w:numPr>
          <w:ilvl w:val="0"/>
          <w:numId w:val="0"/>
        </w:numPr>
        <w:tabs>
          <w:tab w:val="left" w:pos="720"/>
        </w:tabs>
        <w:jc w:val="right"/>
        <w:rPr>
          <w:rFonts w:ascii="Times New Roman" w:hAnsi="Times New Roman"/>
        </w:rPr>
      </w:pPr>
      <w:bookmarkStart w:id="16" w:name="_Toc337635903"/>
      <w:r>
        <w:rPr>
          <w:rFonts w:ascii="Times New Roman" w:hAnsi="Times New Roman"/>
        </w:rPr>
        <w:t>apliecinājuma veidne</w:t>
      </w:r>
      <w:bookmarkEnd w:id="16"/>
    </w:p>
    <w:p w14:paraId="3E21D8A5" w14:textId="77777777" w:rsidR="000E7AC5" w:rsidRDefault="000E7AC5" w:rsidP="000E7AC5">
      <w:pPr>
        <w:pStyle w:val="Punkts"/>
        <w:numPr>
          <w:ilvl w:val="0"/>
          <w:numId w:val="0"/>
        </w:numPr>
        <w:tabs>
          <w:tab w:val="left" w:pos="720"/>
        </w:tabs>
        <w:rPr>
          <w:rFonts w:ascii="Times New Roman" w:hAnsi="Times New Roman"/>
        </w:rPr>
      </w:pPr>
    </w:p>
    <w:p w14:paraId="33810D0E" w14:textId="77777777" w:rsidR="000E7AC5" w:rsidRDefault="000E7AC5" w:rsidP="000E7AC5">
      <w:pPr>
        <w:pStyle w:val="Apakpunkts"/>
        <w:numPr>
          <w:ilvl w:val="0"/>
          <w:numId w:val="0"/>
        </w:numPr>
        <w:tabs>
          <w:tab w:val="left" w:pos="720"/>
        </w:tabs>
        <w:rPr>
          <w:rFonts w:ascii="Times New Roman" w:hAnsi="Times New Roman"/>
        </w:rPr>
      </w:pPr>
    </w:p>
    <w:p w14:paraId="78DEA720"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10BE7D0D"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76D00A1A"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262071FF" w14:textId="77777777" w:rsidR="000E7AC5" w:rsidRDefault="000E7AC5" w:rsidP="000E7AC5">
      <w:pPr>
        <w:pStyle w:val="Rindkopa"/>
        <w:rPr>
          <w:rFonts w:ascii="Times New Roman" w:hAnsi="Times New Roman"/>
        </w:rPr>
      </w:pPr>
    </w:p>
    <w:p w14:paraId="45C20280" w14:textId="77777777" w:rsidR="000E7AC5" w:rsidRDefault="000E7AC5" w:rsidP="000E7AC5">
      <w:pPr>
        <w:pStyle w:val="Rindkopa"/>
        <w:rPr>
          <w:rFonts w:ascii="Times New Roman" w:hAnsi="Times New Roman"/>
        </w:rPr>
      </w:pPr>
    </w:p>
    <w:p w14:paraId="3EE6D18D" w14:textId="77777777" w:rsidR="000E7AC5" w:rsidRDefault="000E7AC5" w:rsidP="000E7AC5">
      <w:pPr>
        <w:pStyle w:val="Apakpunkts"/>
        <w:numPr>
          <w:ilvl w:val="0"/>
          <w:numId w:val="0"/>
        </w:numPr>
        <w:tabs>
          <w:tab w:val="left" w:pos="720"/>
        </w:tabs>
        <w:jc w:val="center"/>
        <w:rPr>
          <w:rFonts w:ascii="Times New Roman" w:hAnsi="Times New Roman"/>
        </w:rPr>
      </w:pPr>
    </w:p>
    <w:p w14:paraId="3801DB06"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3A3C55FD"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7BB9876" w14:textId="77777777" w:rsidR="000E7AC5" w:rsidRDefault="000E7AC5" w:rsidP="000E7AC5">
      <w:pPr>
        <w:pStyle w:val="Apakpunkts"/>
        <w:numPr>
          <w:ilvl w:val="0"/>
          <w:numId w:val="0"/>
        </w:numPr>
        <w:tabs>
          <w:tab w:val="left" w:pos="720"/>
        </w:tabs>
        <w:rPr>
          <w:rFonts w:ascii="Times New Roman" w:hAnsi="Times New Roman"/>
        </w:rPr>
      </w:pPr>
    </w:p>
    <w:p w14:paraId="32D4C0A2"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14:paraId="26EED18F" w14:textId="77777777" w:rsidR="000E7AC5" w:rsidRDefault="000E7AC5" w:rsidP="000E7AC5">
      <w:pPr>
        <w:pStyle w:val="Rindkopa"/>
        <w:rPr>
          <w:rFonts w:ascii="Times New Roman" w:hAnsi="Times New Roman"/>
        </w:rPr>
      </w:pPr>
    </w:p>
    <w:p w14:paraId="32EA1219" w14:textId="77777777" w:rsidR="000E7AC5" w:rsidRDefault="000E7AC5" w:rsidP="000E7AC5">
      <w:pPr>
        <w:pStyle w:val="Rindkopa"/>
        <w:ind w:left="0" w:firstLine="720"/>
        <w:rPr>
          <w:rFonts w:ascii="Times New Roman" w:hAnsi="Times New Roman"/>
        </w:rPr>
      </w:pPr>
    </w:p>
    <w:p w14:paraId="58C516EE"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1C0D9E1A" w14:textId="77777777" w:rsidR="000E7AC5" w:rsidRDefault="000E7AC5" w:rsidP="000E7AC5">
      <w:pPr>
        <w:pStyle w:val="Punkts"/>
        <w:numPr>
          <w:ilvl w:val="0"/>
          <w:numId w:val="0"/>
        </w:numPr>
        <w:tabs>
          <w:tab w:val="left" w:pos="720"/>
        </w:tabs>
        <w:rPr>
          <w:rFonts w:ascii="Times New Roman" w:hAnsi="Times New Roman"/>
        </w:rPr>
      </w:pPr>
    </w:p>
    <w:p w14:paraId="517705AA" w14:textId="77777777" w:rsidR="000E7AC5" w:rsidRDefault="000E7AC5" w:rsidP="000E7AC5">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xml:space="preserve">)ietvaros; </w:t>
      </w:r>
    </w:p>
    <w:p w14:paraId="5E2129C4" w14:textId="77777777" w:rsidR="000E7AC5" w:rsidRDefault="000E7AC5" w:rsidP="000E7AC5">
      <w:pPr>
        <w:pStyle w:val="Punkts"/>
        <w:numPr>
          <w:ilvl w:val="0"/>
          <w:numId w:val="0"/>
        </w:numPr>
        <w:tabs>
          <w:tab w:val="left" w:pos="720"/>
        </w:tabs>
        <w:ind w:left="851"/>
        <w:rPr>
          <w:rFonts w:ascii="Times New Roman" w:hAnsi="Times New Roman"/>
        </w:rPr>
      </w:pPr>
    </w:p>
    <w:p w14:paraId="394C2A55" w14:textId="77777777" w:rsidR="000E7AC5" w:rsidRDefault="000E7AC5" w:rsidP="000E7AC5">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14:paraId="3A00C876" w14:textId="77777777"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p>
    <w:p w14:paraId="4B171894"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darbu apraksts atbilstoši Apakšuzņēmējiem nododamo darbu sarakstā norādītajam&gt; un]</w:t>
      </w:r>
    </w:p>
    <w:p w14:paraId="5016CB11"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5793B32"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6E0B5D8"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8FED0B2" w14:textId="77777777" w:rsidTr="000E7AC5">
        <w:tc>
          <w:tcPr>
            <w:tcW w:w="0" w:type="auto"/>
            <w:hideMark/>
          </w:tcPr>
          <w:p w14:paraId="55AD00A6" w14:textId="77777777" w:rsidR="000E7AC5" w:rsidRDefault="000E7AC5" w:rsidP="000E7AC5">
            <w:pPr>
              <w:autoSpaceDE w:val="0"/>
              <w:autoSpaceDN w:val="0"/>
              <w:adjustRightInd w:val="0"/>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0E7AC5" w14:paraId="18A78604" w14:textId="77777777" w:rsidTr="000E7AC5">
        <w:tc>
          <w:tcPr>
            <w:tcW w:w="0" w:type="auto"/>
            <w:hideMark/>
          </w:tcPr>
          <w:p w14:paraId="12992830" w14:textId="77777777" w:rsidR="000E7AC5" w:rsidRDefault="000E7AC5" w:rsidP="000E7AC5">
            <w:pPr>
              <w:pStyle w:val="Virsraksts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6DCD135A" w14:textId="77777777" w:rsidR="000E7AC5" w:rsidRDefault="000E7AC5" w:rsidP="000E7AC5">
      <w:pPr>
        <w:pStyle w:val="Punkts"/>
        <w:numPr>
          <w:ilvl w:val="0"/>
          <w:numId w:val="0"/>
        </w:numPr>
        <w:tabs>
          <w:tab w:val="left" w:pos="720"/>
        </w:tabs>
        <w:jc w:val="center"/>
        <w:rPr>
          <w:rFonts w:ascii="Times New Roman" w:hAnsi="Times New Roman"/>
        </w:rPr>
      </w:pPr>
    </w:p>
    <w:p w14:paraId="6F6C63F8" w14:textId="77777777" w:rsidR="000E7AC5" w:rsidRDefault="000E7AC5" w:rsidP="000E7AC5">
      <w:pPr>
        <w:pStyle w:val="Punkts"/>
        <w:numPr>
          <w:ilvl w:val="0"/>
          <w:numId w:val="0"/>
        </w:numPr>
        <w:tabs>
          <w:tab w:val="left" w:pos="720"/>
        </w:tabs>
        <w:jc w:val="center"/>
        <w:rPr>
          <w:rFonts w:ascii="Times New Roman" w:hAnsi="Times New Roman"/>
        </w:rPr>
      </w:pPr>
    </w:p>
    <w:p w14:paraId="2C442019" w14:textId="77777777" w:rsidR="000E7AC5" w:rsidRDefault="000E7AC5" w:rsidP="000E7AC5">
      <w:pPr>
        <w:pStyle w:val="Punkts"/>
        <w:numPr>
          <w:ilvl w:val="0"/>
          <w:numId w:val="0"/>
        </w:numPr>
        <w:tabs>
          <w:tab w:val="left" w:pos="720"/>
        </w:tabs>
        <w:jc w:val="center"/>
        <w:rPr>
          <w:rFonts w:ascii="Times New Roman" w:hAnsi="Times New Roman"/>
        </w:rPr>
      </w:pPr>
    </w:p>
    <w:p w14:paraId="4C90346D" w14:textId="77777777" w:rsidR="000E7AC5" w:rsidRDefault="000E7AC5" w:rsidP="000E7AC5">
      <w:pPr>
        <w:pStyle w:val="Punkts"/>
        <w:numPr>
          <w:ilvl w:val="0"/>
          <w:numId w:val="0"/>
        </w:numPr>
        <w:tabs>
          <w:tab w:val="left" w:pos="720"/>
        </w:tabs>
        <w:jc w:val="center"/>
        <w:rPr>
          <w:rFonts w:ascii="Times New Roman" w:hAnsi="Times New Roman"/>
        </w:rPr>
      </w:pPr>
    </w:p>
    <w:p w14:paraId="53380F2A" w14:textId="77777777" w:rsidR="000E7AC5" w:rsidRDefault="000E7AC5" w:rsidP="000E7AC5">
      <w:pPr>
        <w:pStyle w:val="Punkts"/>
        <w:numPr>
          <w:ilvl w:val="0"/>
          <w:numId w:val="0"/>
        </w:numPr>
        <w:tabs>
          <w:tab w:val="left" w:pos="720"/>
        </w:tabs>
        <w:jc w:val="center"/>
        <w:rPr>
          <w:rFonts w:ascii="Times New Roman" w:hAnsi="Times New Roman"/>
        </w:rPr>
      </w:pPr>
    </w:p>
    <w:p w14:paraId="28AAA8BC"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3617EC0B" w14:textId="77777777" w:rsidR="000E7AC5" w:rsidRDefault="000E7AC5" w:rsidP="000E7AC5">
      <w:pPr>
        <w:pStyle w:val="Punkts"/>
        <w:numPr>
          <w:ilvl w:val="0"/>
          <w:numId w:val="0"/>
        </w:numPr>
        <w:tabs>
          <w:tab w:val="left" w:pos="720"/>
        </w:tabs>
        <w:jc w:val="center"/>
        <w:rPr>
          <w:rFonts w:ascii="Times New Roman" w:hAnsi="Times New Roman"/>
        </w:rPr>
      </w:pPr>
    </w:p>
    <w:p w14:paraId="4EC7413B" w14:textId="77777777" w:rsidR="000E7AC5" w:rsidRDefault="000E7AC5" w:rsidP="000E7AC5">
      <w:pPr>
        <w:pStyle w:val="Punkts"/>
        <w:numPr>
          <w:ilvl w:val="0"/>
          <w:numId w:val="0"/>
        </w:numPr>
        <w:tabs>
          <w:tab w:val="left" w:pos="720"/>
        </w:tabs>
        <w:jc w:val="center"/>
        <w:rPr>
          <w:rFonts w:ascii="Times New Roman" w:hAnsi="Times New Roman"/>
        </w:rPr>
      </w:pPr>
    </w:p>
    <w:p w14:paraId="4D1E491A" w14:textId="77777777" w:rsidR="000E7AC5" w:rsidRDefault="000E7AC5" w:rsidP="000E7AC5">
      <w:pPr>
        <w:pStyle w:val="Punkts"/>
        <w:numPr>
          <w:ilvl w:val="0"/>
          <w:numId w:val="0"/>
        </w:numPr>
        <w:tabs>
          <w:tab w:val="left" w:pos="720"/>
        </w:tabs>
        <w:jc w:val="center"/>
        <w:rPr>
          <w:rFonts w:ascii="Times New Roman" w:hAnsi="Times New Roman"/>
        </w:rPr>
      </w:pPr>
    </w:p>
    <w:p w14:paraId="1DE74E07" w14:textId="77777777" w:rsidR="000E7AC5" w:rsidRDefault="000E7AC5" w:rsidP="000E7AC5">
      <w:pPr>
        <w:pStyle w:val="Punkts"/>
        <w:numPr>
          <w:ilvl w:val="0"/>
          <w:numId w:val="0"/>
        </w:numPr>
        <w:tabs>
          <w:tab w:val="left" w:pos="720"/>
        </w:tabs>
        <w:jc w:val="center"/>
        <w:rPr>
          <w:rFonts w:ascii="Times New Roman" w:hAnsi="Times New Roman"/>
        </w:rPr>
      </w:pPr>
    </w:p>
    <w:p w14:paraId="4DA92561" w14:textId="77777777" w:rsidR="000E7AC5" w:rsidRDefault="000E7AC5" w:rsidP="000E7AC5">
      <w:pPr>
        <w:pStyle w:val="Punkts"/>
        <w:numPr>
          <w:ilvl w:val="0"/>
          <w:numId w:val="0"/>
        </w:numPr>
        <w:tabs>
          <w:tab w:val="left" w:pos="720"/>
        </w:tabs>
        <w:jc w:val="center"/>
        <w:rPr>
          <w:rFonts w:ascii="Times New Roman" w:hAnsi="Times New Roman"/>
        </w:rPr>
      </w:pPr>
    </w:p>
    <w:p w14:paraId="6D0BD4F9" w14:textId="77777777" w:rsidR="000E7AC5" w:rsidRDefault="000E7AC5" w:rsidP="000E7AC5">
      <w:pPr>
        <w:pStyle w:val="Punkts"/>
        <w:numPr>
          <w:ilvl w:val="0"/>
          <w:numId w:val="0"/>
        </w:numPr>
        <w:tabs>
          <w:tab w:val="left" w:pos="720"/>
        </w:tabs>
        <w:jc w:val="center"/>
        <w:rPr>
          <w:rFonts w:ascii="Times New Roman" w:hAnsi="Times New Roman"/>
        </w:rPr>
      </w:pPr>
    </w:p>
    <w:p w14:paraId="79F65362" w14:textId="77777777" w:rsidR="000E7AC5" w:rsidRDefault="000E7AC5" w:rsidP="000E7AC5">
      <w:pPr>
        <w:pStyle w:val="Punkts"/>
        <w:numPr>
          <w:ilvl w:val="0"/>
          <w:numId w:val="0"/>
        </w:numPr>
        <w:tabs>
          <w:tab w:val="left" w:pos="720"/>
        </w:tabs>
        <w:jc w:val="center"/>
        <w:rPr>
          <w:rFonts w:ascii="Times New Roman" w:hAnsi="Times New Roman"/>
        </w:rPr>
      </w:pPr>
    </w:p>
    <w:p w14:paraId="79E9CB69" w14:textId="77777777" w:rsidR="000E7AC5" w:rsidRDefault="000E7AC5" w:rsidP="000E7AC5">
      <w:pPr>
        <w:pStyle w:val="Punkts"/>
        <w:numPr>
          <w:ilvl w:val="0"/>
          <w:numId w:val="0"/>
        </w:numPr>
        <w:tabs>
          <w:tab w:val="left" w:pos="720"/>
        </w:tabs>
        <w:jc w:val="center"/>
        <w:rPr>
          <w:rFonts w:ascii="Times New Roman" w:hAnsi="Times New Roman"/>
        </w:rPr>
      </w:pPr>
    </w:p>
    <w:p w14:paraId="192D823E" w14:textId="77777777" w:rsidR="000E7AC5" w:rsidRDefault="000E7AC5" w:rsidP="000E7AC5">
      <w:pPr>
        <w:pStyle w:val="Punkts"/>
        <w:numPr>
          <w:ilvl w:val="0"/>
          <w:numId w:val="0"/>
        </w:numPr>
        <w:tabs>
          <w:tab w:val="left" w:pos="720"/>
        </w:tabs>
        <w:jc w:val="center"/>
        <w:rPr>
          <w:rFonts w:ascii="Times New Roman" w:hAnsi="Times New Roman"/>
        </w:rPr>
      </w:pPr>
    </w:p>
    <w:p w14:paraId="01EA4B2F" w14:textId="77777777" w:rsidR="000E7AC5" w:rsidRDefault="000E7AC5" w:rsidP="000E7AC5">
      <w:pPr>
        <w:pStyle w:val="Punkts"/>
        <w:numPr>
          <w:ilvl w:val="0"/>
          <w:numId w:val="0"/>
        </w:numPr>
        <w:tabs>
          <w:tab w:val="left" w:pos="720"/>
        </w:tabs>
        <w:jc w:val="center"/>
        <w:rPr>
          <w:rFonts w:ascii="Times New Roman" w:hAnsi="Times New Roman"/>
        </w:rPr>
      </w:pPr>
    </w:p>
    <w:p w14:paraId="14530891" w14:textId="77777777" w:rsidR="000E7AC5" w:rsidRDefault="000E7AC5" w:rsidP="000E7AC5">
      <w:pPr>
        <w:pStyle w:val="Punkts"/>
        <w:numPr>
          <w:ilvl w:val="0"/>
          <w:numId w:val="0"/>
        </w:numPr>
        <w:tabs>
          <w:tab w:val="left" w:pos="720"/>
        </w:tabs>
        <w:jc w:val="center"/>
        <w:rPr>
          <w:rFonts w:ascii="Times New Roman" w:hAnsi="Times New Roman"/>
        </w:rPr>
      </w:pPr>
    </w:p>
    <w:p w14:paraId="507C68E3" w14:textId="77777777" w:rsidR="000E7AC5" w:rsidRDefault="000E7AC5" w:rsidP="000E7AC5">
      <w:pPr>
        <w:pStyle w:val="Punkts"/>
        <w:numPr>
          <w:ilvl w:val="0"/>
          <w:numId w:val="0"/>
        </w:numPr>
        <w:tabs>
          <w:tab w:val="left" w:pos="720"/>
        </w:tabs>
        <w:jc w:val="center"/>
        <w:rPr>
          <w:rFonts w:ascii="Times New Roman" w:hAnsi="Times New Roman"/>
        </w:rPr>
      </w:pPr>
    </w:p>
    <w:p w14:paraId="4FD09E83" w14:textId="77777777" w:rsidR="000E7AC5" w:rsidRDefault="000E7AC5" w:rsidP="000E7AC5">
      <w:pPr>
        <w:pStyle w:val="Punkts"/>
        <w:numPr>
          <w:ilvl w:val="0"/>
          <w:numId w:val="0"/>
        </w:numPr>
        <w:tabs>
          <w:tab w:val="left" w:pos="720"/>
        </w:tabs>
        <w:jc w:val="center"/>
        <w:rPr>
          <w:rFonts w:ascii="Times New Roman" w:hAnsi="Times New Roman"/>
        </w:rPr>
      </w:pPr>
    </w:p>
    <w:p w14:paraId="115DDD76" w14:textId="77777777" w:rsidR="000E7AC5" w:rsidRDefault="000E7AC5" w:rsidP="000E7AC5">
      <w:pPr>
        <w:pStyle w:val="Punkts"/>
        <w:numPr>
          <w:ilvl w:val="0"/>
          <w:numId w:val="0"/>
        </w:numPr>
        <w:tabs>
          <w:tab w:val="left" w:pos="720"/>
        </w:tabs>
        <w:jc w:val="center"/>
        <w:rPr>
          <w:rFonts w:ascii="Times New Roman" w:hAnsi="Times New Roman"/>
        </w:rPr>
      </w:pPr>
    </w:p>
    <w:p w14:paraId="5905B17C" w14:textId="77777777" w:rsidR="000E7AC5" w:rsidRDefault="000E7AC5" w:rsidP="000E7AC5">
      <w:pPr>
        <w:pStyle w:val="Punkts"/>
        <w:numPr>
          <w:ilvl w:val="0"/>
          <w:numId w:val="0"/>
        </w:numPr>
        <w:tabs>
          <w:tab w:val="left" w:pos="720"/>
        </w:tabs>
        <w:jc w:val="center"/>
        <w:rPr>
          <w:rFonts w:ascii="Times New Roman" w:hAnsi="Times New Roman"/>
        </w:rPr>
      </w:pPr>
    </w:p>
    <w:p w14:paraId="4A76D609" w14:textId="77777777" w:rsidR="000E7AC5" w:rsidRDefault="000E7AC5" w:rsidP="000E7AC5">
      <w:pPr>
        <w:pStyle w:val="Punkts"/>
        <w:numPr>
          <w:ilvl w:val="0"/>
          <w:numId w:val="0"/>
        </w:numPr>
        <w:tabs>
          <w:tab w:val="left" w:pos="720"/>
        </w:tabs>
        <w:jc w:val="center"/>
        <w:rPr>
          <w:rFonts w:ascii="Times New Roman" w:hAnsi="Times New Roman"/>
        </w:rPr>
      </w:pPr>
    </w:p>
    <w:p w14:paraId="4BFDF800" w14:textId="77777777" w:rsidR="000E7AC5" w:rsidRDefault="000E7AC5" w:rsidP="000E7AC5">
      <w:pPr>
        <w:pStyle w:val="Punkts"/>
        <w:numPr>
          <w:ilvl w:val="0"/>
          <w:numId w:val="0"/>
        </w:numPr>
        <w:tabs>
          <w:tab w:val="left" w:pos="720"/>
        </w:tabs>
        <w:jc w:val="right"/>
        <w:rPr>
          <w:rFonts w:ascii="Times New Roman" w:hAnsi="Times New Roman"/>
          <w:szCs w:val="20"/>
        </w:rPr>
      </w:pPr>
    </w:p>
    <w:p w14:paraId="692004F2" w14:textId="77777777" w:rsidR="00287C26" w:rsidRDefault="00287C26" w:rsidP="000E7AC5">
      <w:pPr>
        <w:pStyle w:val="HTMLiepriekformattais"/>
        <w:rPr>
          <w:rFonts w:ascii="Times New Roman" w:hAnsi="Times New Roman"/>
          <w:sz w:val="24"/>
          <w:szCs w:val="24"/>
          <w:lang w:val="lv-LV"/>
        </w:rPr>
        <w:sectPr w:rsidR="00287C26" w:rsidSect="00CB0829">
          <w:pgSz w:w="11906" w:h="16838"/>
          <w:pgMar w:top="567" w:right="1133" w:bottom="426" w:left="1701" w:header="720" w:footer="709" w:gutter="0"/>
          <w:cols w:space="720"/>
          <w:docGrid w:linePitch="360"/>
        </w:sectPr>
      </w:pPr>
    </w:p>
    <w:p w14:paraId="0C6A95CD" w14:textId="77777777" w:rsidR="000E7AC5" w:rsidRDefault="000E7AC5" w:rsidP="000E7AC5">
      <w:pPr>
        <w:pStyle w:val="Punkts"/>
        <w:numPr>
          <w:ilvl w:val="0"/>
          <w:numId w:val="0"/>
        </w:numPr>
        <w:tabs>
          <w:tab w:val="left" w:pos="720"/>
        </w:tabs>
        <w:jc w:val="right"/>
        <w:rPr>
          <w:rFonts w:ascii="Times New Roman" w:hAnsi="Times New Roman"/>
          <w:szCs w:val="20"/>
        </w:rPr>
      </w:pPr>
      <w:bookmarkStart w:id="17" w:name="_Hlk510534121"/>
      <w:r>
        <w:rPr>
          <w:rFonts w:ascii="Times New Roman" w:hAnsi="Times New Roman"/>
          <w:szCs w:val="20"/>
        </w:rPr>
        <w:lastRenderedPageBreak/>
        <w:t>B</w:t>
      </w:r>
      <w:r w:rsidR="00CB023A">
        <w:rPr>
          <w:rFonts w:ascii="Times New Roman" w:hAnsi="Times New Roman"/>
          <w:szCs w:val="20"/>
        </w:rPr>
        <w:t>5</w:t>
      </w:r>
      <w:r>
        <w:rPr>
          <w:rFonts w:ascii="Times New Roman" w:hAnsi="Times New Roman"/>
          <w:szCs w:val="20"/>
        </w:rPr>
        <w:t xml:space="preserve"> pielikums: Tehniskā piedāvājuma sagatavošanas vadlīnijas</w:t>
      </w:r>
    </w:p>
    <w:p w14:paraId="7001A3CD" w14:textId="77777777" w:rsidR="000E7AC5" w:rsidRDefault="000E7AC5" w:rsidP="000E7AC5">
      <w:pPr>
        <w:pStyle w:val="Punkts"/>
        <w:numPr>
          <w:ilvl w:val="0"/>
          <w:numId w:val="0"/>
        </w:numPr>
        <w:tabs>
          <w:tab w:val="left" w:pos="720"/>
        </w:tabs>
        <w:jc w:val="right"/>
        <w:rPr>
          <w:rFonts w:ascii="Times New Roman" w:hAnsi="Times New Roman"/>
          <w:szCs w:val="20"/>
        </w:rPr>
      </w:pPr>
    </w:p>
    <w:p w14:paraId="09F5D082" w14:textId="77777777" w:rsidR="000E7AC5" w:rsidRPr="001D35B0" w:rsidRDefault="000E7AC5" w:rsidP="000E7AC5">
      <w:pPr>
        <w:pStyle w:val="HTMLiepriekformattais"/>
        <w:rPr>
          <w:rFonts w:ascii="Times New Roman" w:hAnsi="Times New Roman"/>
          <w:sz w:val="24"/>
          <w:szCs w:val="24"/>
          <w:lang w:val="lv-LV"/>
        </w:rPr>
      </w:pPr>
    </w:p>
    <w:p w14:paraId="364CC765" w14:textId="77777777" w:rsidR="000E7AC5" w:rsidRPr="001D35B0" w:rsidRDefault="000E7AC5" w:rsidP="000E7AC5">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14:paraId="3A8A4210" w14:textId="77777777" w:rsidR="000E7AC5" w:rsidRPr="001D35B0" w:rsidRDefault="000E7AC5" w:rsidP="000E7AC5">
      <w:pPr>
        <w:pStyle w:val="Apakpunkts"/>
        <w:numPr>
          <w:ilvl w:val="0"/>
          <w:numId w:val="0"/>
        </w:numPr>
        <w:tabs>
          <w:tab w:val="left" w:pos="720"/>
        </w:tabs>
        <w:ind w:left="851"/>
        <w:rPr>
          <w:rFonts w:ascii="Times New Roman" w:hAnsi="Times New Roman"/>
          <w:sz w:val="24"/>
        </w:rPr>
      </w:pPr>
    </w:p>
    <w:bookmarkEnd w:id="17"/>
    <w:p w14:paraId="65152784" w14:textId="77777777" w:rsidR="002A1817" w:rsidRPr="002A1817" w:rsidRDefault="002A1817" w:rsidP="002A1817">
      <w:pPr>
        <w:keepNext/>
        <w:shd w:val="clear" w:color="auto" w:fill="FFFFFF"/>
        <w:tabs>
          <w:tab w:val="left" w:pos="720"/>
        </w:tabs>
        <w:spacing w:after="120"/>
        <w:outlineLvl w:val="2"/>
        <w:rPr>
          <w:rFonts w:eastAsia="Times New Roman"/>
          <w:b/>
          <w:lang w:val="x-none"/>
        </w:rPr>
      </w:pPr>
      <w:r w:rsidRPr="002A1817">
        <w:rPr>
          <w:rFonts w:eastAsia="Times New Roman"/>
          <w:b/>
          <w:color w:val="000000"/>
        </w:rPr>
        <w:t>Lai detalizēti varētu izvērtēt tehnisko piedāvājumu, Pretendentam jāiesniedz visa informācija, kas noteikta šajās vadlīnijās</w:t>
      </w:r>
      <w:r w:rsidRPr="002A1817">
        <w:rPr>
          <w:rFonts w:eastAsia="Times New Roman"/>
          <w:b/>
        </w:rPr>
        <w:t>:</w:t>
      </w:r>
    </w:p>
    <w:p w14:paraId="7799ECA2" w14:textId="77777777" w:rsidR="002A1817" w:rsidRPr="002A1817" w:rsidRDefault="002A1817" w:rsidP="002A1817">
      <w:pPr>
        <w:numPr>
          <w:ilvl w:val="0"/>
          <w:numId w:val="20"/>
        </w:numPr>
        <w:suppressAutoHyphens w:val="0"/>
        <w:spacing w:before="60"/>
        <w:ind w:left="709" w:hanging="709"/>
        <w:rPr>
          <w:iCs/>
        </w:rPr>
      </w:pPr>
      <w:r w:rsidRPr="002A1817">
        <w:rPr>
          <w:b/>
          <w:iCs/>
        </w:rPr>
        <w:t xml:space="preserve">Līguma izpildes organizatoriskā struktūra, </w:t>
      </w:r>
      <w:r w:rsidRPr="002A1817">
        <w:rPr>
          <w:iCs/>
        </w:rPr>
        <w:t>norādot līguma īstenošanā iesaistītās puses, kā arī tehniskā personāla skaitu un to pienākumus.</w:t>
      </w:r>
    </w:p>
    <w:p w14:paraId="67180274" w14:textId="77777777" w:rsidR="002A1817" w:rsidRPr="002A1817" w:rsidRDefault="002A1817" w:rsidP="002A1817">
      <w:pPr>
        <w:numPr>
          <w:ilvl w:val="0"/>
          <w:numId w:val="20"/>
        </w:numPr>
        <w:suppressAutoHyphens w:val="0"/>
        <w:spacing w:before="60"/>
        <w:ind w:left="709" w:hanging="709"/>
        <w:rPr>
          <w:b/>
          <w:iCs/>
        </w:rPr>
      </w:pPr>
      <w:r w:rsidRPr="002A1817">
        <w:rPr>
          <w:b/>
          <w:iCs/>
        </w:rPr>
        <w:t>Par katru no iekārtām jāpievieno šādi materiāli:</w:t>
      </w:r>
    </w:p>
    <w:p w14:paraId="1F2302DF" w14:textId="77777777" w:rsidR="002A1817" w:rsidRPr="002A1817" w:rsidRDefault="002A1817" w:rsidP="002A1817">
      <w:pPr>
        <w:numPr>
          <w:ilvl w:val="0"/>
          <w:numId w:val="43"/>
        </w:numPr>
        <w:suppressAutoHyphens w:val="0"/>
        <w:spacing w:before="60"/>
        <w:rPr>
          <w:iCs/>
        </w:rPr>
      </w:pPr>
      <w:r w:rsidRPr="002A1817">
        <w:rPr>
          <w:iCs/>
        </w:rPr>
        <w:t>Iekārtas ilustrācija, kur skaidri redzamas visas iekārtas funkcijas;</w:t>
      </w:r>
    </w:p>
    <w:p w14:paraId="1D31D99D" w14:textId="77777777" w:rsidR="002A1817" w:rsidRPr="002A1817" w:rsidRDefault="002A1817" w:rsidP="002A1817">
      <w:pPr>
        <w:numPr>
          <w:ilvl w:val="0"/>
          <w:numId w:val="43"/>
        </w:numPr>
        <w:suppressAutoHyphens w:val="0"/>
        <w:spacing w:before="60"/>
        <w:rPr>
          <w:iCs/>
        </w:rPr>
      </w:pPr>
      <w:r w:rsidRPr="002A1817">
        <w:rPr>
          <w:iCs/>
        </w:rPr>
        <w:t>Rasējumi (</w:t>
      </w:r>
      <w:proofErr w:type="spellStart"/>
      <w:r w:rsidRPr="002A1817">
        <w:rPr>
          <w:iCs/>
        </w:rPr>
        <w:t>augšskats</w:t>
      </w:r>
      <w:proofErr w:type="spellEnd"/>
      <w:r w:rsidRPr="002A1817">
        <w:rPr>
          <w:iCs/>
        </w:rPr>
        <w:t xml:space="preserve"> un sānskats) ar precīziem iekārtas izmēriem;</w:t>
      </w:r>
    </w:p>
    <w:p w14:paraId="1C762325" w14:textId="77777777" w:rsidR="002A1817" w:rsidRPr="002A1817" w:rsidRDefault="002A1817" w:rsidP="002A1817">
      <w:pPr>
        <w:numPr>
          <w:ilvl w:val="0"/>
          <w:numId w:val="43"/>
        </w:numPr>
        <w:suppressAutoHyphens w:val="0"/>
        <w:spacing w:before="60"/>
        <w:rPr>
          <w:iCs/>
        </w:rPr>
      </w:pPr>
      <w:r w:rsidRPr="002A1817">
        <w:rPr>
          <w:iCs/>
        </w:rPr>
        <w:t>Montāžas rasējumi.</w:t>
      </w:r>
    </w:p>
    <w:p w14:paraId="7B2F0460" w14:textId="77777777" w:rsidR="002A1817" w:rsidRPr="002A1817" w:rsidRDefault="002A1817" w:rsidP="002A1817">
      <w:pPr>
        <w:numPr>
          <w:ilvl w:val="0"/>
          <w:numId w:val="43"/>
        </w:numPr>
        <w:suppressAutoHyphens w:val="0"/>
        <w:spacing w:before="60"/>
        <w:rPr>
          <w:iCs/>
        </w:rPr>
      </w:pPr>
      <w:r w:rsidRPr="002A1817">
        <w:rPr>
          <w:iCs/>
        </w:rPr>
        <w:t>Iekārtu ekspluatācijas un apkalpošanas instrukcijas.</w:t>
      </w:r>
    </w:p>
    <w:p w14:paraId="55C7D115" w14:textId="77777777" w:rsidR="002A1817" w:rsidRPr="002A1817" w:rsidRDefault="008145B5" w:rsidP="002A1817">
      <w:pPr>
        <w:numPr>
          <w:ilvl w:val="0"/>
          <w:numId w:val="44"/>
        </w:numPr>
        <w:suppressAutoHyphens w:val="0"/>
        <w:spacing w:before="60"/>
        <w:ind w:left="709" w:hanging="709"/>
        <w:rPr>
          <w:iCs/>
        </w:rPr>
      </w:pPr>
      <w:r>
        <w:t>D</w:t>
      </w:r>
      <w:r w:rsidRPr="008653A5">
        <w:t xml:space="preserve">okumenti, kas pierāda atbilstību Standarta LVS </w:t>
      </w:r>
      <w:r>
        <w:t>EN</w:t>
      </w:r>
      <w:r w:rsidRPr="008653A5">
        <w:t xml:space="preserve"> 1176 un Standarta LVS </w:t>
      </w:r>
      <w:r>
        <w:t>EN</w:t>
      </w:r>
      <w:r w:rsidRPr="008653A5">
        <w:t xml:space="preserve"> 1177 prasībām</w:t>
      </w:r>
      <w:r>
        <w:rPr>
          <w:b/>
          <w:iCs/>
        </w:rPr>
        <w:t>, n</w:t>
      </w:r>
      <w:r w:rsidR="002A1817" w:rsidRPr="002A1817">
        <w:rPr>
          <w:b/>
          <w:iCs/>
        </w:rPr>
        <w:t>eatkarīgas sertificēšanas institūcijas piešķirts sertifikāts rotaļu ierīču ražotājam par katras rotaļu ierīces atbilstību standartam EN 1176</w:t>
      </w:r>
      <w:r w:rsidR="002A1817" w:rsidRPr="002A1817">
        <w:rPr>
          <w:iCs/>
        </w:rPr>
        <w:t xml:space="preserve"> (standarts par rotaļu ierīču aprīkojuma drošību), TÜV vai līdzvērtīgas organizācijas sertifikāta apliecināta kopija katrai rotaļu iekārtai, sertifikātā jābūt norādītam iekārtas kodam</w:t>
      </w:r>
      <w:r>
        <w:rPr>
          <w:iCs/>
        </w:rPr>
        <w:t>.</w:t>
      </w:r>
    </w:p>
    <w:p w14:paraId="6DACF65B" w14:textId="77777777" w:rsidR="002A1817" w:rsidRPr="00934A7E" w:rsidRDefault="002A1817" w:rsidP="002A1817">
      <w:pPr>
        <w:numPr>
          <w:ilvl w:val="0"/>
          <w:numId w:val="20"/>
        </w:numPr>
        <w:suppressAutoHyphens w:val="0"/>
        <w:spacing w:before="60"/>
        <w:ind w:left="709" w:hanging="709"/>
      </w:pPr>
      <w:r w:rsidRPr="002A1817">
        <w:rPr>
          <w:b/>
          <w:bCs/>
        </w:rPr>
        <w:t>Detalizēts darba izpildes laika grafiks sasaistē ar finanšu plūsmu</w:t>
      </w:r>
      <w:r w:rsidRPr="002A1817">
        <w:t xml:space="preserve">, nosakot izpildāmo darbu un veicamo pasākumu sākumu, beigas, ilgumu (pa nedēļām un </w:t>
      </w:r>
      <w:r w:rsidRPr="00934A7E">
        <w:t xml:space="preserve">dienām) un izmaksas, </w:t>
      </w:r>
    </w:p>
    <w:p w14:paraId="1F73F832" w14:textId="77777777" w:rsidR="009F0929" w:rsidRPr="00934A7E" w:rsidRDefault="009F0929" w:rsidP="002A1817">
      <w:pPr>
        <w:numPr>
          <w:ilvl w:val="0"/>
          <w:numId w:val="20"/>
        </w:numPr>
        <w:suppressAutoHyphens w:val="0"/>
        <w:spacing w:before="60"/>
        <w:ind w:left="709" w:hanging="709"/>
        <w:rPr>
          <w:b/>
        </w:rPr>
      </w:pPr>
      <w:r w:rsidRPr="00934A7E">
        <w:rPr>
          <w:b/>
          <w:bCs/>
        </w:rPr>
        <w:t xml:space="preserve">Uzskaitīt piedāvātos rotaļu iekārtu elementus atbilstoši Tehnisko specifikāciju </w:t>
      </w:r>
      <w:r w:rsidR="00AC6EF7" w:rsidRPr="00934A7E">
        <w:rPr>
          <w:b/>
          <w:bCs/>
        </w:rPr>
        <w:t>“</w:t>
      </w:r>
      <w:r w:rsidRPr="00934A7E">
        <w:rPr>
          <w:b/>
          <w:bCs/>
        </w:rPr>
        <w:t>Darba uzdevum</w:t>
      </w:r>
      <w:r w:rsidR="00AC6EF7" w:rsidRPr="00934A7E">
        <w:rPr>
          <w:b/>
          <w:bCs/>
        </w:rPr>
        <w:t>s”</w:t>
      </w:r>
      <w:r w:rsidRPr="00934A7E">
        <w:rPr>
          <w:b/>
          <w:bCs/>
        </w:rPr>
        <w:t xml:space="preserve"> rotaļu laukuma vēlamajam aprīkojumam.</w:t>
      </w:r>
    </w:p>
    <w:tbl>
      <w:tblPr>
        <w:tblStyle w:val="Reatabula"/>
        <w:tblW w:w="0" w:type="auto"/>
        <w:tblInd w:w="709" w:type="dxa"/>
        <w:tblLook w:val="04A0" w:firstRow="1" w:lastRow="0" w:firstColumn="1" w:lastColumn="0" w:noHBand="0" w:noVBand="1"/>
      </w:tblPr>
      <w:tblGrid>
        <w:gridCol w:w="3893"/>
        <w:gridCol w:w="3892"/>
      </w:tblGrid>
      <w:tr w:rsidR="00934A7E" w:rsidRPr="00934A7E" w14:paraId="10218529" w14:textId="77777777" w:rsidTr="00130BFE">
        <w:tc>
          <w:tcPr>
            <w:tcW w:w="3893" w:type="dxa"/>
          </w:tcPr>
          <w:p w14:paraId="3F0568CF" w14:textId="77777777" w:rsidR="00130BFE" w:rsidRPr="00934A7E" w:rsidRDefault="00130BFE" w:rsidP="00130BFE">
            <w:pPr>
              <w:suppressAutoHyphens w:val="0"/>
              <w:spacing w:before="60"/>
              <w:rPr>
                <w:b/>
              </w:rPr>
            </w:pPr>
            <w:r w:rsidRPr="00934A7E">
              <w:rPr>
                <w:b/>
              </w:rPr>
              <w:t>Rotaļu iekārtu elementi</w:t>
            </w:r>
          </w:p>
        </w:tc>
        <w:tc>
          <w:tcPr>
            <w:tcW w:w="3892" w:type="dxa"/>
          </w:tcPr>
          <w:p w14:paraId="4D92B473" w14:textId="77777777" w:rsidR="00130BFE" w:rsidRPr="00934A7E" w:rsidRDefault="00130BFE" w:rsidP="00130BFE">
            <w:pPr>
              <w:suppressAutoHyphens w:val="0"/>
              <w:spacing w:before="60"/>
              <w:rPr>
                <w:b/>
              </w:rPr>
            </w:pPr>
            <w:r w:rsidRPr="00934A7E">
              <w:rPr>
                <w:b/>
              </w:rPr>
              <w:t>Atzīmēt piedāvā/nepiedāvā, norādot konkrēto rotaļu iekārtu</w:t>
            </w:r>
          </w:p>
        </w:tc>
      </w:tr>
      <w:tr w:rsidR="00934A7E" w:rsidRPr="00934A7E" w14:paraId="6EFA4AFC" w14:textId="77777777" w:rsidTr="00130BFE">
        <w:tc>
          <w:tcPr>
            <w:tcW w:w="3893" w:type="dxa"/>
          </w:tcPr>
          <w:p w14:paraId="70FE2027" w14:textId="77777777" w:rsidR="00552488" w:rsidRPr="00934A7E" w:rsidRDefault="00552488" w:rsidP="00552488">
            <w:pPr>
              <w:suppressAutoHyphens w:val="0"/>
              <w:spacing w:before="60"/>
            </w:pPr>
            <w:r w:rsidRPr="00934A7E">
              <w:t>Vertikāla tīklu kāpelēšanas sistēma vai piramīda;</w:t>
            </w:r>
          </w:p>
        </w:tc>
        <w:tc>
          <w:tcPr>
            <w:tcW w:w="3892" w:type="dxa"/>
          </w:tcPr>
          <w:p w14:paraId="60246317" w14:textId="77777777" w:rsidR="00552488" w:rsidRPr="00934A7E" w:rsidRDefault="00552488" w:rsidP="00552488">
            <w:pPr>
              <w:suppressAutoHyphens w:val="0"/>
              <w:spacing w:before="60"/>
              <w:rPr>
                <w:b/>
              </w:rPr>
            </w:pPr>
          </w:p>
        </w:tc>
      </w:tr>
      <w:tr w:rsidR="00934A7E" w:rsidRPr="00934A7E" w14:paraId="16CBF069" w14:textId="77777777" w:rsidTr="00130BFE">
        <w:tc>
          <w:tcPr>
            <w:tcW w:w="3893" w:type="dxa"/>
          </w:tcPr>
          <w:p w14:paraId="131B9964" w14:textId="77777777" w:rsidR="00552488" w:rsidRPr="00934A7E" w:rsidRDefault="00552488" w:rsidP="00552488">
            <w:pPr>
              <w:suppressAutoHyphens w:val="0"/>
              <w:spacing w:before="60"/>
              <w:rPr>
                <w:b/>
              </w:rPr>
            </w:pPr>
            <w:r w:rsidRPr="00934A7E">
              <w:t>Šūpoļu vai šūpuļtīklu elementi;</w:t>
            </w:r>
          </w:p>
        </w:tc>
        <w:tc>
          <w:tcPr>
            <w:tcW w:w="3892" w:type="dxa"/>
          </w:tcPr>
          <w:p w14:paraId="24D83DEA" w14:textId="77777777" w:rsidR="00552488" w:rsidRPr="00934A7E" w:rsidRDefault="00552488" w:rsidP="00552488">
            <w:pPr>
              <w:suppressAutoHyphens w:val="0"/>
              <w:spacing w:before="60"/>
              <w:rPr>
                <w:b/>
              </w:rPr>
            </w:pPr>
          </w:p>
        </w:tc>
      </w:tr>
      <w:tr w:rsidR="00934A7E" w:rsidRPr="00934A7E" w14:paraId="2785F6EF" w14:textId="77777777" w:rsidTr="00130BFE">
        <w:tc>
          <w:tcPr>
            <w:tcW w:w="3893" w:type="dxa"/>
          </w:tcPr>
          <w:p w14:paraId="28D29AAD" w14:textId="77777777" w:rsidR="00552488" w:rsidRPr="00934A7E" w:rsidRDefault="00552488" w:rsidP="00552488">
            <w:pPr>
              <w:suppressAutoHyphens w:val="0"/>
              <w:spacing w:before="60"/>
              <w:rPr>
                <w:b/>
              </w:rPr>
            </w:pPr>
            <w:r w:rsidRPr="00934A7E">
              <w:t>Klinšu kāpšanas sienas elementi;</w:t>
            </w:r>
          </w:p>
        </w:tc>
        <w:tc>
          <w:tcPr>
            <w:tcW w:w="3892" w:type="dxa"/>
          </w:tcPr>
          <w:p w14:paraId="3284B0F8" w14:textId="77777777" w:rsidR="00552488" w:rsidRPr="00934A7E" w:rsidRDefault="00552488" w:rsidP="00552488">
            <w:pPr>
              <w:suppressAutoHyphens w:val="0"/>
              <w:spacing w:before="60"/>
              <w:rPr>
                <w:b/>
              </w:rPr>
            </w:pPr>
          </w:p>
        </w:tc>
      </w:tr>
      <w:tr w:rsidR="00934A7E" w:rsidRPr="00934A7E" w14:paraId="08473F62" w14:textId="77777777" w:rsidTr="00130BFE">
        <w:tc>
          <w:tcPr>
            <w:tcW w:w="3893" w:type="dxa"/>
          </w:tcPr>
          <w:p w14:paraId="595EE452" w14:textId="77777777" w:rsidR="00552488" w:rsidRPr="00934A7E" w:rsidRDefault="00552488" w:rsidP="00552488">
            <w:pPr>
              <w:suppressAutoHyphens w:val="0"/>
              <w:spacing w:before="60"/>
              <w:rPr>
                <w:b/>
              </w:rPr>
            </w:pPr>
            <w:r w:rsidRPr="00934A7E">
              <w:t>Slīpa kāpelēšanas siena, zviedru siena;</w:t>
            </w:r>
          </w:p>
        </w:tc>
        <w:tc>
          <w:tcPr>
            <w:tcW w:w="3892" w:type="dxa"/>
          </w:tcPr>
          <w:p w14:paraId="286A1228" w14:textId="77777777" w:rsidR="00552488" w:rsidRPr="00934A7E" w:rsidRDefault="00552488" w:rsidP="00552488">
            <w:pPr>
              <w:suppressAutoHyphens w:val="0"/>
              <w:spacing w:before="60"/>
              <w:rPr>
                <w:b/>
              </w:rPr>
            </w:pPr>
          </w:p>
        </w:tc>
      </w:tr>
      <w:tr w:rsidR="00934A7E" w:rsidRPr="00934A7E" w14:paraId="488310C3" w14:textId="77777777" w:rsidTr="00130BFE">
        <w:tc>
          <w:tcPr>
            <w:tcW w:w="3893" w:type="dxa"/>
          </w:tcPr>
          <w:p w14:paraId="30574494" w14:textId="77777777" w:rsidR="00552488" w:rsidRPr="00934A7E" w:rsidRDefault="00552488" w:rsidP="00552488">
            <w:pPr>
              <w:suppressAutoHyphens w:val="0"/>
              <w:spacing w:before="60"/>
              <w:rPr>
                <w:b/>
              </w:rPr>
            </w:pPr>
            <w:r w:rsidRPr="00934A7E">
              <w:t>Virvju kāpnes, virves un citi kustīgie elementi;</w:t>
            </w:r>
          </w:p>
        </w:tc>
        <w:tc>
          <w:tcPr>
            <w:tcW w:w="3892" w:type="dxa"/>
          </w:tcPr>
          <w:p w14:paraId="1EEEC187" w14:textId="77777777" w:rsidR="00552488" w:rsidRPr="00934A7E" w:rsidRDefault="00552488" w:rsidP="00552488">
            <w:pPr>
              <w:suppressAutoHyphens w:val="0"/>
              <w:spacing w:before="60"/>
              <w:rPr>
                <w:b/>
              </w:rPr>
            </w:pPr>
          </w:p>
        </w:tc>
      </w:tr>
      <w:tr w:rsidR="00934A7E" w:rsidRPr="00934A7E" w14:paraId="43394B64" w14:textId="77777777" w:rsidTr="00130BFE">
        <w:tc>
          <w:tcPr>
            <w:tcW w:w="3893" w:type="dxa"/>
          </w:tcPr>
          <w:p w14:paraId="6726F5EF" w14:textId="77777777" w:rsidR="00552488" w:rsidRPr="00934A7E" w:rsidRDefault="00552488" w:rsidP="00552488">
            <w:pPr>
              <w:suppressAutoHyphens w:val="0"/>
              <w:spacing w:before="60"/>
              <w:rPr>
                <w:b/>
              </w:rPr>
            </w:pPr>
            <w:r w:rsidRPr="00934A7E">
              <w:t>Līdzsvara elementi – tilti, laipas;</w:t>
            </w:r>
          </w:p>
        </w:tc>
        <w:tc>
          <w:tcPr>
            <w:tcW w:w="3892" w:type="dxa"/>
          </w:tcPr>
          <w:p w14:paraId="5CB5BDA5" w14:textId="77777777" w:rsidR="00552488" w:rsidRPr="00934A7E" w:rsidRDefault="00552488" w:rsidP="00552488">
            <w:pPr>
              <w:suppressAutoHyphens w:val="0"/>
              <w:spacing w:before="60"/>
              <w:rPr>
                <w:b/>
              </w:rPr>
            </w:pPr>
          </w:p>
        </w:tc>
      </w:tr>
      <w:tr w:rsidR="00934A7E" w:rsidRPr="00934A7E" w14:paraId="59C0C30B" w14:textId="77777777" w:rsidTr="00130BFE">
        <w:tc>
          <w:tcPr>
            <w:tcW w:w="3893" w:type="dxa"/>
          </w:tcPr>
          <w:p w14:paraId="080E1D1D" w14:textId="77777777" w:rsidR="00552488" w:rsidRPr="00934A7E" w:rsidRDefault="00552488" w:rsidP="00552488">
            <w:pPr>
              <w:suppressAutoHyphens w:val="0"/>
              <w:spacing w:before="60"/>
              <w:rPr>
                <w:b/>
              </w:rPr>
            </w:pPr>
            <w:r w:rsidRPr="00934A7E">
              <w:t>Spēka un ielu vingrošanai piemēroti elementi;</w:t>
            </w:r>
          </w:p>
        </w:tc>
        <w:tc>
          <w:tcPr>
            <w:tcW w:w="3892" w:type="dxa"/>
          </w:tcPr>
          <w:p w14:paraId="207F9696" w14:textId="77777777" w:rsidR="00552488" w:rsidRPr="00934A7E" w:rsidRDefault="00552488" w:rsidP="00552488">
            <w:pPr>
              <w:suppressAutoHyphens w:val="0"/>
              <w:spacing w:before="60"/>
              <w:rPr>
                <w:b/>
              </w:rPr>
            </w:pPr>
          </w:p>
        </w:tc>
      </w:tr>
    </w:tbl>
    <w:p w14:paraId="530772EF" w14:textId="77777777" w:rsidR="005D034D" w:rsidRPr="00934A7E" w:rsidRDefault="002A1817" w:rsidP="00130BFE">
      <w:pPr>
        <w:tabs>
          <w:tab w:val="left" w:pos="720"/>
          <w:tab w:val="left" w:pos="1260"/>
        </w:tabs>
        <w:suppressAutoHyphens w:val="0"/>
        <w:spacing w:before="60" w:after="120"/>
      </w:pPr>
      <w:r w:rsidRPr="00934A7E">
        <w:rPr>
          <w:b/>
          <w:bCs/>
        </w:rPr>
        <w:t xml:space="preserve">Tehniskajā piedāvājumā jāiekļauj piedāvātā rotaļu laukuma vizuāls atainojums prezentācijas veidā </w:t>
      </w:r>
      <w:r w:rsidRPr="00934A7E">
        <w:rPr>
          <w:b/>
        </w:rPr>
        <w:t>– digitālā veidā</w:t>
      </w:r>
      <w:r w:rsidR="0041513D" w:rsidRPr="00934A7E">
        <w:rPr>
          <w:b/>
        </w:rPr>
        <w:t xml:space="preserve"> </w:t>
      </w:r>
      <w:r w:rsidRPr="00934A7E">
        <w:rPr>
          <w:b/>
        </w:rPr>
        <w:t>vai papīra formātā.</w:t>
      </w:r>
    </w:p>
    <w:sectPr w:rsidR="005D034D" w:rsidRPr="00934A7E" w:rsidSect="000E7AC5">
      <w:pgSz w:w="11906" w:h="16838"/>
      <w:pgMar w:top="567" w:right="1701" w:bottom="426"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66AD1" w14:textId="77777777" w:rsidR="00722588" w:rsidRDefault="00722588" w:rsidP="000E7AC5">
      <w:r>
        <w:separator/>
      </w:r>
    </w:p>
  </w:endnote>
  <w:endnote w:type="continuationSeparator" w:id="0">
    <w:p w14:paraId="40EB2708" w14:textId="77777777" w:rsidR="00722588" w:rsidRDefault="00722588"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BA"/>
    <w:family w:val="roman"/>
    <w:pitch w:val="variable"/>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B367" w14:textId="77777777" w:rsidR="00332431" w:rsidRDefault="003324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319E2" w14:textId="77777777" w:rsidR="00332431" w:rsidRDefault="00332431">
    <w:pPr>
      <w:pStyle w:val="Kjene"/>
      <w:jc w:val="right"/>
      <w:rPr>
        <w:lang w:val="lv-LV"/>
      </w:rPr>
    </w:pPr>
    <w:r>
      <w:rPr>
        <w:lang w:val="lv-LV"/>
      </w:rPr>
      <w:fldChar w:fldCharType="begin"/>
    </w:r>
    <w:r>
      <w:rPr>
        <w:lang w:val="lv-LV"/>
      </w:rPr>
      <w:instrText xml:space="preserve"> PAGE </w:instrText>
    </w:r>
    <w:r>
      <w:rPr>
        <w:lang w:val="lv-LV"/>
      </w:rPr>
      <w:fldChar w:fldCharType="separate"/>
    </w:r>
    <w:r>
      <w:rPr>
        <w:noProof/>
        <w:lang w:val="lv-LV"/>
      </w:rPr>
      <w:t>14</w:t>
    </w:r>
    <w:r>
      <w:rPr>
        <w:lang w:val="lv-LV"/>
      </w:rPr>
      <w:fldChar w:fldCharType="end"/>
    </w:r>
  </w:p>
  <w:p w14:paraId="0424D842" w14:textId="77777777" w:rsidR="00332431" w:rsidRDefault="00332431">
    <w:pPr>
      <w:pStyle w:val="Kjene"/>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39F2B" w14:textId="77777777" w:rsidR="00332431" w:rsidRDefault="00332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D5266" w14:textId="77777777" w:rsidR="00722588" w:rsidRDefault="00722588" w:rsidP="000E7AC5">
      <w:r>
        <w:separator/>
      </w:r>
    </w:p>
  </w:footnote>
  <w:footnote w:type="continuationSeparator" w:id="0">
    <w:p w14:paraId="46EBEC33" w14:textId="77777777" w:rsidR="00722588" w:rsidRDefault="00722588" w:rsidP="000E7AC5">
      <w:r>
        <w:continuationSeparator/>
      </w:r>
    </w:p>
  </w:footnote>
  <w:footnote w:id="1">
    <w:p w14:paraId="63F25B90" w14:textId="77777777" w:rsidR="00332431" w:rsidRPr="000C3990" w:rsidRDefault="00332431" w:rsidP="009F699F">
      <w:pPr>
        <w:pStyle w:val="Vresteksts"/>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173C" w14:textId="77777777" w:rsidR="00332431" w:rsidRDefault="003324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5CCA4" w14:textId="77777777" w:rsidR="00332431" w:rsidRDefault="003324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ED896" w14:textId="77777777" w:rsidR="00332431" w:rsidRDefault="00332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Virsraksts1"/>
      <w:lvlText w:val="%1"/>
      <w:lvlJc w:val="left"/>
      <w:pPr>
        <w:tabs>
          <w:tab w:val="num" w:pos="432"/>
        </w:tabs>
        <w:ind w:left="432" w:hanging="432"/>
      </w:pPr>
    </w:lvl>
    <w:lvl w:ilvl="1">
      <w:start w:val="1"/>
      <w:numFmt w:val="decimal"/>
      <w:pStyle w:val="Virsrakst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Virsraksts3"/>
      <w:lvlText w:val="%1.%2.%3"/>
      <w:lvlJc w:val="left"/>
      <w:pPr>
        <w:tabs>
          <w:tab w:val="num" w:pos="680"/>
        </w:tabs>
        <w:ind w:left="851" w:hanging="851"/>
      </w:pPr>
      <w:rPr>
        <w:b w:val="0"/>
        <w:sz w:val="22"/>
        <w:szCs w:val="22"/>
      </w:rPr>
    </w:lvl>
    <w:lvl w:ilvl="3">
      <w:start w:val="1"/>
      <w:numFmt w:val="decimal"/>
      <w:pStyle w:val="Virsraksts4"/>
      <w:lvlText w:val="%1.%2.%3.%4"/>
      <w:lvlJc w:val="left"/>
      <w:pPr>
        <w:tabs>
          <w:tab w:val="num" w:pos="864"/>
        </w:tabs>
        <w:ind w:left="864" w:hanging="864"/>
      </w:pPr>
    </w:lvl>
    <w:lvl w:ilvl="4">
      <w:start w:val="1"/>
      <w:numFmt w:val="decimal"/>
      <w:pStyle w:val="Virsraksts5"/>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C46B95"/>
    <w:multiLevelType w:val="hybridMultilevel"/>
    <w:tmpl w:val="EDE2A78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9" w15:restartNumberingAfterBreak="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170E2C37"/>
    <w:multiLevelType w:val="hybridMultilevel"/>
    <w:tmpl w:val="DDFCC9B6"/>
    <w:lvl w:ilvl="0" w:tplc="04260001">
      <w:start w:val="1"/>
      <w:numFmt w:val="bullet"/>
      <w:lvlText w:val=""/>
      <w:lvlJc w:val="left"/>
      <w:pPr>
        <w:tabs>
          <w:tab w:val="num" w:pos="360"/>
        </w:tabs>
        <w:ind w:left="360" w:hanging="360"/>
      </w:pPr>
      <w:rPr>
        <w:rFonts w:ascii="Symbol" w:hAnsi="Symbol" w:hint="default"/>
      </w:rPr>
    </w:lvl>
    <w:lvl w:ilvl="1" w:tplc="0426000F">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15:restartNumberingAfterBreak="0">
    <w:nsid w:val="2BDD7D77"/>
    <w:multiLevelType w:val="hybridMultilevel"/>
    <w:tmpl w:val="41E0A532"/>
    <w:lvl w:ilvl="0" w:tplc="05CA7FFA">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8E43D95"/>
    <w:multiLevelType w:val="hybridMultilevel"/>
    <w:tmpl w:val="F18E95BA"/>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3CC35674"/>
    <w:multiLevelType w:val="hybridMultilevel"/>
    <w:tmpl w:val="EE64FCF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494D459E"/>
    <w:multiLevelType w:val="hybridMultilevel"/>
    <w:tmpl w:val="F47AAE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5" w15:restartNumberingAfterBreak="0">
    <w:nsid w:val="54E23082"/>
    <w:multiLevelType w:val="hybridMultilevel"/>
    <w:tmpl w:val="2320CC1E"/>
    <w:lvl w:ilvl="0" w:tplc="A378B376">
      <w:numFmt w:val="bullet"/>
      <w:lvlText w:val="-"/>
      <w:lvlJc w:val="left"/>
      <w:pPr>
        <w:ind w:left="1080" w:hanging="360"/>
      </w:pPr>
      <w:rPr>
        <w:rFonts w:ascii="Tahoma" w:eastAsia="Verdana"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6053364"/>
    <w:multiLevelType w:val="hybridMultilevel"/>
    <w:tmpl w:val="6C84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0" w15:restartNumberingAfterBreak="0">
    <w:nsid w:val="637B2260"/>
    <w:multiLevelType w:val="hybridMultilevel"/>
    <w:tmpl w:val="EF44CCAE"/>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1"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Paraksts"/>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2"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3" w15:restartNumberingAfterBreak="0">
    <w:nsid w:val="6ADE2462"/>
    <w:multiLevelType w:val="hybridMultilevel"/>
    <w:tmpl w:val="AAD4F2C4"/>
    <w:lvl w:ilvl="0" w:tplc="5F803C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AA6135"/>
    <w:multiLevelType w:val="hybridMultilevel"/>
    <w:tmpl w:val="2096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9977A81"/>
    <w:multiLevelType w:val="hybridMultilevel"/>
    <w:tmpl w:val="0A9C5CAA"/>
    <w:lvl w:ilvl="0" w:tplc="0426000F">
      <w:start w:val="1"/>
      <w:numFmt w:val="decimal"/>
      <w:lvlText w:val="%1."/>
      <w:lvlJc w:val="left"/>
      <w:pPr>
        <w:ind w:left="720" w:hanging="360"/>
      </w:p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C191C70"/>
    <w:multiLevelType w:val="hybridMultilevel"/>
    <w:tmpl w:val="CAB88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D2B40A4"/>
    <w:multiLevelType w:val="multilevel"/>
    <w:tmpl w:val="1AC09678"/>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439"/>
        </w:tabs>
        <w:ind w:left="1439" w:hanging="504"/>
      </w:pPr>
      <w:rPr>
        <w:b w:val="0"/>
        <w:color w:val="auto"/>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4"/>
  </w:num>
  <w:num w:numId="3">
    <w:abstractNumId w:val="7"/>
  </w:num>
  <w:num w:numId="4">
    <w:abstractNumId w:val="20"/>
  </w:num>
  <w:num w:numId="5">
    <w:abstractNumId w:val="37"/>
  </w:num>
  <w:num w:numId="6">
    <w:abstractNumId w:val="18"/>
  </w:num>
  <w:num w:numId="7">
    <w:abstractNumId w:val="1"/>
  </w:num>
  <w:num w:numId="8">
    <w:abstractNumId w:val="14"/>
  </w:num>
  <w:num w:numId="9">
    <w:abstractNumId w:val="35"/>
  </w:num>
  <w:num w:numId="10">
    <w:abstractNumId w:val="32"/>
  </w:num>
  <w:num w:numId="11">
    <w:abstractNumId w:val="31"/>
  </w:num>
  <w:num w:numId="12">
    <w:abstractNumId w:val="0"/>
  </w:num>
  <w:num w:numId="13">
    <w:abstractNumId w:val="4"/>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7"/>
  </w:num>
  <w:num w:numId="22">
    <w:abstractNumId w:val="9"/>
  </w:num>
  <w:num w:numId="23">
    <w:abstractNumId w:val="42"/>
  </w:num>
  <w:num w:numId="24">
    <w:abstractNumId w:val="22"/>
  </w:num>
  <w:num w:numId="25">
    <w:abstractNumId w:val="44"/>
  </w:num>
  <w:num w:numId="26">
    <w:abstractNumId w:val="24"/>
  </w:num>
  <w:num w:numId="27">
    <w:abstractNumId w:val="2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6"/>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5"/>
  </w:num>
  <w:num w:numId="44">
    <w:abstractNumId w:val="30"/>
  </w:num>
  <w:num w:numId="45">
    <w:abstractNumId w:val="17"/>
  </w:num>
  <w:num w:numId="46">
    <w:abstractNumId w:val="33"/>
  </w:num>
  <w:num w:numId="47">
    <w:abstractNumId w:val="6"/>
  </w:num>
  <w:num w:numId="48">
    <w:abstractNumId w:val="21"/>
  </w:num>
  <w:num w:numId="49">
    <w:abstractNumId w:val="36"/>
  </w:num>
  <w:num w:numId="50">
    <w:abstractNumId w:val="19"/>
  </w:num>
  <w:num w:numId="51">
    <w:abstractNumId w:val="41"/>
  </w:num>
  <w:num w:numId="52">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15"/>
    <w:rsid w:val="0002249C"/>
    <w:rsid w:val="00043EF2"/>
    <w:rsid w:val="00061D27"/>
    <w:rsid w:val="0009447E"/>
    <w:rsid w:val="000A387B"/>
    <w:rsid w:val="000B1BEA"/>
    <w:rsid w:val="000E7AC5"/>
    <w:rsid w:val="00130BFE"/>
    <w:rsid w:val="001615DA"/>
    <w:rsid w:val="0019248D"/>
    <w:rsid w:val="001A287D"/>
    <w:rsid w:val="001C0542"/>
    <w:rsid w:val="001F57A5"/>
    <w:rsid w:val="00207E7D"/>
    <w:rsid w:val="0021563C"/>
    <w:rsid w:val="00245C16"/>
    <w:rsid w:val="002550FC"/>
    <w:rsid w:val="00256428"/>
    <w:rsid w:val="00264D15"/>
    <w:rsid w:val="00272DE0"/>
    <w:rsid w:val="00284295"/>
    <w:rsid w:val="00284AAB"/>
    <w:rsid w:val="00287C26"/>
    <w:rsid w:val="00293BB7"/>
    <w:rsid w:val="002A1817"/>
    <w:rsid w:val="002A7943"/>
    <w:rsid w:val="002C5515"/>
    <w:rsid w:val="002C709F"/>
    <w:rsid w:val="003051C9"/>
    <w:rsid w:val="00305A05"/>
    <w:rsid w:val="00312CCC"/>
    <w:rsid w:val="00332431"/>
    <w:rsid w:val="00342172"/>
    <w:rsid w:val="00381D4B"/>
    <w:rsid w:val="00383C8E"/>
    <w:rsid w:val="003B64BB"/>
    <w:rsid w:val="003C462B"/>
    <w:rsid w:val="003E268B"/>
    <w:rsid w:val="003E64B9"/>
    <w:rsid w:val="00402A5E"/>
    <w:rsid w:val="0041513D"/>
    <w:rsid w:val="004628AC"/>
    <w:rsid w:val="00470FAB"/>
    <w:rsid w:val="004F61F9"/>
    <w:rsid w:val="00552488"/>
    <w:rsid w:val="00556342"/>
    <w:rsid w:val="00564FD9"/>
    <w:rsid w:val="0058118D"/>
    <w:rsid w:val="005B6403"/>
    <w:rsid w:val="005C439A"/>
    <w:rsid w:val="005D034D"/>
    <w:rsid w:val="005E6912"/>
    <w:rsid w:val="005F03EF"/>
    <w:rsid w:val="0060311F"/>
    <w:rsid w:val="006070F1"/>
    <w:rsid w:val="006131CB"/>
    <w:rsid w:val="0063242A"/>
    <w:rsid w:val="00670191"/>
    <w:rsid w:val="00697D0A"/>
    <w:rsid w:val="006C30C2"/>
    <w:rsid w:val="006D53F7"/>
    <w:rsid w:val="006E0B51"/>
    <w:rsid w:val="006E7830"/>
    <w:rsid w:val="006F3D66"/>
    <w:rsid w:val="00722588"/>
    <w:rsid w:val="00723C61"/>
    <w:rsid w:val="00724FE7"/>
    <w:rsid w:val="0073305F"/>
    <w:rsid w:val="00742415"/>
    <w:rsid w:val="00764817"/>
    <w:rsid w:val="00767F3E"/>
    <w:rsid w:val="00770B5D"/>
    <w:rsid w:val="00785651"/>
    <w:rsid w:val="00793991"/>
    <w:rsid w:val="007B4890"/>
    <w:rsid w:val="007D7DED"/>
    <w:rsid w:val="007F0723"/>
    <w:rsid w:val="007F64B3"/>
    <w:rsid w:val="008145B5"/>
    <w:rsid w:val="008332C6"/>
    <w:rsid w:val="00852F75"/>
    <w:rsid w:val="008653A5"/>
    <w:rsid w:val="00867083"/>
    <w:rsid w:val="00873E6E"/>
    <w:rsid w:val="008B4936"/>
    <w:rsid w:val="008B681E"/>
    <w:rsid w:val="008C6FC5"/>
    <w:rsid w:val="008E0866"/>
    <w:rsid w:val="008E2355"/>
    <w:rsid w:val="008E7497"/>
    <w:rsid w:val="00900918"/>
    <w:rsid w:val="00926579"/>
    <w:rsid w:val="00934A7E"/>
    <w:rsid w:val="009478BB"/>
    <w:rsid w:val="00951447"/>
    <w:rsid w:val="00953145"/>
    <w:rsid w:val="00975C3A"/>
    <w:rsid w:val="0099534B"/>
    <w:rsid w:val="009A110B"/>
    <w:rsid w:val="009B1ED9"/>
    <w:rsid w:val="009C3575"/>
    <w:rsid w:val="009D6629"/>
    <w:rsid w:val="009E340E"/>
    <w:rsid w:val="009F0929"/>
    <w:rsid w:val="009F699F"/>
    <w:rsid w:val="00A246EB"/>
    <w:rsid w:val="00A56141"/>
    <w:rsid w:val="00A57E4F"/>
    <w:rsid w:val="00A6423F"/>
    <w:rsid w:val="00A7432A"/>
    <w:rsid w:val="00A76788"/>
    <w:rsid w:val="00AC6EF7"/>
    <w:rsid w:val="00BB7ED0"/>
    <w:rsid w:val="00BC701A"/>
    <w:rsid w:val="00C01EFF"/>
    <w:rsid w:val="00C0628D"/>
    <w:rsid w:val="00C62BE9"/>
    <w:rsid w:val="00C90145"/>
    <w:rsid w:val="00C95DE1"/>
    <w:rsid w:val="00CA7728"/>
    <w:rsid w:val="00CB023A"/>
    <w:rsid w:val="00CB0829"/>
    <w:rsid w:val="00CC0C6B"/>
    <w:rsid w:val="00CD232B"/>
    <w:rsid w:val="00D01D72"/>
    <w:rsid w:val="00D05AD9"/>
    <w:rsid w:val="00D23B64"/>
    <w:rsid w:val="00D31249"/>
    <w:rsid w:val="00DE0EBE"/>
    <w:rsid w:val="00DE5DDB"/>
    <w:rsid w:val="00DF7101"/>
    <w:rsid w:val="00E611B8"/>
    <w:rsid w:val="00EB29CF"/>
    <w:rsid w:val="00EF2C47"/>
    <w:rsid w:val="00EF556B"/>
    <w:rsid w:val="00F127DB"/>
    <w:rsid w:val="00F3120D"/>
    <w:rsid w:val="00F52EE8"/>
    <w:rsid w:val="00F6494E"/>
    <w:rsid w:val="00F81F7E"/>
    <w:rsid w:val="00FA20ED"/>
    <w:rsid w:val="00FA7255"/>
    <w:rsid w:val="00FB43BA"/>
    <w:rsid w:val="00FB4BD3"/>
    <w:rsid w:val="00FC1BFE"/>
    <w:rsid w:val="00FC222F"/>
    <w:rsid w:val="00FC3B5B"/>
    <w:rsid w:val="00FE7C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9C9D"/>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Virsraksts1">
    <w:name w:val="heading 1"/>
    <w:aliases w:val="H1,First subtitle"/>
    <w:basedOn w:val="Parasts"/>
    <w:next w:val="Virsraksts2"/>
    <w:link w:val="Virsraksts1Rakstz"/>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Virsraksts2">
    <w:name w:val="heading 2"/>
    <w:aliases w:val="Second subtitle,Char"/>
    <w:basedOn w:val="Parasts"/>
    <w:next w:val="Parasts"/>
    <w:link w:val="Virsraksts2Rakstz"/>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Virsraksts3">
    <w:name w:val="heading 3"/>
    <w:basedOn w:val="Parasts"/>
    <w:next w:val="Parasts"/>
    <w:link w:val="Virsraksts3Rakstz"/>
    <w:qFormat/>
    <w:rsid w:val="000E7AC5"/>
    <w:pPr>
      <w:keepNext/>
      <w:numPr>
        <w:ilvl w:val="2"/>
        <w:numId w:val="1"/>
      </w:numPr>
      <w:jc w:val="center"/>
      <w:outlineLvl w:val="2"/>
    </w:pPr>
    <w:rPr>
      <w:rFonts w:eastAsia="Times New Roman"/>
      <w:b/>
      <w:sz w:val="32"/>
      <w:lang w:val="x-none"/>
    </w:rPr>
  </w:style>
  <w:style w:type="paragraph" w:styleId="Virsraksts4">
    <w:name w:val="heading 4"/>
    <w:basedOn w:val="Parasts"/>
    <w:next w:val="Parasts"/>
    <w:link w:val="Virsraksts4Rakstz"/>
    <w:qFormat/>
    <w:rsid w:val="000E7AC5"/>
    <w:pPr>
      <w:keepNext/>
      <w:numPr>
        <w:ilvl w:val="3"/>
        <w:numId w:val="1"/>
      </w:numPr>
      <w:spacing w:before="240" w:after="60"/>
      <w:jc w:val="left"/>
      <w:outlineLvl w:val="3"/>
    </w:pPr>
    <w:rPr>
      <w:rFonts w:eastAsia="Times New Roman"/>
      <w:b/>
      <w:bCs/>
      <w:sz w:val="28"/>
      <w:szCs w:val="28"/>
      <w:lang w:val="x-none"/>
    </w:rPr>
  </w:style>
  <w:style w:type="paragraph" w:styleId="Virsraksts5">
    <w:name w:val="heading 5"/>
    <w:basedOn w:val="Parasts"/>
    <w:next w:val="Parasts"/>
    <w:link w:val="Virsraksts5Rakstz"/>
    <w:qFormat/>
    <w:rsid w:val="000E7AC5"/>
    <w:pPr>
      <w:keepNext/>
      <w:numPr>
        <w:ilvl w:val="4"/>
        <w:numId w:val="1"/>
      </w:numPr>
      <w:outlineLvl w:val="4"/>
    </w:pPr>
    <w:rPr>
      <w:rFonts w:eastAsia="Times New Roman"/>
      <w:b/>
      <w:bCs/>
      <w:lang w:val="x-none"/>
    </w:rPr>
  </w:style>
  <w:style w:type="paragraph" w:styleId="Virsraksts6">
    <w:name w:val="heading 6"/>
    <w:basedOn w:val="Parasts"/>
    <w:next w:val="Parasts"/>
    <w:link w:val="Virsraksts6Rakstz"/>
    <w:qFormat/>
    <w:rsid w:val="000E7AC5"/>
    <w:pPr>
      <w:keepNext/>
      <w:numPr>
        <w:ilvl w:val="5"/>
        <w:numId w:val="1"/>
      </w:numPr>
      <w:outlineLvl w:val="5"/>
    </w:pPr>
    <w:rPr>
      <w:rFonts w:eastAsia="Times New Roman"/>
      <w:b/>
      <w:bCs/>
      <w:sz w:val="28"/>
      <w:lang w:val="x-none"/>
    </w:rPr>
  </w:style>
  <w:style w:type="paragraph" w:styleId="Virsraksts7">
    <w:name w:val="heading 7"/>
    <w:basedOn w:val="Parasts"/>
    <w:next w:val="Parasts"/>
    <w:link w:val="Virsraksts7Rakstz"/>
    <w:qFormat/>
    <w:rsid w:val="000E7AC5"/>
    <w:pPr>
      <w:numPr>
        <w:ilvl w:val="6"/>
        <w:numId w:val="1"/>
      </w:numPr>
      <w:spacing w:before="240" w:after="60"/>
      <w:outlineLvl w:val="6"/>
    </w:pPr>
    <w:rPr>
      <w:rFonts w:eastAsia="Times New Roman"/>
      <w:lang w:val="x-none"/>
    </w:rPr>
  </w:style>
  <w:style w:type="paragraph" w:styleId="Virsraksts8">
    <w:name w:val="heading 8"/>
    <w:basedOn w:val="Parasts"/>
    <w:next w:val="Parasts"/>
    <w:link w:val="Virsraksts8Rakstz"/>
    <w:qFormat/>
    <w:rsid w:val="000E7AC5"/>
    <w:pPr>
      <w:numPr>
        <w:ilvl w:val="7"/>
        <w:numId w:val="1"/>
      </w:numPr>
      <w:spacing w:before="240" w:after="60"/>
      <w:outlineLvl w:val="7"/>
    </w:pPr>
    <w:rPr>
      <w:rFonts w:eastAsia="Times New Roman"/>
      <w:i/>
      <w:iCs/>
      <w:lang w:val="x-none"/>
    </w:rPr>
  </w:style>
  <w:style w:type="paragraph" w:styleId="Virsraksts9">
    <w:name w:val="heading 9"/>
    <w:basedOn w:val="Parasts"/>
    <w:next w:val="Parasts"/>
    <w:link w:val="Virsraksts9Rakstz"/>
    <w:qFormat/>
    <w:rsid w:val="000E7AC5"/>
    <w:pPr>
      <w:numPr>
        <w:ilvl w:val="8"/>
        <w:numId w:val="1"/>
      </w:numPr>
      <w:spacing w:before="240" w:after="60"/>
      <w:outlineLvl w:val="8"/>
    </w:pPr>
    <w:rPr>
      <w:rFonts w:eastAsia="Times New Roman"/>
      <w:sz w:val="22"/>
      <w:szCs w:val="22"/>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Second subtitle Rakstz.,Char Rakstz."/>
    <w:basedOn w:val="Noklusjumarindkopasfonts"/>
    <w:link w:val="Virsraksts2"/>
    <w:rsid w:val="000E7AC5"/>
    <w:rPr>
      <w:rFonts w:ascii="Times New Roman Bold" w:eastAsia="Times New Roman" w:hAnsi="Times New Roman Bold" w:cs="Times New Roman Bold"/>
      <w:b/>
      <w:szCs w:val="20"/>
      <w:lang w:val="x-none" w:eastAsia="ar-SA"/>
    </w:rPr>
  </w:style>
  <w:style w:type="character" w:customStyle="1" w:styleId="Virsraksts1Rakstz">
    <w:name w:val="Virsraksts 1 Rakstz."/>
    <w:aliases w:val="H1 Rakstz.,First subtitle Rakstz."/>
    <w:basedOn w:val="Noklusjumarindkopasfonts"/>
    <w:link w:val="Virsraksts1"/>
    <w:rsid w:val="000E7AC5"/>
    <w:rPr>
      <w:rFonts w:ascii="Times New Roman Bold" w:eastAsia="Times New Roman" w:hAnsi="Times New Roman Bold" w:cs="Times New Roman Bold"/>
      <w:caps/>
      <w:sz w:val="28"/>
      <w:szCs w:val="20"/>
      <w:lang w:val="x-none" w:eastAsia="ar-SA"/>
    </w:rPr>
  </w:style>
  <w:style w:type="character" w:customStyle="1" w:styleId="Virsraksts3Rakstz">
    <w:name w:val="Virsraksts 3 Rakstz."/>
    <w:basedOn w:val="Noklusjumarindkopasfonts"/>
    <w:link w:val="Virsraksts3"/>
    <w:rsid w:val="000E7AC5"/>
    <w:rPr>
      <w:rFonts w:ascii="Times New Roman" w:eastAsia="Times New Roman" w:hAnsi="Times New Roman" w:cs="Times New Roman"/>
      <w:b/>
      <w:sz w:val="32"/>
      <w:szCs w:val="24"/>
      <w:lang w:val="x-none" w:eastAsia="ar-SA"/>
    </w:rPr>
  </w:style>
  <w:style w:type="character" w:customStyle="1" w:styleId="Virsraksts4Rakstz">
    <w:name w:val="Virsraksts 4 Rakstz."/>
    <w:basedOn w:val="Noklusjumarindkopasfonts"/>
    <w:link w:val="Virsraksts4"/>
    <w:rsid w:val="000E7AC5"/>
    <w:rPr>
      <w:rFonts w:ascii="Times New Roman" w:eastAsia="Times New Roman" w:hAnsi="Times New Roman" w:cs="Times New Roman"/>
      <w:b/>
      <w:bCs/>
      <w:sz w:val="28"/>
      <w:szCs w:val="28"/>
      <w:lang w:val="x-none" w:eastAsia="ar-SA"/>
    </w:rPr>
  </w:style>
  <w:style w:type="character" w:customStyle="1" w:styleId="Virsraksts5Rakstz">
    <w:name w:val="Virsraksts 5 Rakstz."/>
    <w:basedOn w:val="Noklusjumarindkopasfonts"/>
    <w:link w:val="Virsraksts5"/>
    <w:rsid w:val="000E7AC5"/>
    <w:rPr>
      <w:rFonts w:ascii="Times New Roman" w:eastAsia="Times New Roman" w:hAnsi="Times New Roman" w:cs="Times New Roman"/>
      <w:b/>
      <w:bCs/>
      <w:sz w:val="24"/>
      <w:szCs w:val="24"/>
      <w:lang w:val="x-none" w:eastAsia="ar-SA"/>
    </w:rPr>
  </w:style>
  <w:style w:type="character" w:customStyle="1" w:styleId="Virsraksts6Rakstz">
    <w:name w:val="Virsraksts 6 Rakstz."/>
    <w:basedOn w:val="Noklusjumarindkopasfonts"/>
    <w:link w:val="Virsraksts6"/>
    <w:rsid w:val="000E7AC5"/>
    <w:rPr>
      <w:rFonts w:ascii="Times New Roman" w:eastAsia="Times New Roman" w:hAnsi="Times New Roman" w:cs="Times New Roman"/>
      <w:b/>
      <w:bCs/>
      <w:sz w:val="28"/>
      <w:szCs w:val="24"/>
      <w:lang w:val="x-none" w:eastAsia="ar-SA"/>
    </w:rPr>
  </w:style>
  <w:style w:type="character" w:customStyle="1" w:styleId="Virsraksts7Rakstz">
    <w:name w:val="Virsraksts 7 Rakstz."/>
    <w:basedOn w:val="Noklusjumarindkopasfonts"/>
    <w:link w:val="Virsraksts7"/>
    <w:rsid w:val="000E7AC5"/>
    <w:rPr>
      <w:rFonts w:ascii="Times New Roman" w:eastAsia="Times New Roman" w:hAnsi="Times New Roman" w:cs="Times New Roman"/>
      <w:sz w:val="24"/>
      <w:szCs w:val="24"/>
      <w:lang w:val="x-none" w:eastAsia="ar-SA"/>
    </w:rPr>
  </w:style>
  <w:style w:type="character" w:customStyle="1" w:styleId="Virsraksts8Rakstz">
    <w:name w:val="Virsraksts 8 Rakstz."/>
    <w:basedOn w:val="Noklusjumarindkopasfonts"/>
    <w:link w:val="Virsraksts8"/>
    <w:rsid w:val="000E7AC5"/>
    <w:rPr>
      <w:rFonts w:ascii="Times New Roman" w:eastAsia="Times New Roman" w:hAnsi="Times New Roman" w:cs="Times New Roman"/>
      <w:i/>
      <w:iCs/>
      <w:sz w:val="24"/>
      <w:szCs w:val="24"/>
      <w:lang w:val="x-none" w:eastAsia="ar-SA"/>
    </w:rPr>
  </w:style>
  <w:style w:type="character" w:customStyle="1" w:styleId="Virsraksts9Rakstz">
    <w:name w:val="Virsraksts 9 Rakstz."/>
    <w:basedOn w:val="Noklusjumarindkopasfonts"/>
    <w:link w:val="Virsraksts9"/>
    <w:rsid w:val="000E7AC5"/>
    <w:rPr>
      <w:rFonts w:ascii="Times New Roman" w:eastAsia="Times New Roman" w:hAnsi="Times New Roman" w:cs="Times New Roman"/>
      <w:lang w:val="x-none" w:eastAsia="ar-SA"/>
    </w:rPr>
  </w:style>
  <w:style w:type="character" w:styleId="Hipersaite">
    <w:name w:val="Hyperlink"/>
    <w:rsid w:val="000E7AC5"/>
    <w:rPr>
      <w:color w:val="0000FF"/>
      <w:u w:val="single"/>
    </w:rPr>
  </w:style>
  <w:style w:type="paragraph" w:styleId="Sarakstarindkopa">
    <w:name w:val="List Paragraph"/>
    <w:aliases w:val="Normal bullet 2,Bullet list,Syle 1"/>
    <w:basedOn w:val="Parasts"/>
    <w:link w:val="SarakstarindkopaRakstz"/>
    <w:uiPriority w:val="34"/>
    <w:qFormat/>
    <w:rsid w:val="000E7AC5"/>
    <w:pPr>
      <w:ind w:left="720"/>
    </w:pPr>
  </w:style>
  <w:style w:type="character" w:customStyle="1" w:styleId="SarakstarindkopaRakstz">
    <w:name w:val="Saraksta rindkopa Rakstz."/>
    <w:aliases w:val="Normal bullet 2 Rakstz.,Bullet list Rakstz.,Syle 1 Rakstz."/>
    <w:link w:val="Sarakstarindkopa"/>
    <w:uiPriority w:val="34"/>
    <w:rsid w:val="000E7AC5"/>
    <w:rPr>
      <w:rFonts w:ascii="Times New Roman" w:eastAsia="Calibri" w:hAnsi="Times New Roman" w:cs="Times New Roman"/>
      <w:sz w:val="24"/>
      <w:szCs w:val="24"/>
      <w:lang w:eastAsia="ar-SA"/>
    </w:rPr>
  </w:style>
  <w:style w:type="paragraph" w:styleId="Galvene">
    <w:name w:val="header"/>
    <w:basedOn w:val="Parasts"/>
    <w:link w:val="GalveneRakstz"/>
    <w:uiPriority w:val="99"/>
    <w:rsid w:val="000E7AC5"/>
    <w:pPr>
      <w:tabs>
        <w:tab w:val="center" w:pos="4153"/>
        <w:tab w:val="right" w:pos="8306"/>
      </w:tabs>
    </w:pPr>
    <w:rPr>
      <w:lang w:val="x-none"/>
    </w:rPr>
  </w:style>
  <w:style w:type="character" w:customStyle="1" w:styleId="GalveneRakstz">
    <w:name w:val="Galvene Rakstz."/>
    <w:basedOn w:val="Noklusjumarindkopasfonts"/>
    <w:link w:val="Galvene"/>
    <w:uiPriority w:val="99"/>
    <w:rsid w:val="000E7AC5"/>
    <w:rPr>
      <w:rFonts w:ascii="Times New Roman" w:eastAsia="Calibri" w:hAnsi="Times New Roman" w:cs="Times New Roman"/>
      <w:sz w:val="24"/>
      <w:szCs w:val="24"/>
      <w:lang w:val="x-none" w:eastAsia="ar-SA"/>
    </w:rPr>
  </w:style>
  <w:style w:type="paragraph" w:styleId="Kjene">
    <w:name w:val="footer"/>
    <w:basedOn w:val="Parasts"/>
    <w:link w:val="KjeneRakstz"/>
    <w:rsid w:val="000E7AC5"/>
    <w:pPr>
      <w:tabs>
        <w:tab w:val="center" w:pos="4153"/>
        <w:tab w:val="right" w:pos="8306"/>
      </w:tabs>
    </w:pPr>
    <w:rPr>
      <w:lang w:val="x-none"/>
    </w:rPr>
  </w:style>
  <w:style w:type="character" w:customStyle="1" w:styleId="KjeneRakstz">
    <w:name w:val="Kājene Rakstz."/>
    <w:basedOn w:val="Noklusjumarindkopasfonts"/>
    <w:link w:val="Kjene"/>
    <w:rsid w:val="000E7AC5"/>
    <w:rPr>
      <w:rFonts w:ascii="Times New Roman" w:eastAsia="Calibri" w:hAnsi="Times New Roman" w:cs="Times New Roman"/>
      <w:sz w:val="24"/>
      <w:szCs w:val="24"/>
      <w:lang w:val="x-none" w:eastAsia="ar-SA"/>
    </w:rPr>
  </w:style>
  <w:style w:type="paragraph" w:customStyle="1" w:styleId="CVHeading1">
    <w:name w:val="CV Heading 1"/>
    <w:basedOn w:val="Parasts"/>
    <w:next w:val="Parasts"/>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Parasts"/>
    <w:next w:val="Parasts"/>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Parasts"/>
    <w:next w:val="Parasts"/>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Parasts"/>
    <w:next w:val="Parasts"/>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Parasts"/>
    <w:next w:val="Parasts"/>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Parasts"/>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onteksts">
    <w:name w:val="Balloon Text"/>
    <w:basedOn w:val="Parasts"/>
    <w:link w:val="BalontekstsRakstz"/>
    <w:semiHidden/>
    <w:unhideWhenUsed/>
    <w:rsid w:val="000E7AC5"/>
    <w:rPr>
      <w:rFonts w:ascii="Tahoma" w:hAnsi="Tahoma" w:cs="Tahoma"/>
      <w:sz w:val="16"/>
      <w:szCs w:val="16"/>
    </w:rPr>
  </w:style>
  <w:style w:type="character" w:customStyle="1" w:styleId="BalontekstsRakstz">
    <w:name w:val="Balonteksts Rakstz."/>
    <w:basedOn w:val="Noklusjumarindkopasfonts"/>
    <w:link w:val="Balonteksts"/>
    <w:semiHidden/>
    <w:rsid w:val="000E7AC5"/>
    <w:rPr>
      <w:rFonts w:ascii="Tahoma" w:eastAsia="Calibri" w:hAnsi="Tahoma" w:cs="Tahoma"/>
      <w:sz w:val="16"/>
      <w:szCs w:val="16"/>
      <w:lang w:eastAsia="ar-SA"/>
    </w:rPr>
  </w:style>
  <w:style w:type="paragraph" w:customStyle="1" w:styleId="Punkts">
    <w:name w:val="Punkts"/>
    <w:basedOn w:val="Parasts"/>
    <w:next w:val="Apakpunkts"/>
    <w:rsid w:val="000E7AC5"/>
    <w:pPr>
      <w:numPr>
        <w:numId w:val="3"/>
      </w:numPr>
      <w:suppressAutoHyphens w:val="0"/>
      <w:jc w:val="left"/>
    </w:pPr>
    <w:rPr>
      <w:rFonts w:ascii="Arial" w:eastAsia="Times New Roman" w:hAnsi="Arial"/>
      <w:b/>
      <w:sz w:val="20"/>
      <w:lang w:eastAsia="lv-LV"/>
    </w:rPr>
  </w:style>
  <w:style w:type="paragraph" w:customStyle="1" w:styleId="Apakpunkts">
    <w:name w:val="Apakšpunkts"/>
    <w:basedOn w:val="Parasts"/>
    <w:link w:val="ApakpunktsChar"/>
    <w:rsid w:val="000E7AC5"/>
    <w:pPr>
      <w:numPr>
        <w:ilvl w:val="1"/>
        <w:numId w:val="3"/>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Parasts"/>
    <w:next w:val="Rindkopa"/>
    <w:rsid w:val="000E7AC5"/>
    <w:pPr>
      <w:numPr>
        <w:ilvl w:val="2"/>
        <w:numId w:val="3"/>
      </w:numPr>
      <w:suppressAutoHyphens w:val="0"/>
    </w:pPr>
    <w:rPr>
      <w:rFonts w:ascii="Arial" w:eastAsia="Times New Roman" w:hAnsi="Arial"/>
      <w:sz w:val="20"/>
      <w:lang w:eastAsia="lv-LV"/>
    </w:rPr>
  </w:style>
  <w:style w:type="paragraph" w:customStyle="1" w:styleId="Rindkopa">
    <w:name w:val="Rindkopa"/>
    <w:basedOn w:val="Parasts"/>
    <w:next w:val="Punkts"/>
    <w:rsid w:val="000E7AC5"/>
    <w:pPr>
      <w:suppressAutoHyphens w:val="0"/>
      <w:ind w:left="851"/>
    </w:pPr>
    <w:rPr>
      <w:rFonts w:ascii="Arial" w:eastAsia="Times New Roman" w:hAnsi="Arial"/>
      <w:sz w:val="20"/>
      <w:lang w:eastAsia="lv-LV"/>
    </w:rPr>
  </w:style>
  <w:style w:type="paragraph" w:styleId="Vresteksts">
    <w:name w:val="footnote text"/>
    <w:basedOn w:val="Parasts"/>
    <w:link w:val="VrestekstsRakstz"/>
    <w:uiPriority w:val="99"/>
    <w:rsid w:val="000E7AC5"/>
    <w:pPr>
      <w:suppressAutoHyphens w:val="0"/>
      <w:jc w:val="left"/>
    </w:pPr>
    <w:rPr>
      <w:rFonts w:eastAsia="Times New Roman"/>
      <w:sz w:val="20"/>
      <w:szCs w:val="20"/>
      <w:lang w:eastAsia="en-US"/>
    </w:rPr>
  </w:style>
  <w:style w:type="character" w:customStyle="1" w:styleId="VrestekstsRakstz">
    <w:name w:val="Vēres teksts Rakstz."/>
    <w:basedOn w:val="Noklusjumarindkopasfonts"/>
    <w:link w:val="Vresteksts"/>
    <w:uiPriority w:val="99"/>
    <w:rsid w:val="000E7AC5"/>
    <w:rPr>
      <w:rFonts w:ascii="Times New Roman" w:eastAsia="Times New Roman" w:hAnsi="Times New Roman" w:cs="Times New Roman"/>
      <w:sz w:val="20"/>
      <w:szCs w:val="20"/>
    </w:rPr>
  </w:style>
  <w:style w:type="character" w:styleId="Vresatsauce">
    <w:name w:val="footnote reference"/>
    <w:rsid w:val="000E7AC5"/>
    <w:rPr>
      <w:vertAlign w:val="superscript"/>
    </w:rPr>
  </w:style>
  <w:style w:type="character" w:styleId="Izteiksmgs">
    <w:name w:val="Strong"/>
    <w:uiPriority w:val="22"/>
    <w:qFormat/>
    <w:rsid w:val="000E7AC5"/>
    <w:rPr>
      <w:b/>
      <w:bCs/>
    </w:rPr>
  </w:style>
  <w:style w:type="character" w:customStyle="1" w:styleId="KomentratekstsRakstz">
    <w:name w:val="Komentāra teksts Rakstz."/>
    <w:basedOn w:val="Noklusjumarindkopasfonts"/>
    <w:link w:val="Komentrateksts"/>
    <w:semiHidden/>
    <w:rsid w:val="000E7AC5"/>
    <w:rPr>
      <w:rFonts w:ascii="Times New Roman" w:eastAsia="Calibri" w:hAnsi="Times New Roman" w:cs="Times New Roman"/>
      <w:sz w:val="20"/>
      <w:szCs w:val="20"/>
      <w:lang w:eastAsia="ar-SA"/>
    </w:rPr>
  </w:style>
  <w:style w:type="paragraph" w:styleId="Komentrateksts">
    <w:name w:val="annotation text"/>
    <w:basedOn w:val="Parasts"/>
    <w:link w:val="KomentratekstsRakstz"/>
    <w:semiHidden/>
    <w:unhideWhenUsed/>
    <w:rsid w:val="000E7AC5"/>
    <w:rPr>
      <w:sz w:val="20"/>
      <w:szCs w:val="20"/>
    </w:rPr>
  </w:style>
  <w:style w:type="character" w:customStyle="1" w:styleId="KomentratmaRakstz">
    <w:name w:val="Komentāra tēma Rakstz."/>
    <w:basedOn w:val="KomentratekstsRakstz"/>
    <w:link w:val="Komentratma"/>
    <w:semiHidden/>
    <w:rsid w:val="000E7AC5"/>
    <w:rPr>
      <w:rFonts w:ascii="Times New Roman" w:eastAsia="Calibri" w:hAnsi="Times New Roman" w:cs="Times New Roman"/>
      <w:b/>
      <w:bCs/>
      <w:sz w:val="20"/>
      <w:szCs w:val="20"/>
      <w:lang w:eastAsia="ar-SA"/>
    </w:rPr>
  </w:style>
  <w:style w:type="paragraph" w:styleId="Komentratma">
    <w:name w:val="annotation subject"/>
    <w:basedOn w:val="Komentrateksts"/>
    <w:next w:val="Komentrateksts"/>
    <w:link w:val="KomentratmaRakstz"/>
    <w:semiHidden/>
    <w:unhideWhenUsed/>
    <w:rsid w:val="000E7AC5"/>
    <w:rPr>
      <w:b/>
      <w:bCs/>
    </w:rPr>
  </w:style>
  <w:style w:type="character" w:styleId="Lappusesnumurs">
    <w:name w:val="page number"/>
    <w:basedOn w:val="Noklusjumarindkopasfonts"/>
    <w:rsid w:val="000E7AC5"/>
  </w:style>
  <w:style w:type="paragraph" w:customStyle="1" w:styleId="naisf">
    <w:name w:val="naisf"/>
    <w:basedOn w:val="Parasts"/>
    <w:rsid w:val="000E7AC5"/>
    <w:pPr>
      <w:suppressAutoHyphens w:val="0"/>
      <w:spacing w:before="100" w:beforeAutospacing="1" w:after="100" w:afterAutospacing="1"/>
    </w:pPr>
    <w:rPr>
      <w:rFonts w:eastAsia="Times New Roman"/>
      <w:lang w:val="en-GB" w:eastAsia="en-US"/>
    </w:rPr>
  </w:style>
  <w:style w:type="paragraph" w:styleId="Pamattekstaatkpe3">
    <w:name w:val="Body Text Indent 3"/>
    <w:basedOn w:val="Parasts"/>
    <w:link w:val="Pamattekstaatkpe3Rakstz"/>
    <w:rsid w:val="000E7AC5"/>
    <w:pPr>
      <w:suppressAutoHyphens w:val="0"/>
      <w:ind w:left="720"/>
    </w:pPr>
    <w:rPr>
      <w:rFonts w:eastAsia="Times New Roman"/>
      <w:lang w:eastAsia="en-US"/>
    </w:rPr>
  </w:style>
  <w:style w:type="character" w:customStyle="1" w:styleId="Pamattekstaatkpe3Rakstz">
    <w:name w:val="Pamatteksta atkāpe 3 Rakstz."/>
    <w:basedOn w:val="Noklusjumarindkopasfonts"/>
    <w:link w:val="Pamattekstaatkpe3"/>
    <w:rsid w:val="000E7AC5"/>
    <w:rPr>
      <w:rFonts w:ascii="Times New Roman" w:eastAsia="Times New Roman" w:hAnsi="Times New Roman" w:cs="Times New Roman"/>
      <w:sz w:val="24"/>
      <w:szCs w:val="24"/>
    </w:rPr>
  </w:style>
  <w:style w:type="paragraph" w:customStyle="1" w:styleId="Nodaa">
    <w:name w:val="Nodaļa"/>
    <w:basedOn w:val="Parasts"/>
    <w:rsid w:val="000E7AC5"/>
    <w:pPr>
      <w:suppressAutoHyphens w:val="0"/>
      <w:jc w:val="left"/>
    </w:pPr>
    <w:rPr>
      <w:rFonts w:ascii="Arial" w:eastAsia="Times New Roman" w:hAnsi="Arial" w:cs="Arial"/>
      <w:b/>
      <w:bCs/>
      <w:sz w:val="20"/>
      <w:lang w:eastAsia="en-US"/>
    </w:rPr>
  </w:style>
  <w:style w:type="paragraph" w:customStyle="1" w:styleId="Atsauce">
    <w:name w:val="Atsauce"/>
    <w:basedOn w:val="Vresteksts"/>
    <w:rsid w:val="000E7AC5"/>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0E7AC5"/>
    <w:pPr>
      <w:suppressAutoHyphens w:val="0"/>
      <w:spacing w:after="120"/>
      <w:jc w:val="left"/>
    </w:pPr>
    <w:rPr>
      <w:rFonts w:eastAsia="Times New Roman"/>
      <w:lang w:eastAsia="lv-LV"/>
    </w:rPr>
  </w:style>
  <w:style w:type="character" w:customStyle="1" w:styleId="PamattekstsRakstz">
    <w:name w:val="Pamatteksts Rakstz."/>
    <w:aliases w:val="Body Text1 Rakstz.1,Body Text Char Char Rakstz.,Body Text Char2 Char Char Rakstz.,Body Text Char Char Char Char Rakstz.,Body Text Char1 Char Char Char Char Rakstz.,Body Text Char Char Char Char Char Char Rakstz."/>
    <w:link w:val="Pamatteksts"/>
    <w:rsid w:val="000E7AC5"/>
    <w:rPr>
      <w:rFonts w:ascii="Times New Roman" w:eastAsia="Times New Roman" w:hAnsi="Times New Roman" w:cs="Times New Roman"/>
      <w:sz w:val="24"/>
      <w:szCs w:val="24"/>
      <w:lang w:eastAsia="lv-LV"/>
    </w:rPr>
  </w:style>
  <w:style w:type="character" w:customStyle="1" w:styleId="BodyTextChar">
    <w:name w:val="Body Text Char"/>
    <w:basedOn w:val="Noklusjumarindkopasfonts"/>
    <w:rsid w:val="000E7AC5"/>
    <w:rPr>
      <w:rFonts w:ascii="Times New Roman" w:eastAsia="Calibri" w:hAnsi="Times New Roman" w:cs="Times New Roman"/>
      <w:sz w:val="24"/>
      <w:szCs w:val="24"/>
      <w:lang w:eastAsia="ar-SA"/>
    </w:rPr>
  </w:style>
  <w:style w:type="paragraph" w:styleId="Saturs1">
    <w:name w:val="toc 1"/>
    <w:basedOn w:val="Parasts"/>
    <w:next w:val="Parasts"/>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Pamattekstsaratkpi">
    <w:name w:val="Body Text Indent"/>
    <w:basedOn w:val="Parasts"/>
    <w:link w:val="PamattekstsaratkpiRakstz"/>
    <w:rsid w:val="000E7AC5"/>
    <w:pPr>
      <w:suppressAutoHyphens w:val="0"/>
      <w:spacing w:after="120"/>
      <w:ind w:left="283"/>
      <w:jc w:val="left"/>
    </w:pPr>
    <w:rPr>
      <w:rFonts w:eastAsia="Times New Roman"/>
      <w:lang w:eastAsia="lv-LV"/>
    </w:rPr>
  </w:style>
  <w:style w:type="character" w:customStyle="1" w:styleId="PamattekstsaratkpiRakstz">
    <w:name w:val="Pamatteksts ar atkāpi Rakstz."/>
    <w:basedOn w:val="Noklusjumarindkopasfonts"/>
    <w:link w:val="Pamattekstsaratkpi"/>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Parasts"/>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4"/>
      </w:numPr>
      <w:outlineLvl w:val="1"/>
    </w:pPr>
  </w:style>
  <w:style w:type="paragraph" w:styleId="Pamattekstaatkpe2">
    <w:name w:val="Body Text Indent 2"/>
    <w:basedOn w:val="Parasts"/>
    <w:link w:val="Pamattekstaatkpe2Rakstz"/>
    <w:rsid w:val="000E7AC5"/>
    <w:pPr>
      <w:suppressAutoHyphens w:val="0"/>
      <w:spacing w:after="120" w:line="480" w:lineRule="auto"/>
      <w:ind w:left="283"/>
      <w:jc w:val="left"/>
    </w:pPr>
    <w:rPr>
      <w:rFonts w:eastAsia="Times New Roman"/>
      <w:lang w:eastAsia="lv-LV"/>
    </w:rPr>
  </w:style>
  <w:style w:type="character" w:customStyle="1" w:styleId="Pamattekstaatkpe2Rakstz">
    <w:name w:val="Pamatteksta atkāpe 2 Rakstz."/>
    <w:basedOn w:val="Noklusjumarindkopasfonts"/>
    <w:link w:val="Pamattekstaatkpe2"/>
    <w:rsid w:val="000E7AC5"/>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0E7AC5"/>
    <w:pPr>
      <w:suppressAutoHyphens w:val="0"/>
      <w:jc w:val="left"/>
    </w:pPr>
    <w:rPr>
      <w:rFonts w:eastAsia="Times New Roman"/>
      <w:sz w:val="28"/>
      <w:lang w:eastAsia="en-US"/>
    </w:rPr>
  </w:style>
  <w:style w:type="character" w:customStyle="1" w:styleId="Pamatteksts2Rakstz">
    <w:name w:val="Pamatteksts 2 Rakstz."/>
    <w:basedOn w:val="Noklusjumarindkopasfonts"/>
    <w:link w:val="Pamatteksts2"/>
    <w:rsid w:val="000E7AC5"/>
    <w:rPr>
      <w:rFonts w:ascii="Times New Roman" w:eastAsia="Times New Roman" w:hAnsi="Times New Roman" w:cs="Times New Roman"/>
      <w:sz w:val="28"/>
      <w:szCs w:val="24"/>
    </w:rPr>
  </w:style>
  <w:style w:type="paragraph" w:customStyle="1" w:styleId="TableText">
    <w:name w:val="Table Text"/>
    <w:basedOn w:val="Parasts"/>
    <w:rsid w:val="000E7AC5"/>
    <w:pPr>
      <w:suppressAutoHyphens w:val="0"/>
    </w:pPr>
    <w:rPr>
      <w:rFonts w:eastAsia="Times New Roman"/>
      <w:szCs w:val="20"/>
      <w:lang w:eastAsia="en-US"/>
    </w:rPr>
  </w:style>
  <w:style w:type="paragraph" w:styleId="Nosaukums">
    <w:name w:val="Title"/>
    <w:basedOn w:val="Parasts"/>
    <w:link w:val="NosaukumsRakstz"/>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NosaukumsRakstz">
    <w:name w:val="Nosaukums Rakstz."/>
    <w:basedOn w:val="Noklusjumarindkopasfonts"/>
    <w:link w:val="Nosaukums"/>
    <w:rsid w:val="000E7AC5"/>
    <w:rPr>
      <w:rFonts w:ascii="Times New Roman" w:eastAsia="Times New Roman" w:hAnsi="Times New Roman" w:cs="Times New Roman"/>
      <w:b/>
      <w:bCs/>
      <w:sz w:val="24"/>
      <w:szCs w:val="20"/>
      <w:lang w:val="en-US"/>
    </w:rPr>
  </w:style>
  <w:style w:type="paragraph" w:styleId="Pamatteksts3">
    <w:name w:val="Body Text 3"/>
    <w:basedOn w:val="Parasts"/>
    <w:link w:val="Pamatteksts3Rakstz"/>
    <w:rsid w:val="000E7AC5"/>
    <w:pPr>
      <w:suppressAutoHyphens w:val="0"/>
      <w:spacing w:before="120" w:after="120"/>
    </w:pPr>
    <w:rPr>
      <w:rFonts w:eastAsia="Times New Roman"/>
      <w:i/>
      <w:iCs/>
      <w:lang w:eastAsia="en-US"/>
    </w:rPr>
  </w:style>
  <w:style w:type="character" w:customStyle="1" w:styleId="Pamatteksts3Rakstz">
    <w:name w:val="Pamatteksts 3 Rakstz."/>
    <w:basedOn w:val="Noklusjumarindkopasfonts"/>
    <w:link w:val="Pamatteksts3"/>
    <w:rsid w:val="000E7AC5"/>
    <w:rPr>
      <w:rFonts w:ascii="Times New Roman" w:eastAsia="Times New Roman" w:hAnsi="Times New Roman" w:cs="Times New Roman"/>
      <w:i/>
      <w:iCs/>
      <w:sz w:val="24"/>
      <w:szCs w:val="24"/>
    </w:rPr>
  </w:style>
  <w:style w:type="paragraph" w:customStyle="1" w:styleId="PielikumiRakstz">
    <w:name w:val="Pielikumi Rakstz."/>
    <w:basedOn w:val="Pamatteksts"/>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Izmantotahipersaite">
    <w:name w:val="FollowedHyperlink"/>
    <w:rsid w:val="000E7AC5"/>
    <w:rPr>
      <w:color w:val="800080"/>
      <w:u w:val="single"/>
    </w:rPr>
  </w:style>
  <w:style w:type="paragraph" w:customStyle="1" w:styleId="Annexetitle">
    <w:name w:val="Annexe_title"/>
    <w:basedOn w:val="Virsraksts1"/>
    <w:next w:val="Parasts"/>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Parasts"/>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Parasts"/>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Parasts"/>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Parastaatkpe">
    <w:name w:val="Normal Indent"/>
    <w:basedOn w:val="Parasts"/>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Parasts"/>
    <w:rsid w:val="000E7AC5"/>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Parasts"/>
    <w:next w:val="Parasts"/>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Virsraksts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Parasts"/>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Parasts"/>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Virsraksts2"/>
    <w:rsid w:val="000E7AC5"/>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Virsraksts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Parasts"/>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Virsraksts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Parasts"/>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Parasts"/>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Pamatteksts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Parasts"/>
    <w:rsid w:val="000E7AC5"/>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Parasts"/>
    <w:rsid w:val="000E7AC5"/>
    <w:pPr>
      <w:suppressAutoHyphens w:val="0"/>
      <w:spacing w:line="300" w:lineRule="atLeast"/>
      <w:jc w:val="left"/>
    </w:pPr>
    <w:rPr>
      <w:rFonts w:ascii="Garamond" w:eastAsia="Times New Roman" w:hAnsi="Garamond"/>
      <w:sz w:val="22"/>
      <w:szCs w:val="20"/>
      <w:lang w:val="en-GB" w:eastAsia="en-US"/>
    </w:rPr>
  </w:style>
  <w:style w:type="paragraph" w:styleId="Tekstabloks">
    <w:name w:val="Block Text"/>
    <w:basedOn w:val="Parasts"/>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Parasts"/>
    <w:rsid w:val="000E7AC5"/>
    <w:pPr>
      <w:keepNext/>
      <w:suppressAutoHyphens w:val="0"/>
    </w:pPr>
    <w:rPr>
      <w:rFonts w:eastAsia="Times New Roman"/>
      <w:sz w:val="22"/>
      <w:lang w:val="en-GB" w:eastAsia="de-DE"/>
    </w:rPr>
  </w:style>
  <w:style w:type="paragraph" w:styleId="Vienkrsteksts">
    <w:name w:val="Plain Text"/>
    <w:basedOn w:val="Parasts"/>
    <w:link w:val="VienkrstekstsRakstz"/>
    <w:rsid w:val="000E7AC5"/>
    <w:pPr>
      <w:suppressAutoHyphens w:val="0"/>
      <w:spacing w:after="240"/>
    </w:pPr>
    <w:rPr>
      <w:rFonts w:ascii="Courier New" w:eastAsia="Times New Roman" w:hAnsi="Courier New"/>
      <w:sz w:val="20"/>
      <w:szCs w:val="20"/>
      <w:lang w:eastAsia="en-US"/>
    </w:rPr>
  </w:style>
  <w:style w:type="character" w:customStyle="1" w:styleId="VienkrstekstsRakstz">
    <w:name w:val="Vienkāršs teksts Rakstz."/>
    <w:basedOn w:val="Noklusjumarindkopasfonts"/>
    <w:link w:val="Vienkrsteksts"/>
    <w:rsid w:val="000E7AC5"/>
    <w:rPr>
      <w:rFonts w:ascii="Courier New" w:eastAsia="Times New Roman" w:hAnsi="Courier New" w:cs="Times New Roman"/>
      <w:sz w:val="20"/>
      <w:szCs w:val="20"/>
    </w:rPr>
  </w:style>
  <w:style w:type="paragraph" w:customStyle="1" w:styleId="ListBulletNoSpace">
    <w:name w:val="List Bullet NoSpace"/>
    <w:basedOn w:val="Sarakstaaizzme"/>
    <w:rsid w:val="000E7AC5"/>
    <w:pPr>
      <w:numPr>
        <w:ilvl w:val="1"/>
        <w:numId w:val="8"/>
      </w:numPr>
      <w:tabs>
        <w:tab w:val="clear" w:pos="3425"/>
        <w:tab w:val="left" w:pos="425"/>
      </w:tabs>
      <w:spacing w:line="270" w:lineRule="atLeast"/>
      <w:ind w:left="425" w:hanging="425"/>
    </w:pPr>
    <w:rPr>
      <w:sz w:val="23"/>
      <w:szCs w:val="20"/>
      <w:lang w:val="en-GB" w:eastAsia="da-DK"/>
    </w:rPr>
  </w:style>
  <w:style w:type="paragraph" w:styleId="Sarakstaaizzme">
    <w:name w:val="List Bullet"/>
    <w:basedOn w:val="Parasts"/>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Pamatteksts"/>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Parakstszemobjekta">
    <w:name w:val="caption"/>
    <w:aliases w:val="Caption Char,Caption Char1 Char1 Char Char,Caption Char Char2 Char1 Char Char,Caption Char Char Char Char Char1 Char1 Char Char1 Char,Caption Char Char Char Char Char Char Char Char Char Char,Caption Char Char Char1 Char Char Char"/>
    <w:basedOn w:val="Parasts"/>
    <w:next w:val="Pamatteksts"/>
    <w:link w:val="ParakstszemobjektaRakstz"/>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ParakstszemobjektaRakstz">
    <w:name w:val="Paraksts zem objekta Rakstz."/>
    <w:aliases w:val="Caption Char Rakstz.,Caption Char1 Char1 Char Char Rakstz.,Caption Char Char2 Char1 Char Char Rakstz.,Caption Char Char Char Char Char1 Char1 Char Char1 Char Rakstz.,Caption Char Char Char1 Char Char Char Rakstz."/>
    <w:link w:val="Parakstszemobjekta"/>
    <w:rsid w:val="000E7AC5"/>
    <w:rPr>
      <w:rFonts w:ascii="Times New Roman" w:eastAsia="Times New Roman" w:hAnsi="Times New Roman" w:cs="Times New Roman"/>
      <w:i/>
      <w:sz w:val="21"/>
      <w:szCs w:val="24"/>
      <w:lang w:val="en-GB" w:eastAsia="da-DK"/>
    </w:rPr>
  </w:style>
  <w:style w:type="paragraph" w:customStyle="1" w:styleId="Table">
    <w:name w:val="Table"/>
    <w:basedOn w:val="Parasts"/>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Saraksts2">
    <w:name w:val="List 2"/>
    <w:basedOn w:val="Parasts"/>
    <w:rsid w:val="000E7AC5"/>
    <w:pPr>
      <w:suppressAutoHyphens w:val="0"/>
      <w:ind w:left="566" w:hanging="283"/>
      <w:jc w:val="left"/>
    </w:pPr>
    <w:rPr>
      <w:rFonts w:eastAsia="Times New Roman"/>
      <w:lang w:val="en-US" w:eastAsia="en-US"/>
    </w:rPr>
  </w:style>
  <w:style w:type="paragraph" w:styleId="Saraksts3">
    <w:name w:val="List 3"/>
    <w:basedOn w:val="Parasts"/>
    <w:rsid w:val="000E7AC5"/>
    <w:pPr>
      <w:suppressAutoHyphens w:val="0"/>
      <w:ind w:left="849" w:hanging="283"/>
      <w:jc w:val="left"/>
    </w:pPr>
    <w:rPr>
      <w:rFonts w:eastAsia="Times New Roman"/>
      <w:lang w:val="en-US" w:eastAsia="en-US"/>
    </w:rPr>
  </w:style>
  <w:style w:type="paragraph" w:styleId="Saraksts4">
    <w:name w:val="List 4"/>
    <w:basedOn w:val="Parasts"/>
    <w:rsid w:val="000E7AC5"/>
    <w:pPr>
      <w:suppressAutoHyphens w:val="0"/>
      <w:ind w:left="1132" w:hanging="283"/>
      <w:jc w:val="left"/>
    </w:pPr>
    <w:rPr>
      <w:rFonts w:eastAsia="Times New Roman"/>
      <w:lang w:val="en-US" w:eastAsia="en-US"/>
    </w:rPr>
  </w:style>
  <w:style w:type="paragraph" w:styleId="Sarakstaturpinjums2">
    <w:name w:val="List Continue 2"/>
    <w:basedOn w:val="Parasts"/>
    <w:rsid w:val="000E7AC5"/>
    <w:pPr>
      <w:suppressAutoHyphens w:val="0"/>
      <w:spacing w:after="120"/>
      <w:ind w:left="566"/>
      <w:jc w:val="left"/>
    </w:pPr>
    <w:rPr>
      <w:rFonts w:eastAsia="Times New Roman"/>
      <w:lang w:val="en-US" w:eastAsia="en-US"/>
    </w:rPr>
  </w:style>
  <w:style w:type="paragraph" w:styleId="Sarakstaturpinjums3">
    <w:name w:val="List Continue 3"/>
    <w:basedOn w:val="Parasts"/>
    <w:rsid w:val="000E7AC5"/>
    <w:pPr>
      <w:suppressAutoHyphens w:val="0"/>
      <w:spacing w:after="120"/>
      <w:ind w:left="849"/>
      <w:jc w:val="left"/>
    </w:pPr>
    <w:rPr>
      <w:rFonts w:eastAsia="Times New Roman"/>
      <w:lang w:val="en-US" w:eastAsia="en-US"/>
    </w:rPr>
  </w:style>
  <w:style w:type="paragraph" w:customStyle="1" w:styleId="HeaderEven">
    <w:name w:val="HeaderEven"/>
    <w:basedOn w:val="Parasts"/>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Pamatteksts"/>
    <w:next w:val="Pamatteksts"/>
    <w:rsid w:val="000E7AC5"/>
    <w:pPr>
      <w:spacing w:after="270" w:line="270" w:lineRule="atLeast"/>
      <w:ind w:hanging="2268"/>
    </w:pPr>
    <w:rPr>
      <w:sz w:val="23"/>
      <w:szCs w:val="20"/>
      <w:lang w:val="en-GB" w:eastAsia="da-DK"/>
    </w:rPr>
  </w:style>
  <w:style w:type="paragraph" w:customStyle="1" w:styleId="MarginFrame">
    <w:name w:val="Margin Frame"/>
    <w:basedOn w:val="Parasts"/>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Sarakstaaizzme2">
    <w:name w:val="List Bullet 2"/>
    <w:basedOn w:val="Sarakstaaizzme"/>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Sarakstaaizzme2"/>
    <w:rsid w:val="000E7AC5"/>
    <w:pPr>
      <w:spacing w:after="0"/>
    </w:pPr>
  </w:style>
  <w:style w:type="paragraph" w:styleId="Sarakstaturpinjums">
    <w:name w:val="List Continue"/>
    <w:basedOn w:val="Sarakstanumurs"/>
    <w:rsid w:val="000E7AC5"/>
    <w:pPr>
      <w:ind w:firstLine="0"/>
    </w:pPr>
  </w:style>
  <w:style w:type="paragraph" w:styleId="Sarakstanumurs">
    <w:name w:val="List Number"/>
    <w:basedOn w:val="Pamatteksts"/>
    <w:rsid w:val="000E7AC5"/>
    <w:pPr>
      <w:tabs>
        <w:tab w:val="num" w:pos="1211"/>
      </w:tabs>
      <w:spacing w:after="270" w:line="270" w:lineRule="atLeast"/>
      <w:ind w:left="1211" w:hanging="360"/>
    </w:pPr>
    <w:rPr>
      <w:sz w:val="23"/>
      <w:szCs w:val="20"/>
      <w:lang w:val="en-GB" w:eastAsia="da-DK"/>
    </w:rPr>
  </w:style>
  <w:style w:type="paragraph" w:styleId="Sarakstanumurs2">
    <w:name w:val="List Number 2"/>
    <w:basedOn w:val="Sarakstanumurs"/>
    <w:rsid w:val="000E7AC5"/>
    <w:pPr>
      <w:tabs>
        <w:tab w:val="clear" w:pos="1211"/>
        <w:tab w:val="num" w:pos="3425"/>
      </w:tabs>
      <w:ind w:left="850" w:hanging="425"/>
    </w:pPr>
  </w:style>
  <w:style w:type="paragraph" w:customStyle="1" w:styleId="ListContinueNoSpace">
    <w:name w:val="List Continue NoSpace"/>
    <w:basedOn w:val="Sarakstaturpinjums"/>
    <w:rsid w:val="000E7AC5"/>
    <w:pPr>
      <w:spacing w:after="0"/>
    </w:pPr>
  </w:style>
  <w:style w:type="paragraph" w:customStyle="1" w:styleId="ListContinue2NoSpace">
    <w:name w:val="List Continue 2 NoSpace"/>
    <w:basedOn w:val="Sarakstaturpinjums2"/>
    <w:rsid w:val="000E7AC5"/>
    <w:pPr>
      <w:spacing w:after="0" w:line="270" w:lineRule="atLeast"/>
      <w:ind w:left="851"/>
    </w:pPr>
    <w:rPr>
      <w:sz w:val="23"/>
      <w:szCs w:val="20"/>
      <w:lang w:val="en-GB" w:eastAsia="da-DK"/>
    </w:rPr>
  </w:style>
  <w:style w:type="paragraph" w:customStyle="1" w:styleId="ListNumberNoSpace">
    <w:name w:val="List Number NoSpace"/>
    <w:basedOn w:val="Sarakstanumurs"/>
    <w:rsid w:val="000E7AC5"/>
    <w:pPr>
      <w:numPr>
        <w:numId w:val="10"/>
      </w:numPr>
      <w:tabs>
        <w:tab w:val="clear" w:pos="851"/>
        <w:tab w:val="num" w:pos="425"/>
        <w:tab w:val="num" w:pos="1211"/>
      </w:tabs>
      <w:spacing w:after="0"/>
      <w:ind w:left="425" w:hanging="425"/>
    </w:pPr>
  </w:style>
  <w:style w:type="paragraph" w:customStyle="1" w:styleId="ListNumber2NoSpace">
    <w:name w:val="List Number 2 NoSpace"/>
    <w:basedOn w:val="Sarakstanumurs2"/>
    <w:rsid w:val="000E7AC5"/>
    <w:pPr>
      <w:spacing w:after="0"/>
    </w:pPr>
  </w:style>
  <w:style w:type="paragraph" w:customStyle="1" w:styleId="ListHanging">
    <w:name w:val="List Hanging"/>
    <w:basedOn w:val="Pamatteksts"/>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Paraksts">
    <w:name w:val="Signature"/>
    <w:basedOn w:val="Pamatteksts"/>
    <w:link w:val="ParakstsRakstz"/>
    <w:rsid w:val="000E7AC5"/>
    <w:pPr>
      <w:numPr>
        <w:ilvl w:val="1"/>
        <w:numId w:val="11"/>
      </w:numPr>
      <w:tabs>
        <w:tab w:val="clear" w:pos="851"/>
      </w:tabs>
      <w:spacing w:after="0" w:line="220" w:lineRule="atLeast"/>
      <w:ind w:left="0" w:firstLine="0"/>
    </w:pPr>
    <w:rPr>
      <w:sz w:val="18"/>
      <w:szCs w:val="20"/>
      <w:lang w:val="en-GB" w:eastAsia="da-DK"/>
    </w:rPr>
  </w:style>
  <w:style w:type="character" w:customStyle="1" w:styleId="ParakstsRakstz">
    <w:name w:val="Paraksts Rakstz."/>
    <w:basedOn w:val="Noklusjumarindkopasfonts"/>
    <w:link w:val="Paraksts"/>
    <w:rsid w:val="000E7AC5"/>
    <w:rPr>
      <w:rFonts w:ascii="Times New Roman" w:eastAsia="Times New Roman" w:hAnsi="Times New Roman" w:cs="Times New Roman"/>
      <w:sz w:val="18"/>
      <w:szCs w:val="20"/>
      <w:lang w:val="en-GB" w:eastAsia="da-DK"/>
    </w:rPr>
  </w:style>
  <w:style w:type="paragraph" w:customStyle="1" w:styleId="FrontPage1">
    <w:name w:val="FrontPage1"/>
    <w:basedOn w:val="Parasts"/>
    <w:next w:val="Pamatteksts"/>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Pamatteksts"/>
    <w:rsid w:val="000E7AC5"/>
    <w:pPr>
      <w:spacing w:line="400" w:lineRule="exact"/>
    </w:pPr>
    <w:rPr>
      <w:rFonts w:ascii="TrueHelveticaBlack" w:hAnsi="TrueHelveticaBlack"/>
      <w:sz w:val="36"/>
    </w:rPr>
  </w:style>
  <w:style w:type="paragraph" w:styleId="Sarakstaaizzme3">
    <w:name w:val="List Bullet 3"/>
    <w:basedOn w:val="Sarakstaaizzme2"/>
    <w:rsid w:val="000E7AC5"/>
    <w:pPr>
      <w:tabs>
        <w:tab w:val="clear" w:pos="851"/>
        <w:tab w:val="left" w:pos="1276"/>
      </w:tabs>
      <w:ind w:left="1276"/>
    </w:pPr>
  </w:style>
  <w:style w:type="paragraph" w:styleId="Sarakstanumurs3">
    <w:name w:val="List Number 3"/>
    <w:basedOn w:val="Sarakstanumurs2"/>
    <w:rsid w:val="000E7AC5"/>
    <w:pPr>
      <w:tabs>
        <w:tab w:val="clear" w:pos="3425"/>
        <w:tab w:val="left" w:pos="1276"/>
        <w:tab w:val="num" w:pos="2160"/>
      </w:tabs>
      <w:ind w:left="1276"/>
    </w:pPr>
  </w:style>
  <w:style w:type="paragraph" w:customStyle="1" w:styleId="ListBullet3NoSpace">
    <w:name w:val="List Bullet 3 NoSpace"/>
    <w:basedOn w:val="Sarakstaaizzme3"/>
    <w:rsid w:val="000E7AC5"/>
    <w:pPr>
      <w:spacing w:after="0"/>
    </w:pPr>
  </w:style>
  <w:style w:type="paragraph" w:customStyle="1" w:styleId="ListContinue3NoSpace">
    <w:name w:val="List Continue 3 NoSpace"/>
    <w:basedOn w:val="Sarakstaturpinjums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Sarakstanumurs3"/>
    <w:rsid w:val="000E7AC5"/>
    <w:pPr>
      <w:spacing w:after="0"/>
    </w:pPr>
  </w:style>
  <w:style w:type="paragraph" w:customStyle="1" w:styleId="ListContinue0">
    <w:name w:val="List Continue 0"/>
    <w:basedOn w:val="Sarakstaturpinjums"/>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Parakstszemobjekta"/>
    <w:next w:val="Pamatteksts"/>
    <w:rsid w:val="000E7AC5"/>
    <w:pPr>
      <w:ind w:left="-992"/>
    </w:pPr>
    <w:rPr>
      <w:szCs w:val="20"/>
    </w:rPr>
  </w:style>
  <w:style w:type="paragraph" w:customStyle="1" w:styleId="FrontPageFrame">
    <w:name w:val="FrontPageFrame"/>
    <w:basedOn w:val="Parasts"/>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Parasts"/>
    <w:next w:val="Parasts"/>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Parasts"/>
    <w:next w:val="Parasts"/>
    <w:rsid w:val="000E7AC5"/>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Parasts"/>
    <w:next w:val="Parasts"/>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Tekstabloks"/>
    <w:rsid w:val="000E7AC5"/>
    <w:pPr>
      <w:spacing w:before="160" w:after="0"/>
    </w:pPr>
    <w:rPr>
      <w:sz w:val="20"/>
    </w:rPr>
  </w:style>
  <w:style w:type="paragraph" w:customStyle="1" w:styleId="ContentsPage">
    <w:name w:val="ContentsPage"/>
    <w:basedOn w:val="Parasts"/>
    <w:next w:val="Pamatteksts"/>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Parasts"/>
    <w:next w:val="Pamatteksts"/>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ums">
    <w:name w:val="Date"/>
    <w:basedOn w:val="Parasts"/>
    <w:next w:val="Parasts"/>
    <w:link w:val="DatumsRakstz"/>
    <w:rsid w:val="000E7AC5"/>
    <w:pPr>
      <w:suppressAutoHyphens w:val="0"/>
      <w:spacing w:line="360" w:lineRule="auto"/>
      <w:jc w:val="left"/>
    </w:pPr>
    <w:rPr>
      <w:rFonts w:eastAsia="Times New Roman"/>
      <w:lang w:val="en-GB" w:eastAsia="en-US"/>
    </w:rPr>
  </w:style>
  <w:style w:type="character" w:customStyle="1" w:styleId="DatumsRakstz">
    <w:name w:val="Datums Rakstz."/>
    <w:basedOn w:val="Noklusjumarindkopasfonts"/>
    <w:link w:val="Datums"/>
    <w:rsid w:val="000E7AC5"/>
    <w:rPr>
      <w:rFonts w:ascii="Times New Roman" w:eastAsia="Times New Roman" w:hAnsi="Times New Roman" w:cs="Times New Roman"/>
      <w:sz w:val="24"/>
      <w:szCs w:val="24"/>
      <w:lang w:val="en-GB"/>
    </w:rPr>
  </w:style>
  <w:style w:type="paragraph" w:customStyle="1" w:styleId="NormalA">
    <w:name w:val="Normal A"/>
    <w:basedOn w:val="Parasts"/>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Sarakstanumurs4">
    <w:name w:val="List Number 4"/>
    <w:basedOn w:val="Parasts"/>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Sarakstaturpinjums4">
    <w:name w:val="List Continue 4"/>
    <w:basedOn w:val="Parasts"/>
    <w:rsid w:val="000E7AC5"/>
    <w:pPr>
      <w:suppressAutoHyphens w:val="0"/>
      <w:spacing w:after="120"/>
      <w:ind w:left="1132"/>
      <w:jc w:val="left"/>
    </w:pPr>
    <w:rPr>
      <w:rFonts w:eastAsia="Times New Roman"/>
      <w:lang w:val="en-GB" w:eastAsia="en-US"/>
    </w:rPr>
  </w:style>
  <w:style w:type="paragraph" w:customStyle="1" w:styleId="NBSclause">
    <w:name w:val="NBS clause"/>
    <w:basedOn w:val="Parasts"/>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Kjene"/>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9"/>
      </w:numPr>
      <w:ind w:left="0" w:firstLine="0"/>
    </w:pPr>
    <w:rPr>
      <w:noProof/>
      <w:color w:val="FFFFFF"/>
      <w:szCs w:val="12"/>
    </w:rPr>
  </w:style>
  <w:style w:type="paragraph" w:customStyle="1" w:styleId="Niveau3">
    <w:name w:val="Niveau 3"/>
    <w:basedOn w:val="Virsraksts3"/>
    <w:next w:val="Pamatteksts"/>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Pamatteksts"/>
    <w:next w:val="Pamatteksts"/>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Paraststmeklis">
    <w:name w:val="Normal (Web)"/>
    <w:basedOn w:val="Parasts"/>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Parasts"/>
    <w:rsid w:val="000E7AC5"/>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Noklusjumarindkopasfonts"/>
    <w:rsid w:val="000E7AC5"/>
  </w:style>
  <w:style w:type="paragraph" w:customStyle="1" w:styleId="bulletnew0">
    <w:name w:val="bulletnew"/>
    <w:basedOn w:val="Parasts"/>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Parasts"/>
    <w:rsid w:val="000E7AC5"/>
    <w:pPr>
      <w:suppressAutoHyphens w:val="0"/>
      <w:spacing w:before="100" w:beforeAutospacing="1" w:after="100" w:afterAutospacing="1"/>
      <w:jc w:val="left"/>
    </w:pPr>
    <w:rPr>
      <w:rFonts w:eastAsia="Times New Roman"/>
      <w:lang w:eastAsia="lv-LV"/>
    </w:rPr>
  </w:style>
  <w:style w:type="paragraph" w:styleId="HTMLiepriekformattais">
    <w:name w:val="HTML Preformatted"/>
    <w:basedOn w:val="Parasts"/>
    <w:link w:val="HTMLiepriekformattaisRakstz"/>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0E7AC5"/>
    <w:rPr>
      <w:rFonts w:ascii="Courier New" w:eastAsia="Times New Roman" w:hAnsi="Courier New" w:cs="Times New Roman"/>
      <w:sz w:val="20"/>
      <w:szCs w:val="20"/>
      <w:lang w:val="x-none" w:eastAsia="x-none"/>
    </w:rPr>
  </w:style>
  <w:style w:type="paragraph" w:customStyle="1" w:styleId="CM4">
    <w:name w:val="CM4"/>
    <w:basedOn w:val="Parasts"/>
    <w:next w:val="Parasts"/>
    <w:rsid w:val="000E7AC5"/>
    <w:pPr>
      <w:autoSpaceDE w:val="0"/>
      <w:jc w:val="left"/>
    </w:pPr>
    <w:rPr>
      <w:rFonts w:ascii="EUAlbertina" w:hAnsi="EUAlbertina" w:cs="EUAlbertina"/>
    </w:rPr>
  </w:style>
  <w:style w:type="character" w:styleId="Neatrisintapieminana">
    <w:name w:val="Unresolved Mention"/>
    <w:basedOn w:val="Noklusjumarindkopasfonts"/>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Komentraatsauce">
    <w:name w:val="annotation reference"/>
    <w:basedOn w:val="Noklusjumarindkopasfonts"/>
    <w:semiHidden/>
    <w:unhideWhenUsed/>
    <w:rsid w:val="00287C26"/>
    <w:rPr>
      <w:sz w:val="16"/>
      <w:szCs w:val="16"/>
    </w:rPr>
  </w:style>
  <w:style w:type="table" w:styleId="Reatabula">
    <w:name w:val="Table Grid"/>
    <w:basedOn w:val="Parastatabula"/>
    <w:rsid w:val="00130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2017921441">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liepina@adazi.lv" TargetMode="External"/><Relationship Id="rId13" Type="http://schemas.openxmlformats.org/officeDocument/2006/relationships/footer" Target="footer2.xml"/><Relationship Id="rId18" Type="http://schemas.openxmlformats.org/officeDocument/2006/relationships/hyperlink" Target="http://mkdizains.lv/RAL_krasu_katalog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adazi.l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19</Pages>
  <Words>17421</Words>
  <Characters>9931</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13</cp:revision>
  <cp:lastPrinted>2018-05-11T06:55:00Z</cp:lastPrinted>
  <dcterms:created xsi:type="dcterms:W3CDTF">2018-05-02T12:10:00Z</dcterms:created>
  <dcterms:modified xsi:type="dcterms:W3CDTF">2018-05-11T08:30:00Z</dcterms:modified>
</cp:coreProperties>
</file>