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Default="00272811" w:rsidP="00620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bookmarkStart w:id="0" w:name="_Hlk511805380"/>
      <w:r w:rsidR="000D0FC4" w:rsidRPr="00A87DEE">
        <w:rPr>
          <w:b/>
        </w:rPr>
        <w:t>Būvprojekta izstrāde “</w:t>
      </w:r>
      <w:proofErr w:type="spellStart"/>
      <w:r w:rsidR="000D0FC4" w:rsidRPr="00A87DEE">
        <w:rPr>
          <w:b/>
        </w:rPr>
        <w:t>Iļķenes</w:t>
      </w:r>
      <w:proofErr w:type="spellEnd"/>
      <w:r w:rsidR="000D0FC4" w:rsidRPr="00A87DEE">
        <w:rPr>
          <w:b/>
        </w:rPr>
        <w:t xml:space="preserve"> ceļa un Mežaparka ceļa pārbūve </w:t>
      </w:r>
      <w:proofErr w:type="spellStart"/>
      <w:r w:rsidR="000D0FC4" w:rsidRPr="00A87DEE">
        <w:rPr>
          <w:b/>
        </w:rPr>
        <w:t>Kadagas</w:t>
      </w:r>
      <w:proofErr w:type="spellEnd"/>
      <w:r w:rsidR="000D0FC4" w:rsidRPr="00A87DEE">
        <w:rPr>
          <w:b/>
        </w:rPr>
        <w:t xml:space="preserve"> ciemā</w:t>
      </w:r>
      <w:r w:rsidR="000D0FC4">
        <w:rPr>
          <w:b/>
        </w:rPr>
        <w:t>”</w:t>
      </w:r>
      <w:r w:rsidR="000D0FC4" w:rsidRPr="00A87DEE">
        <w:rPr>
          <w:b/>
        </w:rPr>
        <w:t>, Ādažu</w:t>
      </w:r>
      <w:r w:rsidR="000D0FC4" w:rsidRPr="00A87DEE">
        <w:t xml:space="preserve"> </w:t>
      </w:r>
      <w:r w:rsidR="000D0FC4" w:rsidRPr="00A87DEE">
        <w:rPr>
          <w:b/>
        </w:rPr>
        <w:t>novadā</w:t>
      </w:r>
      <w:bookmarkEnd w:id="0"/>
      <w:r>
        <w:rPr>
          <w:b/>
          <w:sz w:val="28"/>
          <w:szCs w:val="28"/>
        </w:rPr>
        <w:t>”</w:t>
      </w:r>
    </w:p>
    <w:p w:rsidR="00272811" w:rsidRDefault="00DB7467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ID.Nr</w:t>
      </w:r>
      <w:proofErr w:type="spellEnd"/>
      <w:r>
        <w:rPr>
          <w:b/>
          <w:sz w:val="28"/>
          <w:szCs w:val="28"/>
        </w:rPr>
        <w:t xml:space="preserve">. </w:t>
      </w:r>
      <w:r w:rsidR="000D0FC4">
        <w:rPr>
          <w:b/>
          <w:sz w:val="28"/>
          <w:szCs w:val="28"/>
        </w:rPr>
        <w:t>ĀND 2018/47</w:t>
      </w:r>
      <w:r w:rsidR="00805548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Virsraksts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DB7467">
        <w:rPr>
          <w:b/>
        </w:rPr>
        <w:t xml:space="preserve"> Nr.05-30-201</w:t>
      </w:r>
      <w:r w:rsidR="000D0FC4">
        <w:rPr>
          <w:b/>
        </w:rPr>
        <w:t>8</w:t>
      </w:r>
      <w:r w:rsidR="00DB7467">
        <w:rPr>
          <w:b/>
        </w:rPr>
        <w:t>/</w:t>
      </w:r>
      <w:r w:rsidR="000D0FC4">
        <w:rPr>
          <w:b/>
        </w:rPr>
        <w:t>47</w:t>
      </w:r>
      <w:r w:rsidR="006B2C5B">
        <w:rPr>
          <w:b/>
        </w:rPr>
        <w:t>-</w:t>
      </w:r>
      <w:r w:rsidR="00BE27C2">
        <w:rPr>
          <w:b/>
        </w:rPr>
        <w:t>4</w:t>
      </w:r>
      <w:bookmarkStart w:id="1" w:name="_GoBack"/>
      <w:bookmarkEnd w:id="1"/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D61D61">
            <w:pPr>
              <w:jc w:val="right"/>
            </w:pPr>
            <w:r>
              <w:rPr>
                <w:b/>
              </w:rPr>
              <w:t>201</w:t>
            </w:r>
            <w:r w:rsidR="000D0FC4">
              <w:rPr>
                <w:b/>
              </w:rPr>
              <w:t>8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D61D61">
              <w:rPr>
                <w:b/>
              </w:rPr>
              <w:t>2</w:t>
            </w:r>
            <w:r w:rsidR="000D0FC4">
              <w:rPr>
                <w:b/>
              </w:rPr>
              <w:t>7</w:t>
            </w:r>
            <w:r w:rsidR="00DB7467">
              <w:rPr>
                <w:b/>
              </w:rPr>
              <w:t>.</w:t>
            </w:r>
            <w:r w:rsidR="000D0FC4">
              <w:rPr>
                <w:b/>
              </w:rPr>
              <w:t>aprīlī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pPr>
        <w:pStyle w:val="Virsraksts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Virsraksts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272811"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0D0FC4" w:rsidRDefault="000D0FC4" w:rsidP="000D0FC4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285" w:type="dxa"/>
        <w:tblInd w:w="648" w:type="dxa"/>
        <w:tblLook w:val="01E0" w:firstRow="1" w:lastRow="1" w:firstColumn="1" w:lastColumn="1" w:noHBand="0" w:noVBand="0"/>
      </w:tblPr>
      <w:tblGrid>
        <w:gridCol w:w="3605"/>
        <w:gridCol w:w="4680"/>
      </w:tblGrid>
      <w:tr w:rsidR="000D0FC4" w:rsidTr="00961E58">
        <w:tc>
          <w:tcPr>
            <w:tcW w:w="3605" w:type="dxa"/>
          </w:tcPr>
          <w:p w:rsidR="000D0FC4" w:rsidRDefault="000D0FC4" w:rsidP="00961E58">
            <w:pPr>
              <w:ind w:left="72" w:right="-694"/>
              <w:jc w:val="both"/>
            </w:pPr>
            <w:r>
              <w:t>Komisijas priekšsēdētāj</w:t>
            </w:r>
            <w:r w:rsidR="005227C5">
              <w:t>s</w:t>
            </w:r>
            <w:r>
              <w:t xml:space="preserve">: </w:t>
            </w:r>
          </w:p>
          <w:p w:rsidR="000D0FC4" w:rsidRDefault="000D0FC4" w:rsidP="00961E58">
            <w:pPr>
              <w:ind w:left="72" w:right="-694"/>
              <w:jc w:val="both"/>
            </w:pPr>
            <w:r>
              <w:t>Komisijas locekļi:</w:t>
            </w: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3225"/>
              <w:jc w:val="both"/>
            </w:pPr>
          </w:p>
          <w:p w:rsidR="000D0FC4" w:rsidRDefault="000D0FC4" w:rsidP="00961E58">
            <w:pPr>
              <w:ind w:left="72" w:right="-3225"/>
              <w:jc w:val="both"/>
            </w:pPr>
            <w:r>
              <w:t>Iepirkumu speciālists:</w:t>
            </w:r>
          </w:p>
        </w:tc>
        <w:tc>
          <w:tcPr>
            <w:tcW w:w="4680" w:type="dxa"/>
            <w:hideMark/>
          </w:tcPr>
          <w:p w:rsidR="000D0FC4" w:rsidRDefault="000D0FC4" w:rsidP="00961E58">
            <w:pPr>
              <w:jc w:val="both"/>
            </w:pPr>
            <w:r>
              <w:t>Valērijs Bulāns</w:t>
            </w:r>
          </w:p>
          <w:p w:rsidR="000D0FC4" w:rsidRDefault="000D0FC4" w:rsidP="00961E58">
            <w:pPr>
              <w:jc w:val="both"/>
            </w:pPr>
            <w:r>
              <w:t>Everita Kāpa</w:t>
            </w:r>
          </w:p>
          <w:p w:rsidR="000D0FC4" w:rsidRDefault="000D0FC4" w:rsidP="00961E58">
            <w:pPr>
              <w:jc w:val="both"/>
            </w:pPr>
            <w:r>
              <w:t>Artis Brūvers</w:t>
            </w:r>
          </w:p>
          <w:p w:rsidR="000D0FC4" w:rsidRDefault="000D0FC4" w:rsidP="00961E58">
            <w:pPr>
              <w:jc w:val="both"/>
            </w:pPr>
            <w:proofErr w:type="spellStart"/>
            <w:r>
              <w:t>Halfors</w:t>
            </w:r>
            <w:proofErr w:type="spellEnd"/>
            <w:r>
              <w:t xml:space="preserve"> Krasts</w:t>
            </w:r>
          </w:p>
          <w:p w:rsidR="000D0FC4" w:rsidRDefault="000D0FC4" w:rsidP="00961E58">
            <w:pPr>
              <w:jc w:val="both"/>
            </w:pPr>
            <w:r>
              <w:t>Uģis Dambis</w:t>
            </w:r>
          </w:p>
          <w:p w:rsidR="000D0FC4" w:rsidRDefault="000D0FC4" w:rsidP="00961E58">
            <w:pPr>
              <w:jc w:val="both"/>
            </w:pPr>
            <w:r>
              <w:t>Zane Liepiņa</w:t>
            </w:r>
          </w:p>
          <w:p w:rsidR="000D0FC4" w:rsidRDefault="000D0FC4" w:rsidP="00961E58">
            <w:pPr>
              <w:jc w:val="both"/>
            </w:pPr>
            <w:r>
              <w:t xml:space="preserve">Alīna Liepiņa - </w:t>
            </w:r>
            <w:proofErr w:type="spellStart"/>
            <w:r>
              <w:t>Jākobsone</w:t>
            </w:r>
            <w:proofErr w:type="spellEnd"/>
          </w:p>
          <w:p w:rsidR="000D0FC4" w:rsidRDefault="000D0FC4" w:rsidP="00961E58">
            <w:pPr>
              <w:jc w:val="both"/>
            </w:pPr>
          </w:p>
          <w:p w:rsidR="000D0FC4" w:rsidRDefault="000D0FC4" w:rsidP="00961E58">
            <w:pPr>
              <w:jc w:val="both"/>
            </w:pPr>
          </w:p>
        </w:tc>
      </w:tr>
    </w:tbl>
    <w:p w:rsidR="000D0FC4" w:rsidRDefault="000D0FC4" w:rsidP="000D0FC4">
      <w:pPr>
        <w:rPr>
          <w:b/>
        </w:rPr>
      </w:pPr>
    </w:p>
    <w:p w:rsidR="000D0FC4" w:rsidRDefault="000D0FC4" w:rsidP="000D0FC4">
      <w:pPr>
        <w:rPr>
          <w:b/>
        </w:rPr>
      </w:pPr>
      <w:r>
        <w:rPr>
          <w:b/>
        </w:rPr>
        <w:t xml:space="preserve">Komisijas izveides pamats: </w:t>
      </w:r>
    </w:p>
    <w:p w:rsidR="000D0FC4" w:rsidRDefault="000D0FC4" w:rsidP="000D0FC4">
      <w:pPr>
        <w:ind w:left="709" w:right="26"/>
        <w:jc w:val="both"/>
        <w:rPr>
          <w:color w:val="FF0000"/>
        </w:rPr>
      </w:pPr>
      <w:r>
        <w:t xml:space="preserve">Ādažu novada domes 2017.gada 22.augusta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194 un Ādažu novada domes 2018.gada 13.aprīļa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72.</w:t>
      </w:r>
    </w:p>
    <w:p w:rsidR="000D0FC4" w:rsidRDefault="000D0FC4" w:rsidP="000D0FC4">
      <w:pPr>
        <w:ind w:left="720"/>
        <w:jc w:val="both"/>
        <w:rPr>
          <w:b/>
          <w:bCs/>
        </w:rPr>
      </w:pPr>
    </w:p>
    <w:p w:rsidR="000C31E3" w:rsidRDefault="000C31E3" w:rsidP="00B27748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D61D61" w:rsidP="00272811">
      <w:pPr>
        <w:tabs>
          <w:tab w:val="left" w:pos="993"/>
        </w:tabs>
        <w:ind w:left="709"/>
        <w:jc w:val="both"/>
      </w:pPr>
      <w:r>
        <w:t xml:space="preserve">Piedāvājumu </w:t>
      </w:r>
      <w:r w:rsidR="000D0FC4">
        <w:t>izvērtēšana</w:t>
      </w:r>
      <w:r>
        <w:t xml:space="preserve"> iepirkumā </w:t>
      </w:r>
      <w:r w:rsidR="00272811" w:rsidRPr="00805548">
        <w:t>„</w:t>
      </w:r>
      <w:r w:rsidR="000D0FC4" w:rsidRPr="000D0FC4">
        <w:t>Būvprojekta izstrāde “</w:t>
      </w:r>
      <w:proofErr w:type="spellStart"/>
      <w:r w:rsidR="000D0FC4" w:rsidRPr="000D0FC4">
        <w:t>Iļķenes</w:t>
      </w:r>
      <w:proofErr w:type="spellEnd"/>
      <w:r w:rsidR="000D0FC4" w:rsidRPr="000D0FC4">
        <w:t xml:space="preserve"> ceļa un Mežaparka ceļa pārbūve </w:t>
      </w:r>
      <w:proofErr w:type="spellStart"/>
      <w:r w:rsidR="000D0FC4" w:rsidRPr="000D0FC4">
        <w:t>Kadagas</w:t>
      </w:r>
      <w:proofErr w:type="spellEnd"/>
      <w:r w:rsidR="000D0FC4" w:rsidRPr="000D0FC4">
        <w:t xml:space="preserve"> ciemā”, Ādažu novadā</w:t>
      </w:r>
      <w:r w:rsidR="006B68BA" w:rsidRPr="00E77527">
        <w:t>”</w:t>
      </w:r>
      <w:r w:rsidR="00E77527">
        <w:t xml:space="preserve"> </w:t>
      </w:r>
      <w:r w:rsidR="003D1793">
        <w:t>(</w:t>
      </w:r>
      <w:proofErr w:type="spellStart"/>
      <w:r w:rsidR="003D1793">
        <w:t>ID.Nr</w:t>
      </w:r>
      <w:proofErr w:type="spellEnd"/>
      <w:r w:rsidR="003D1793">
        <w:t xml:space="preserve">.: </w:t>
      </w:r>
      <w:r w:rsidR="000D0FC4">
        <w:t>ĀND 2018/47</w:t>
      </w:r>
      <w:r w:rsidR="00272811">
        <w:t>).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4C592A" w:rsidRDefault="004C592A" w:rsidP="004C592A">
      <w:pPr>
        <w:jc w:val="both"/>
        <w:rPr>
          <w:b/>
        </w:rPr>
      </w:pPr>
      <w:r>
        <w:rPr>
          <w:b/>
        </w:rPr>
        <w:t>Darba gaita:</w:t>
      </w:r>
    </w:p>
    <w:p w:rsidR="004C592A" w:rsidRDefault="004C592A" w:rsidP="004C592A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V.</w:t>
      </w:r>
      <w:r w:rsidR="005227C5">
        <w:t> </w:t>
      </w:r>
      <w:r>
        <w:t xml:space="preserve">Bulāns </w:t>
      </w:r>
      <w:r w:rsidR="000D0FC4">
        <w:t>atgādina</w:t>
      </w:r>
      <w:r>
        <w:t>, ka piedāvājumu iepirkumā iesniedzis 1 (viens) pretendents.</w:t>
      </w:r>
    </w:p>
    <w:p w:rsidR="004C592A" w:rsidRDefault="004C592A" w:rsidP="004C592A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uzsāk pretendent</w:t>
      </w:r>
      <w:r w:rsidR="00EE051A">
        <w:t>a</w:t>
      </w:r>
      <w:r>
        <w:t xml:space="preserve"> piedāvājum</w:t>
      </w:r>
      <w:r w:rsidR="00EE051A">
        <w:t>a</w:t>
      </w:r>
      <w:r>
        <w:t xml:space="preserve"> izvērtēšanu.</w:t>
      </w:r>
    </w:p>
    <w:p w:rsidR="000D0FC4" w:rsidRPr="004226D8" w:rsidRDefault="000D0FC4" w:rsidP="000D0FC4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Iepirkuma komisija veic pretendenta iesniegtā piedāvājuma</w:t>
      </w:r>
      <w:r w:rsidRPr="004226D8">
        <w:t xml:space="preserve"> noform</w:t>
      </w:r>
      <w:r>
        <w:t>ējuma pārbaudi un secina, ka piedāvājums noformēts</w:t>
      </w:r>
      <w:r w:rsidRPr="004226D8">
        <w:t xml:space="preserve"> atbilstoši.</w:t>
      </w:r>
    </w:p>
    <w:p w:rsidR="000D0FC4" w:rsidRPr="004226D8" w:rsidRDefault="000D0FC4" w:rsidP="000D0FC4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Iepirkuma komisija vērtē pretendenta iesniegtā piedāvājuma</w:t>
      </w:r>
      <w:r w:rsidRPr="004226D8">
        <w:t xml:space="preserve"> kvalifikācijas dokumentu atbilstību iepirkuma nolikuma pra</w:t>
      </w:r>
      <w:r>
        <w:t xml:space="preserve">sībām un secina, ka atbilstoši </w:t>
      </w:r>
      <w:r w:rsidR="005227C5">
        <w:t xml:space="preserve">nolikuma 6.2. 1) punktam, pretendentam neatbilst pieredze līguma izpildē, kur </w:t>
      </w:r>
      <w:r w:rsidR="005227C5" w:rsidRPr="007D731B">
        <w:t>katra līguma kopējā līgumcena ir vismaz 70% apjomā no pretendenta piedāvātās līgumcenas attiecīgajā iepirkumā apjomā</w:t>
      </w:r>
      <w:r w:rsidR="005227C5">
        <w:t xml:space="preserve">. </w:t>
      </w:r>
    </w:p>
    <w:p w:rsidR="00272811" w:rsidRDefault="00272811" w:rsidP="000D0FC4">
      <w:pPr>
        <w:spacing w:before="120" w:after="120"/>
        <w:jc w:val="both"/>
      </w:pPr>
    </w:p>
    <w:p w:rsidR="000D0FC4" w:rsidRDefault="000D0FC4" w:rsidP="000D0FC4">
      <w:pPr>
        <w:spacing w:before="120" w:after="120"/>
        <w:jc w:val="both"/>
      </w:pPr>
    </w:p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>
        <w:rPr>
          <w:b/>
          <w:bCs/>
        </w:rPr>
        <w:lastRenderedPageBreak/>
        <w:t xml:space="preserve">Komisija </w:t>
      </w:r>
      <w:r w:rsidR="00412078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272811" w:rsidRPr="00533F59" w:rsidRDefault="005227C5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izbeigt</w:t>
      </w:r>
      <w:r w:rsidR="00412078">
        <w:t xml:space="preserve"> iepirkumu</w:t>
      </w:r>
      <w:r w:rsidR="00272811">
        <w:t xml:space="preserve"> </w:t>
      </w:r>
      <w:r w:rsidR="001C7727" w:rsidRPr="00805548">
        <w:t>„</w:t>
      </w:r>
      <w:r w:rsidR="000D0FC4">
        <w:t>Būvprojekta izstrāde “</w:t>
      </w:r>
      <w:proofErr w:type="spellStart"/>
      <w:r w:rsidR="000D0FC4" w:rsidRPr="000D0FC4">
        <w:t>Iļķenes</w:t>
      </w:r>
      <w:proofErr w:type="spellEnd"/>
      <w:r w:rsidR="000D0FC4" w:rsidRPr="000D0FC4">
        <w:t xml:space="preserve"> ceļa un Mežaparka ceļa pārbūve </w:t>
      </w:r>
      <w:proofErr w:type="spellStart"/>
      <w:r w:rsidR="000D0FC4" w:rsidRPr="000D0FC4">
        <w:t>Kadagas</w:t>
      </w:r>
      <w:proofErr w:type="spellEnd"/>
      <w:r w:rsidR="000D0FC4" w:rsidRPr="000D0FC4">
        <w:t xml:space="preserve"> ciemā</w:t>
      </w:r>
      <w:r w:rsidR="001C7727" w:rsidRPr="00E77527">
        <w:t>”</w:t>
      </w:r>
      <w:r w:rsidR="001C7727">
        <w:t xml:space="preserve"> (</w:t>
      </w:r>
      <w:proofErr w:type="spellStart"/>
      <w:r w:rsidR="001C7727">
        <w:t>ID.Nr</w:t>
      </w:r>
      <w:proofErr w:type="spellEnd"/>
      <w:r w:rsidR="001C7727">
        <w:t xml:space="preserve">.: </w:t>
      </w:r>
      <w:r w:rsidR="000D0FC4">
        <w:t>ĀND 2018/47</w:t>
      </w:r>
      <w:r w:rsidR="001C7727">
        <w:t>)</w:t>
      </w:r>
      <w:r w:rsidR="00412078">
        <w:t>, nepiešķirot līguma slēgšanas tiesības</w:t>
      </w:r>
      <w:r w:rsidR="00D719D0">
        <w:t xml:space="preserve"> (saskaņā ar Publisko iepirkumu likuma 9.panta (13) punktu, j</w:t>
      </w:r>
      <w:r w:rsidR="00D719D0" w:rsidRPr="00153C39">
        <w:t>a iesniegti iepirkuma nolikumā noteiktajām prasībām neatbilstoši piedāvājumi vai vispār nav iesniegti piedāvājumi, iepirkuma komisija pieņem lēmumu izbeigt iepirkumu bez rezultāta</w:t>
      </w:r>
      <w:r w:rsidR="00D719D0">
        <w:t>).</w:t>
      </w:r>
    </w:p>
    <w:p w:rsidR="00412078" w:rsidRDefault="00412078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 xml:space="preserve">organizēt atkārtotu iepirkumu, </w:t>
      </w:r>
      <w:r w:rsidR="000D0FC4">
        <w:t>pārskatot kvalifikācijas prasības</w:t>
      </w:r>
      <w:r>
        <w:t>;</w:t>
      </w:r>
    </w:p>
    <w:p w:rsidR="00533F59" w:rsidRDefault="000D0FC4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Z. </w:t>
      </w:r>
      <w:r w:rsidR="00412078">
        <w:t>Liepiņai paziņot par pieņemto lēmumu pretendentam un publicēt informāciju IUB un ĀND mājaslapās.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8C4B3C">
        <w:t>ekšsēdētājs</w:t>
      </w:r>
      <w:r w:rsidR="00E14B63">
        <w:t xml:space="preserve"> sēdi </w:t>
      </w:r>
      <w:r w:rsidR="00695D72">
        <w:t>slēdz plkst. 11</w:t>
      </w:r>
      <w:r w:rsidR="00533F59">
        <w:t>:</w:t>
      </w:r>
      <w:r w:rsidR="00695D72">
        <w:t>0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Pielikumā:</w:t>
      </w:r>
    </w:p>
    <w:p w:rsidR="00272811" w:rsidRDefault="002A54C7" w:rsidP="00023654">
      <w:pPr>
        <w:numPr>
          <w:ilvl w:val="0"/>
          <w:numId w:val="2"/>
        </w:numPr>
        <w:ind w:hanging="720"/>
        <w:jc w:val="both"/>
      </w:pPr>
      <w:r>
        <w:t>Publikāciju izdrukas no ĀND un</w:t>
      </w:r>
      <w:r w:rsidR="008A2CC0">
        <w:t xml:space="preserve"> </w:t>
      </w:r>
      <w:r w:rsidR="00272811">
        <w:t xml:space="preserve">IUB </w:t>
      </w:r>
      <w:r w:rsidR="008A2CC0">
        <w:t>mājaslapām</w:t>
      </w:r>
      <w:r w:rsidR="00695D72">
        <w:t>;</w:t>
      </w:r>
    </w:p>
    <w:p w:rsidR="00695D72" w:rsidRDefault="005227C5" w:rsidP="00023654">
      <w:pPr>
        <w:numPr>
          <w:ilvl w:val="0"/>
          <w:numId w:val="2"/>
        </w:numPr>
        <w:ind w:hanging="720"/>
        <w:jc w:val="both"/>
      </w:pPr>
      <w:r>
        <w:t>Rezultātu vēstule pretendentam</w:t>
      </w:r>
      <w:r w:rsidR="00695D72">
        <w:t xml:space="preserve"> par iepirkuma rezultātiem.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0D0FC4" w:rsidRDefault="000D0FC4" w:rsidP="000D0FC4">
      <w:pPr>
        <w:jc w:val="both"/>
      </w:pPr>
    </w:p>
    <w:p w:rsidR="000D0FC4" w:rsidRDefault="000D0FC4" w:rsidP="000D0FC4">
      <w:pPr>
        <w:ind w:right="-694"/>
        <w:jc w:val="both"/>
      </w:pPr>
      <w:r>
        <w:t>Komisijas priekšsēdētājs:</w:t>
      </w:r>
      <w:r>
        <w:tab/>
      </w:r>
      <w:r>
        <w:tab/>
        <w:t xml:space="preserve"> _____________________</w:t>
      </w:r>
      <w:r>
        <w:tab/>
        <w:t xml:space="preserve">V. Bulāns </w:t>
      </w:r>
    </w:p>
    <w:p w:rsidR="000D0FC4" w:rsidRDefault="000D0FC4" w:rsidP="000D0FC4">
      <w:pPr>
        <w:ind w:right="-694"/>
        <w:jc w:val="both"/>
      </w:pPr>
    </w:p>
    <w:p w:rsidR="000D0FC4" w:rsidRDefault="000D0FC4" w:rsidP="000D0FC4">
      <w:pPr>
        <w:ind w:right="-694"/>
        <w:jc w:val="both"/>
      </w:pPr>
      <w:r>
        <w:t>Komisijas locekļi:</w:t>
      </w:r>
      <w:r>
        <w:tab/>
      </w:r>
      <w:r>
        <w:tab/>
      </w:r>
      <w:r>
        <w:tab/>
        <w:t>_____________________</w:t>
      </w:r>
      <w:r>
        <w:tab/>
        <w:t>E. Kāpa</w:t>
      </w:r>
    </w:p>
    <w:p w:rsidR="000D0FC4" w:rsidRDefault="000D0FC4" w:rsidP="000D0FC4">
      <w:pPr>
        <w:ind w:right="-694"/>
        <w:jc w:val="both"/>
      </w:pPr>
    </w:p>
    <w:p w:rsidR="000D0FC4" w:rsidRDefault="000D0FC4" w:rsidP="000D0FC4">
      <w:pPr>
        <w:ind w:left="2880" w:right="-694" w:firstLine="720"/>
        <w:jc w:val="both"/>
      </w:pPr>
      <w:r>
        <w:t>_____________________</w:t>
      </w:r>
      <w:r>
        <w:tab/>
        <w:t xml:space="preserve">A. Brūvers 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 Dambis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 xml:space="preserve">Z. Liepiņa </w:t>
      </w:r>
    </w:p>
    <w:p w:rsidR="000D0FC4" w:rsidRDefault="000D0FC4" w:rsidP="000D0FC4">
      <w:r>
        <w:tab/>
      </w:r>
    </w:p>
    <w:p w:rsidR="000D0FC4" w:rsidRDefault="000D0FC4" w:rsidP="000D0FC4">
      <w:r>
        <w:t>Iepirkumu speciālists:</w:t>
      </w:r>
      <w:r>
        <w:tab/>
      </w:r>
      <w:r>
        <w:tab/>
      </w:r>
      <w:r>
        <w:tab/>
        <w:t>_____________________</w:t>
      </w:r>
      <w:r>
        <w:tab/>
        <w:t>A. Liepiņa-Jākobsone</w:t>
      </w:r>
    </w:p>
    <w:sectPr w:rsidR="000D0FC4" w:rsidSect="00FC6BB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E14"/>
    <w:multiLevelType w:val="hybridMultilevel"/>
    <w:tmpl w:val="6B143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5140"/>
    <w:multiLevelType w:val="hybridMultilevel"/>
    <w:tmpl w:val="F6F2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5D"/>
    <w:rsid w:val="00023654"/>
    <w:rsid w:val="0009587F"/>
    <w:rsid w:val="00097C01"/>
    <w:rsid w:val="000B0B2D"/>
    <w:rsid w:val="000B4CF5"/>
    <w:rsid w:val="000C04A9"/>
    <w:rsid w:val="000C31E3"/>
    <w:rsid w:val="000D0FC4"/>
    <w:rsid w:val="00120ACA"/>
    <w:rsid w:val="001464BD"/>
    <w:rsid w:val="00146516"/>
    <w:rsid w:val="001C7727"/>
    <w:rsid w:val="001D5B3D"/>
    <w:rsid w:val="001E56B8"/>
    <w:rsid w:val="001F4577"/>
    <w:rsid w:val="0020090F"/>
    <w:rsid w:val="002716BB"/>
    <w:rsid w:val="00272811"/>
    <w:rsid w:val="0028398C"/>
    <w:rsid w:val="00284A5E"/>
    <w:rsid w:val="002A1C45"/>
    <w:rsid w:val="002A54C7"/>
    <w:rsid w:val="002A72D5"/>
    <w:rsid w:val="003241BF"/>
    <w:rsid w:val="00347760"/>
    <w:rsid w:val="00381801"/>
    <w:rsid w:val="003C5717"/>
    <w:rsid w:val="003D1793"/>
    <w:rsid w:val="003D52F4"/>
    <w:rsid w:val="003D78D5"/>
    <w:rsid w:val="003E6729"/>
    <w:rsid w:val="00412078"/>
    <w:rsid w:val="0045036C"/>
    <w:rsid w:val="0045072A"/>
    <w:rsid w:val="00463D9A"/>
    <w:rsid w:val="004671C4"/>
    <w:rsid w:val="00480548"/>
    <w:rsid w:val="00487F2D"/>
    <w:rsid w:val="004B7CBF"/>
    <w:rsid w:val="004C478A"/>
    <w:rsid w:val="004C592A"/>
    <w:rsid w:val="004C6313"/>
    <w:rsid w:val="004E5069"/>
    <w:rsid w:val="00506F43"/>
    <w:rsid w:val="005227C5"/>
    <w:rsid w:val="00533F59"/>
    <w:rsid w:val="00553B33"/>
    <w:rsid w:val="00570800"/>
    <w:rsid w:val="005770F2"/>
    <w:rsid w:val="00580D28"/>
    <w:rsid w:val="005913ED"/>
    <w:rsid w:val="005D66B5"/>
    <w:rsid w:val="00600BFE"/>
    <w:rsid w:val="006208C5"/>
    <w:rsid w:val="00650725"/>
    <w:rsid w:val="00695D72"/>
    <w:rsid w:val="006B2C5B"/>
    <w:rsid w:val="006B41FA"/>
    <w:rsid w:val="006B4E61"/>
    <w:rsid w:val="006B6501"/>
    <w:rsid w:val="006B68BA"/>
    <w:rsid w:val="006D295B"/>
    <w:rsid w:val="006E5EEB"/>
    <w:rsid w:val="007079A4"/>
    <w:rsid w:val="00766450"/>
    <w:rsid w:val="00805173"/>
    <w:rsid w:val="00805548"/>
    <w:rsid w:val="0081596C"/>
    <w:rsid w:val="0083447E"/>
    <w:rsid w:val="00844A32"/>
    <w:rsid w:val="00863C22"/>
    <w:rsid w:val="008A2CC0"/>
    <w:rsid w:val="008C3F6F"/>
    <w:rsid w:val="008C4B3C"/>
    <w:rsid w:val="008D477C"/>
    <w:rsid w:val="00913B55"/>
    <w:rsid w:val="00977787"/>
    <w:rsid w:val="009B6194"/>
    <w:rsid w:val="009D16A3"/>
    <w:rsid w:val="00A40A9F"/>
    <w:rsid w:val="00A47D1F"/>
    <w:rsid w:val="00A871A3"/>
    <w:rsid w:val="00A871CD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95BE5"/>
    <w:rsid w:val="00BD1225"/>
    <w:rsid w:val="00BE27C2"/>
    <w:rsid w:val="00BE3FF2"/>
    <w:rsid w:val="00BE502E"/>
    <w:rsid w:val="00C17C60"/>
    <w:rsid w:val="00C93910"/>
    <w:rsid w:val="00CB1941"/>
    <w:rsid w:val="00D12339"/>
    <w:rsid w:val="00D15748"/>
    <w:rsid w:val="00D61D61"/>
    <w:rsid w:val="00D6257C"/>
    <w:rsid w:val="00D719D0"/>
    <w:rsid w:val="00DB4A36"/>
    <w:rsid w:val="00DB6C6C"/>
    <w:rsid w:val="00DB7467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E051A"/>
    <w:rsid w:val="00F05BB7"/>
    <w:rsid w:val="00F30832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0B9D38E"/>
  <w15:docId w15:val="{5B7FE161-0B17-4E63-B481-252F74F9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72811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Parasts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45036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23654"/>
    <w:pPr>
      <w:ind w:left="720"/>
      <w:contextualSpacing/>
    </w:pPr>
  </w:style>
  <w:style w:type="table" w:styleId="Reatabula">
    <w:name w:val="Table Grid"/>
    <w:basedOn w:val="Parastatabula"/>
    <w:uiPriority w:val="59"/>
    <w:rsid w:val="004C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D47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47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70</cp:revision>
  <cp:lastPrinted>2018-04-26T09:17:00Z</cp:lastPrinted>
  <dcterms:created xsi:type="dcterms:W3CDTF">2015-03-19T13:27:00Z</dcterms:created>
  <dcterms:modified xsi:type="dcterms:W3CDTF">2018-04-27T08:36:00Z</dcterms:modified>
</cp:coreProperties>
</file>