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04" w:rsidRDefault="000A0004" w:rsidP="000A0004">
      <w:pPr>
        <w:jc w:val="center"/>
        <w:rPr>
          <w:b/>
        </w:rPr>
      </w:pPr>
      <w:r w:rsidRPr="009D2D87">
        <w:rPr>
          <w:noProof/>
        </w:rPr>
        <w:drawing>
          <wp:inline distT="0" distB="0" distL="0" distR="0" wp14:anchorId="0AF0B30D" wp14:editId="4F11C0D4">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0A0004" w:rsidRDefault="000A0004" w:rsidP="000A0004">
      <w:pPr>
        <w:jc w:val="center"/>
        <w:rPr>
          <w:b/>
        </w:rPr>
      </w:pPr>
    </w:p>
    <w:p w:rsidR="000A0004" w:rsidRDefault="000A0004" w:rsidP="000A0004">
      <w:pPr>
        <w:shd w:val="clear" w:color="auto" w:fill="C2D69B"/>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sz w:val="28"/>
        </w:rPr>
      </w:pPr>
      <w:r>
        <w:rPr>
          <w:b/>
          <w:sz w:val="28"/>
        </w:rPr>
        <w:t>IEPIRKUMA</w:t>
      </w:r>
    </w:p>
    <w:p w:rsidR="000A0004" w:rsidRDefault="000A0004" w:rsidP="000A0004">
      <w:pPr>
        <w:shd w:val="clear" w:color="auto" w:fill="C2D69B"/>
        <w:rPr>
          <w:sz w:val="28"/>
        </w:rPr>
      </w:pPr>
    </w:p>
    <w:p w:rsidR="000A0004" w:rsidRDefault="000A0004" w:rsidP="000A0004">
      <w:pPr>
        <w:shd w:val="clear" w:color="auto" w:fill="C2D69B"/>
        <w:rPr>
          <w:sz w:val="36"/>
          <w:szCs w:val="36"/>
        </w:rPr>
      </w:pPr>
    </w:p>
    <w:p w:rsidR="000A0004" w:rsidRPr="004726A8" w:rsidRDefault="000A0004" w:rsidP="000A0004">
      <w:pPr>
        <w:shd w:val="clear" w:color="auto" w:fill="C2D69B"/>
        <w:jc w:val="center"/>
        <w:rPr>
          <w:sz w:val="36"/>
          <w:szCs w:val="36"/>
        </w:rPr>
      </w:pPr>
      <w:r w:rsidRPr="004726A8">
        <w:rPr>
          <w:b/>
          <w:sz w:val="36"/>
          <w:szCs w:val="36"/>
        </w:rPr>
        <w:t>„</w:t>
      </w:r>
      <w:r w:rsidR="00877710">
        <w:rPr>
          <w:b/>
          <w:sz w:val="36"/>
          <w:szCs w:val="36"/>
        </w:rPr>
        <w:t>Lietus kanalizācijas tīklu apkope, remonts un uzturēšana Ādažos</w:t>
      </w:r>
      <w:r w:rsidRPr="004726A8">
        <w:rPr>
          <w:b/>
          <w:sz w:val="36"/>
          <w:szCs w:val="36"/>
        </w:rPr>
        <w:t>”</w:t>
      </w:r>
    </w:p>
    <w:p w:rsidR="000A0004" w:rsidRPr="00D2499A" w:rsidRDefault="000A0004" w:rsidP="000A0004">
      <w:pPr>
        <w:shd w:val="clear" w:color="auto" w:fill="C2D69B"/>
        <w:rPr>
          <w:sz w:val="28"/>
        </w:rPr>
      </w:pPr>
    </w:p>
    <w:p w:rsidR="000A0004" w:rsidRPr="00D2499A" w:rsidRDefault="000A0004" w:rsidP="000A0004">
      <w:pPr>
        <w:shd w:val="clear" w:color="auto" w:fill="C2D69B"/>
        <w:rPr>
          <w:sz w:val="28"/>
        </w:rPr>
      </w:pPr>
    </w:p>
    <w:p w:rsidR="000A0004" w:rsidRPr="00D2499A" w:rsidRDefault="000A0004" w:rsidP="000A0004">
      <w:pPr>
        <w:shd w:val="clear" w:color="auto" w:fill="C2D69B"/>
        <w:jc w:val="center"/>
        <w:rPr>
          <w:b/>
          <w:sz w:val="28"/>
        </w:rPr>
      </w:pPr>
      <w:r w:rsidRPr="00D2499A">
        <w:rPr>
          <w:b/>
          <w:sz w:val="28"/>
        </w:rPr>
        <w:t>NOLIKUMS</w:t>
      </w:r>
    </w:p>
    <w:p w:rsidR="000A0004" w:rsidRPr="00D2499A" w:rsidRDefault="000A0004" w:rsidP="000A0004">
      <w:pPr>
        <w:shd w:val="clear" w:color="auto" w:fill="C2D69B"/>
        <w:jc w:val="center"/>
        <w:rPr>
          <w:b/>
          <w:sz w:val="28"/>
        </w:rPr>
      </w:pPr>
    </w:p>
    <w:p w:rsidR="000A0004" w:rsidRPr="00D2499A" w:rsidRDefault="000A0004" w:rsidP="000A0004">
      <w:pPr>
        <w:shd w:val="clear" w:color="auto" w:fill="C2D69B"/>
        <w:jc w:val="center"/>
        <w:rPr>
          <w:b/>
          <w:sz w:val="28"/>
        </w:rPr>
      </w:pPr>
    </w:p>
    <w:p w:rsidR="000A0004" w:rsidRPr="00D2499A" w:rsidRDefault="000A0004" w:rsidP="000A0004">
      <w:pPr>
        <w:shd w:val="clear" w:color="auto" w:fill="C2D69B"/>
        <w:jc w:val="center"/>
        <w:rPr>
          <w:b/>
        </w:rPr>
      </w:pPr>
      <w:r w:rsidRPr="00D2499A">
        <w:rPr>
          <w:b/>
          <w:sz w:val="28"/>
        </w:rPr>
        <w:t>Identifikācijas Nr.: ĀND 201</w:t>
      </w:r>
      <w:r w:rsidR="00BB694E">
        <w:rPr>
          <w:b/>
          <w:sz w:val="28"/>
        </w:rPr>
        <w:t>8</w:t>
      </w:r>
      <w:r w:rsidRPr="00D2499A">
        <w:rPr>
          <w:b/>
          <w:sz w:val="28"/>
        </w:rPr>
        <w:t>/</w:t>
      </w:r>
      <w:r w:rsidR="00964791">
        <w:rPr>
          <w:b/>
          <w:sz w:val="28"/>
        </w:rPr>
        <w:t>35</w:t>
      </w:r>
    </w:p>
    <w:p w:rsidR="000A0004" w:rsidRPr="00D2499A"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r>
        <w:rPr>
          <w:b/>
        </w:rPr>
        <w:t>Ādažos</w:t>
      </w:r>
    </w:p>
    <w:p w:rsidR="000A0004" w:rsidRDefault="00BB694E" w:rsidP="000A0004">
      <w:pPr>
        <w:shd w:val="clear" w:color="auto" w:fill="C2D69B"/>
        <w:jc w:val="center"/>
      </w:pPr>
      <w:r>
        <w:rPr>
          <w:b/>
        </w:rPr>
        <w:t>2018</w:t>
      </w:r>
    </w:p>
    <w:p w:rsidR="000A0004" w:rsidRDefault="000A0004" w:rsidP="000A0004"/>
    <w:p w:rsidR="000A0004" w:rsidRDefault="000A0004" w:rsidP="000A0004"/>
    <w:p w:rsidR="000A0004" w:rsidRDefault="000A0004" w:rsidP="00385B77">
      <w:pPr>
        <w:numPr>
          <w:ilvl w:val="0"/>
          <w:numId w:val="3"/>
        </w:numPr>
        <w:shd w:val="clear" w:color="auto" w:fill="C2D69B"/>
        <w:suppressAutoHyphens/>
        <w:spacing w:before="120" w:after="120"/>
        <w:ind w:left="357" w:hanging="357"/>
        <w:jc w:val="center"/>
        <w:rPr>
          <w:b/>
        </w:rPr>
      </w:pPr>
      <w:r>
        <w:rPr>
          <w:b/>
        </w:rPr>
        <w:t>Vispārējā informācija</w:t>
      </w:r>
    </w:p>
    <w:p w:rsidR="000A0004" w:rsidRDefault="000A0004" w:rsidP="00385B77">
      <w:pPr>
        <w:numPr>
          <w:ilvl w:val="1"/>
          <w:numId w:val="3"/>
        </w:numPr>
        <w:suppressAutoHyphens/>
        <w:spacing w:before="120" w:after="120"/>
        <w:ind w:left="567" w:hanging="567"/>
        <w:jc w:val="both"/>
      </w:pPr>
      <w:r w:rsidRPr="007722C5">
        <w:rPr>
          <w:b/>
        </w:rPr>
        <w:t xml:space="preserve">Iepirkuma identifikācijas numurs: </w:t>
      </w:r>
      <w:r>
        <w:t xml:space="preserve">ĀND </w:t>
      </w:r>
      <w:r w:rsidR="00964791">
        <w:t>2018/35</w:t>
      </w:r>
    </w:p>
    <w:p w:rsidR="000A0004" w:rsidRDefault="000A0004" w:rsidP="00385B77">
      <w:pPr>
        <w:numPr>
          <w:ilvl w:val="1"/>
          <w:numId w:val="3"/>
        </w:numPr>
        <w:suppressAutoHyphens/>
        <w:spacing w:before="120" w:after="120"/>
        <w:ind w:left="567" w:hanging="567"/>
        <w:jc w:val="both"/>
      </w:pPr>
      <w:r w:rsidRPr="007722C5">
        <w:rPr>
          <w:b/>
        </w:rPr>
        <w:t xml:space="preserve">Pasūtītājs: </w:t>
      </w:r>
      <w:r>
        <w:t>Ādažu novada dome</w:t>
      </w:r>
    </w:p>
    <w:p w:rsidR="000A0004" w:rsidRDefault="000A0004" w:rsidP="00385B77">
      <w:pPr>
        <w:numPr>
          <w:ilvl w:val="1"/>
          <w:numId w:val="3"/>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A0004" w:rsidTr="008F2E63">
        <w:tc>
          <w:tcPr>
            <w:tcW w:w="1950" w:type="dxa"/>
            <w:hideMark/>
          </w:tcPr>
          <w:p w:rsidR="000A0004" w:rsidRDefault="000A0004" w:rsidP="008F2E63">
            <w:pPr>
              <w:ind w:left="-108"/>
            </w:pPr>
            <w:r>
              <w:t>Adrese:</w:t>
            </w:r>
          </w:p>
        </w:tc>
        <w:tc>
          <w:tcPr>
            <w:tcW w:w="5103" w:type="dxa"/>
            <w:hideMark/>
          </w:tcPr>
          <w:p w:rsidR="000A0004" w:rsidRDefault="000A0004" w:rsidP="008F2E63">
            <w:r>
              <w:t>Gaujas iela 33A, Ādaži, Ādažu novads, LV-2164</w:t>
            </w:r>
          </w:p>
        </w:tc>
      </w:tr>
      <w:tr w:rsidR="000A0004" w:rsidTr="008F2E63">
        <w:tc>
          <w:tcPr>
            <w:tcW w:w="1950" w:type="dxa"/>
            <w:hideMark/>
          </w:tcPr>
          <w:p w:rsidR="000A0004" w:rsidRDefault="000A0004" w:rsidP="008F2E63">
            <w:pPr>
              <w:ind w:left="-108"/>
            </w:pPr>
            <w:r>
              <w:t>Reģistrācijas Nr.</w:t>
            </w:r>
          </w:p>
        </w:tc>
        <w:tc>
          <w:tcPr>
            <w:tcW w:w="5103" w:type="dxa"/>
            <w:hideMark/>
          </w:tcPr>
          <w:p w:rsidR="000A0004" w:rsidRDefault="000A0004" w:rsidP="008F2E63">
            <w:r>
              <w:t>90000048472</w:t>
            </w:r>
          </w:p>
        </w:tc>
      </w:tr>
      <w:tr w:rsidR="000A0004" w:rsidTr="008F2E63">
        <w:tc>
          <w:tcPr>
            <w:tcW w:w="1950" w:type="dxa"/>
            <w:hideMark/>
          </w:tcPr>
          <w:p w:rsidR="000A0004" w:rsidRDefault="000A0004" w:rsidP="008F2E63">
            <w:pPr>
              <w:ind w:left="-108"/>
            </w:pPr>
            <w:r>
              <w:t>Tālrunis:</w:t>
            </w:r>
          </w:p>
        </w:tc>
        <w:tc>
          <w:tcPr>
            <w:tcW w:w="5103" w:type="dxa"/>
            <w:hideMark/>
          </w:tcPr>
          <w:p w:rsidR="000A0004" w:rsidRDefault="000A0004" w:rsidP="008F2E63">
            <w:r>
              <w:t>67997350</w:t>
            </w:r>
          </w:p>
        </w:tc>
      </w:tr>
      <w:tr w:rsidR="000A0004" w:rsidTr="008F2E63">
        <w:tc>
          <w:tcPr>
            <w:tcW w:w="1950" w:type="dxa"/>
            <w:hideMark/>
          </w:tcPr>
          <w:p w:rsidR="000A0004" w:rsidRDefault="000A0004" w:rsidP="008F2E63">
            <w:pPr>
              <w:ind w:left="-108"/>
            </w:pPr>
            <w:r>
              <w:t>Fakss:</w:t>
            </w:r>
          </w:p>
        </w:tc>
        <w:tc>
          <w:tcPr>
            <w:tcW w:w="5103" w:type="dxa"/>
            <w:hideMark/>
          </w:tcPr>
          <w:p w:rsidR="000A0004" w:rsidRDefault="000A0004" w:rsidP="008F2E63">
            <w:r>
              <w:t>67997828</w:t>
            </w:r>
          </w:p>
        </w:tc>
      </w:tr>
    </w:tbl>
    <w:p w:rsidR="00BB694E" w:rsidRDefault="00BB694E" w:rsidP="00385B77">
      <w:pPr>
        <w:numPr>
          <w:ilvl w:val="1"/>
          <w:numId w:val="3"/>
        </w:numPr>
        <w:suppressAutoHyphens/>
        <w:spacing w:before="120" w:after="120"/>
        <w:ind w:left="567" w:hanging="567"/>
        <w:jc w:val="both"/>
        <w:rPr>
          <w:rStyle w:val="Hyperlink"/>
        </w:rPr>
      </w:pPr>
      <w:r w:rsidRPr="00BB694E">
        <w:rPr>
          <w:b/>
        </w:rPr>
        <w:t>Kontaktpersona iepirkuma procedūras jautājumos</w:t>
      </w:r>
      <w:r>
        <w:t xml:space="preserve">: Alīna Liepiņa-Jākobsone, tālr.: 67996298, e-pasts: </w:t>
      </w:r>
      <w:hyperlink r:id="rId9" w:history="1">
        <w:r w:rsidRPr="00C56491">
          <w:rPr>
            <w:rStyle w:val="Hyperlink"/>
          </w:rPr>
          <w:t>alina.liepina-jakobsone@adazi.lv</w:t>
        </w:r>
      </w:hyperlink>
      <w:r>
        <w:rPr>
          <w:rStyle w:val="Hyperlink"/>
        </w:rPr>
        <w:t>;</w:t>
      </w:r>
    </w:p>
    <w:p w:rsidR="00BB694E" w:rsidRPr="000B3973" w:rsidRDefault="00BB694E" w:rsidP="00385B77">
      <w:pPr>
        <w:numPr>
          <w:ilvl w:val="1"/>
          <w:numId w:val="3"/>
        </w:numPr>
        <w:suppressAutoHyphens/>
        <w:spacing w:before="120" w:after="120"/>
        <w:ind w:left="567" w:hanging="567"/>
        <w:jc w:val="both"/>
        <w:rPr>
          <w:rStyle w:val="Hyperlink"/>
        </w:rPr>
      </w:pPr>
      <w:r w:rsidRPr="00BB694E">
        <w:rPr>
          <w:b/>
        </w:rPr>
        <w:t>Kontaktpersona iepirkuma specifikas jautājumos</w:t>
      </w:r>
      <w:r w:rsidRPr="00FF08E8">
        <w:t xml:space="preserve">: </w:t>
      </w:r>
      <w:r w:rsidR="00964791">
        <w:t>Artis Brūvers</w:t>
      </w:r>
      <w:r w:rsidRPr="0097192C">
        <w:t xml:space="preserve">, </w:t>
      </w:r>
      <w:r w:rsidRPr="00FF08E8">
        <w:t xml:space="preserve">tālr.: </w:t>
      </w:r>
      <w:r w:rsidR="00964791">
        <w:t>67443539</w:t>
      </w:r>
      <w:r w:rsidRPr="0097192C">
        <w:t xml:space="preserve">, </w:t>
      </w:r>
      <w:r w:rsidRPr="00FF08E8">
        <w:t xml:space="preserve">e-pasts: </w:t>
      </w:r>
      <w:hyperlink r:id="rId10" w:history="1">
        <w:r w:rsidR="00964791" w:rsidRPr="00261D76">
          <w:rPr>
            <w:rStyle w:val="Hyperlink"/>
          </w:rPr>
          <w:t>artis.bruvers@adazi.lv</w:t>
        </w:r>
      </w:hyperlink>
      <w:r w:rsidRPr="00BB694E">
        <w:rPr>
          <w:color w:val="0000FF"/>
          <w:u w:val="single"/>
        </w:rPr>
        <w:t xml:space="preserve"> .</w:t>
      </w:r>
    </w:p>
    <w:p w:rsidR="00BB694E" w:rsidRDefault="00BB694E" w:rsidP="00BB694E">
      <w:pPr>
        <w:suppressAutoHyphens/>
        <w:spacing w:before="120" w:after="120"/>
        <w:ind w:left="567"/>
        <w:jc w:val="both"/>
        <w:rPr>
          <w:rStyle w:val="Hyperlink"/>
        </w:rPr>
      </w:pPr>
    </w:p>
    <w:p w:rsidR="000A0004" w:rsidRDefault="000A0004" w:rsidP="000A0004"/>
    <w:p w:rsidR="000A0004" w:rsidRDefault="000A0004" w:rsidP="00385B77">
      <w:pPr>
        <w:numPr>
          <w:ilvl w:val="0"/>
          <w:numId w:val="3"/>
        </w:numPr>
        <w:shd w:val="clear" w:color="auto" w:fill="C2D69B"/>
        <w:suppressAutoHyphens/>
        <w:spacing w:before="120" w:after="120"/>
        <w:jc w:val="center"/>
      </w:pPr>
      <w:r>
        <w:rPr>
          <w:b/>
        </w:rPr>
        <w:t>Informācija par iepirkumu</w:t>
      </w:r>
    </w:p>
    <w:p w:rsidR="000A0004" w:rsidRDefault="000A0004" w:rsidP="00385B77">
      <w:pPr>
        <w:numPr>
          <w:ilvl w:val="1"/>
          <w:numId w:val="3"/>
        </w:numPr>
        <w:tabs>
          <w:tab w:val="clear" w:pos="0"/>
          <w:tab w:val="num" w:pos="567"/>
        </w:tabs>
        <w:suppressAutoHyphens/>
        <w:spacing w:before="120" w:after="120"/>
        <w:ind w:left="567" w:hanging="567"/>
        <w:jc w:val="both"/>
      </w:pPr>
      <w:r>
        <w:t>Iepirkums tiek veikts atbilst</w:t>
      </w:r>
      <w:r w:rsidR="00085F1A">
        <w:t>oši Publisko iepirkumu likuma 9</w:t>
      </w:r>
      <w:r>
        <w:t>.panta nosacījumiem.</w:t>
      </w:r>
    </w:p>
    <w:p w:rsidR="000A0004" w:rsidRDefault="000A0004" w:rsidP="00385B77">
      <w:pPr>
        <w:numPr>
          <w:ilvl w:val="1"/>
          <w:numId w:val="3"/>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0A0004" w:rsidRDefault="000A0004" w:rsidP="000A0004"/>
    <w:p w:rsidR="000A0004" w:rsidRDefault="000A0004" w:rsidP="00385B77">
      <w:pPr>
        <w:numPr>
          <w:ilvl w:val="0"/>
          <w:numId w:val="3"/>
        </w:numPr>
        <w:shd w:val="clear" w:color="auto" w:fill="C2D69B"/>
        <w:suppressAutoHyphens/>
        <w:spacing w:before="120" w:after="120"/>
        <w:jc w:val="center"/>
      </w:pPr>
      <w:r>
        <w:rPr>
          <w:b/>
        </w:rPr>
        <w:t>Piedāvājuma iesniegšanas un atvēršanas vieta, datums, laiks un kārtība</w:t>
      </w:r>
    </w:p>
    <w:p w:rsidR="000A0004" w:rsidRDefault="000A0004" w:rsidP="00385B77">
      <w:pPr>
        <w:numPr>
          <w:ilvl w:val="1"/>
          <w:numId w:val="3"/>
        </w:numPr>
        <w:tabs>
          <w:tab w:val="clear" w:pos="0"/>
          <w:tab w:val="left" w:pos="567"/>
        </w:tabs>
        <w:suppressAutoHyphens/>
        <w:spacing w:before="120" w:after="120"/>
        <w:ind w:left="567" w:hanging="567"/>
        <w:jc w:val="both"/>
      </w:pPr>
      <w:r>
        <w:t xml:space="preserve">Piedāvājums jāiesniedz līdz </w:t>
      </w:r>
      <w:r w:rsidR="00085F1A">
        <w:rPr>
          <w:b/>
        </w:rPr>
        <w:t>2018</w:t>
      </w:r>
      <w:r w:rsidRPr="000B2736">
        <w:rPr>
          <w:b/>
        </w:rPr>
        <w:t xml:space="preserve">.gada </w:t>
      </w:r>
      <w:r w:rsidR="00757E4A">
        <w:rPr>
          <w:b/>
        </w:rPr>
        <w:t>27</w:t>
      </w:r>
      <w:r>
        <w:rPr>
          <w:b/>
        </w:rPr>
        <w:t>.marta</w:t>
      </w:r>
      <w:r w:rsidRPr="000B2736">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0A0004" w:rsidRDefault="000A0004" w:rsidP="00385B77">
      <w:pPr>
        <w:numPr>
          <w:ilvl w:val="1"/>
          <w:numId w:val="3"/>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0A0004" w:rsidRDefault="000A0004" w:rsidP="00385B77">
      <w:pPr>
        <w:numPr>
          <w:ilvl w:val="1"/>
          <w:numId w:val="3"/>
        </w:numPr>
        <w:tabs>
          <w:tab w:val="clear" w:pos="0"/>
          <w:tab w:val="left" w:pos="567"/>
        </w:tabs>
        <w:suppressAutoHyphens/>
        <w:spacing w:before="120" w:after="120"/>
        <w:ind w:left="567" w:hanging="567"/>
        <w:jc w:val="both"/>
      </w:pPr>
      <w:r>
        <w:t>Iepirkuma piedāvājumu atvēršana un vērtēšana notiek slēgtās komisijas sēdēs.</w:t>
      </w:r>
    </w:p>
    <w:p w:rsidR="000A0004" w:rsidRDefault="000A0004" w:rsidP="000A0004">
      <w:pPr>
        <w:pStyle w:val="ListParagraph"/>
      </w:pPr>
    </w:p>
    <w:p w:rsidR="000A0004" w:rsidRDefault="000A0004" w:rsidP="00385B77">
      <w:pPr>
        <w:numPr>
          <w:ilvl w:val="0"/>
          <w:numId w:val="3"/>
        </w:numPr>
        <w:shd w:val="clear" w:color="auto" w:fill="C2D69B"/>
        <w:suppressAutoHyphens/>
        <w:spacing w:before="120" w:after="120"/>
        <w:jc w:val="center"/>
      </w:pPr>
      <w:r>
        <w:rPr>
          <w:b/>
        </w:rPr>
        <w:t>Piedāvājuma noformēšana</w:t>
      </w:r>
    </w:p>
    <w:p w:rsidR="000A0004" w:rsidRDefault="000A0004" w:rsidP="00385B77">
      <w:pPr>
        <w:numPr>
          <w:ilvl w:val="1"/>
          <w:numId w:val="3"/>
        </w:numPr>
        <w:tabs>
          <w:tab w:val="clear" w:pos="0"/>
          <w:tab w:val="num" w:pos="567"/>
        </w:tabs>
        <w:suppressAutoHyphens/>
        <w:spacing w:before="120" w:after="120"/>
        <w:ind w:left="567" w:hanging="567"/>
        <w:jc w:val="both"/>
      </w:pPr>
      <w:r>
        <w:t>Piedāvājums iesniedzams aizlī</w:t>
      </w:r>
      <w:r w:rsidR="000C7EA5">
        <w:t>mētā, aizzīmogotā iepakojumā – 2 (divos</w:t>
      </w:r>
      <w:r>
        <w:t>) eksem</w:t>
      </w:r>
      <w:r w:rsidR="000C7EA5">
        <w:t>plāros (viens oriģināls un viena</w:t>
      </w:r>
      <w:r>
        <w:t xml:space="preserve"> kopijas). Uz piedāvājuma iepakojuma jābūt šādām norādēm:</w:t>
      </w:r>
    </w:p>
    <w:p w:rsidR="000A0004" w:rsidRDefault="000A0004" w:rsidP="00385B77">
      <w:pPr>
        <w:numPr>
          <w:ilvl w:val="0"/>
          <w:numId w:val="4"/>
        </w:numPr>
        <w:suppressAutoHyphens/>
        <w:ind w:left="1134" w:hanging="425"/>
        <w:jc w:val="both"/>
      </w:pPr>
      <w:r>
        <w:t>pasūtītāja nosaukums un adrese;</w:t>
      </w:r>
    </w:p>
    <w:p w:rsidR="000A0004" w:rsidRDefault="000A0004" w:rsidP="00385B77">
      <w:pPr>
        <w:numPr>
          <w:ilvl w:val="0"/>
          <w:numId w:val="4"/>
        </w:numPr>
        <w:suppressAutoHyphens/>
        <w:ind w:left="1134" w:hanging="425"/>
        <w:jc w:val="both"/>
      </w:pPr>
      <w:r>
        <w:t>Iepirkuma nosaukums un identifikācijas numurs;</w:t>
      </w:r>
    </w:p>
    <w:p w:rsidR="000A0004" w:rsidRDefault="000C7EA5" w:rsidP="00385B77">
      <w:pPr>
        <w:numPr>
          <w:ilvl w:val="0"/>
          <w:numId w:val="4"/>
        </w:numPr>
        <w:suppressAutoHyphens/>
        <w:ind w:left="1134" w:hanging="425"/>
        <w:jc w:val="both"/>
      </w:pPr>
      <w:r>
        <w:t>Atz</w:t>
      </w:r>
      <w:r w:rsidR="00757E4A">
        <w:t>īme „Neatvērt līdz 2018. gada 27</w:t>
      </w:r>
      <w:r w:rsidR="000A0004">
        <w:t>.marta plkst. 10:00”;</w:t>
      </w:r>
    </w:p>
    <w:p w:rsidR="000A0004" w:rsidRDefault="000A0004" w:rsidP="00385B77">
      <w:pPr>
        <w:numPr>
          <w:ilvl w:val="1"/>
          <w:numId w:val="3"/>
        </w:numPr>
        <w:suppressAutoHyphens/>
        <w:spacing w:before="120" w:after="120"/>
        <w:ind w:left="567" w:hanging="567"/>
        <w:jc w:val="both"/>
      </w:pPr>
      <w:r>
        <w:t>Katrs piedāvājuma eksemplāra sējums sastāv no divām daļām:</w:t>
      </w:r>
    </w:p>
    <w:p w:rsidR="000A0004" w:rsidRDefault="000A0004" w:rsidP="00385B77">
      <w:pPr>
        <w:numPr>
          <w:ilvl w:val="0"/>
          <w:numId w:val="4"/>
        </w:numPr>
        <w:suppressAutoHyphens/>
        <w:ind w:left="1134" w:hanging="425"/>
        <w:jc w:val="both"/>
      </w:pPr>
      <w:r>
        <w:t>pretendenta atlases dokumenti, ieskaitot pieteikumu dalībai iepirkumā;</w:t>
      </w:r>
    </w:p>
    <w:p w:rsidR="000A0004" w:rsidRDefault="000A0004" w:rsidP="00385B77">
      <w:pPr>
        <w:numPr>
          <w:ilvl w:val="0"/>
          <w:numId w:val="4"/>
        </w:numPr>
        <w:suppressAutoHyphens/>
        <w:ind w:left="1134" w:hanging="425"/>
        <w:jc w:val="both"/>
      </w:pPr>
      <w:r>
        <w:t>tehniskais un finanšu piedāvājums.</w:t>
      </w:r>
    </w:p>
    <w:p w:rsidR="000A0004" w:rsidRDefault="000A0004" w:rsidP="00385B77">
      <w:pPr>
        <w:numPr>
          <w:ilvl w:val="1"/>
          <w:numId w:val="3"/>
        </w:numPr>
        <w:tabs>
          <w:tab w:val="clear" w:pos="0"/>
          <w:tab w:val="num" w:pos="567"/>
        </w:tabs>
        <w:suppressAutoHyphens/>
        <w:spacing w:before="120" w:after="120"/>
        <w:ind w:left="567" w:hanging="567"/>
        <w:jc w:val="both"/>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0A0004" w:rsidRDefault="000A0004" w:rsidP="00385B77">
      <w:pPr>
        <w:numPr>
          <w:ilvl w:val="1"/>
          <w:numId w:val="3"/>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0A0004" w:rsidRDefault="000A0004" w:rsidP="00385B77">
      <w:pPr>
        <w:numPr>
          <w:ilvl w:val="1"/>
          <w:numId w:val="3"/>
        </w:numPr>
        <w:tabs>
          <w:tab w:val="clear" w:pos="0"/>
          <w:tab w:val="num" w:pos="567"/>
        </w:tabs>
        <w:suppressAutoHyphens/>
        <w:spacing w:before="120" w:after="120"/>
        <w:ind w:left="567" w:hanging="567"/>
        <w:jc w:val="both"/>
      </w:pPr>
      <w:r>
        <w:t xml:space="preserve">Piedāvājums jāsagatavo latviešu valodā. </w:t>
      </w:r>
    </w:p>
    <w:p w:rsidR="000A0004" w:rsidRDefault="000A0004" w:rsidP="00385B77">
      <w:pPr>
        <w:numPr>
          <w:ilvl w:val="1"/>
          <w:numId w:val="3"/>
        </w:numPr>
        <w:tabs>
          <w:tab w:val="clear" w:pos="0"/>
          <w:tab w:val="num" w:pos="567"/>
        </w:tabs>
        <w:suppressAutoHyphens/>
        <w:spacing w:before="120" w:after="120"/>
        <w:ind w:left="567" w:hanging="567"/>
        <w:jc w:val="both"/>
      </w:pPr>
      <w:r>
        <w:t xml:space="preserve">Pretendents drīkst iesniegt tikai vienu piedāvājumu par visu darba apjomu. </w:t>
      </w:r>
    </w:p>
    <w:p w:rsidR="000A0004" w:rsidRDefault="000A0004" w:rsidP="00385B77">
      <w:pPr>
        <w:numPr>
          <w:ilvl w:val="1"/>
          <w:numId w:val="3"/>
        </w:numPr>
        <w:tabs>
          <w:tab w:val="clear" w:pos="0"/>
          <w:tab w:val="num" w:pos="567"/>
        </w:tabs>
        <w:suppressAutoHyphens/>
        <w:spacing w:before="120" w:after="120"/>
        <w:ind w:left="567" w:hanging="567"/>
        <w:jc w:val="both"/>
      </w:pPr>
      <w:r>
        <w:t xml:space="preserve">Ja Pretendents iesniedz dokumentu kopijas, tās jāapliecina normatīvajos aktos noteiktajā kārtībā. </w:t>
      </w:r>
    </w:p>
    <w:p w:rsidR="000A0004" w:rsidRDefault="000A0004" w:rsidP="00385B77">
      <w:pPr>
        <w:numPr>
          <w:ilvl w:val="1"/>
          <w:numId w:val="3"/>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0A0004" w:rsidRDefault="000A0004" w:rsidP="00385B77">
      <w:pPr>
        <w:numPr>
          <w:ilvl w:val="1"/>
          <w:numId w:val="3"/>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0A0004" w:rsidRDefault="000A0004" w:rsidP="00385B77">
      <w:pPr>
        <w:numPr>
          <w:ilvl w:val="1"/>
          <w:numId w:val="3"/>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0A0004" w:rsidRDefault="000A0004" w:rsidP="00385B77">
      <w:pPr>
        <w:numPr>
          <w:ilvl w:val="1"/>
          <w:numId w:val="3"/>
        </w:numPr>
        <w:tabs>
          <w:tab w:val="clear" w:pos="0"/>
          <w:tab w:val="num" w:pos="567"/>
        </w:tabs>
        <w:suppressAutoHyphens/>
        <w:spacing w:before="120" w:after="120"/>
        <w:ind w:left="567" w:hanging="567"/>
        <w:jc w:val="both"/>
      </w:pPr>
      <w:r>
        <w:t>Iesniegtie piedāvājumi ir Pasūtītāja īpašums un netiks atdoti atpakaļ Pretendentiem.</w:t>
      </w:r>
    </w:p>
    <w:p w:rsidR="000A0004" w:rsidRDefault="000A0004" w:rsidP="000A0004"/>
    <w:p w:rsidR="000A0004" w:rsidRDefault="000A0004" w:rsidP="00385B77">
      <w:pPr>
        <w:numPr>
          <w:ilvl w:val="0"/>
          <w:numId w:val="3"/>
        </w:numPr>
        <w:shd w:val="clear" w:color="auto" w:fill="C2D69B"/>
        <w:suppressAutoHyphens/>
        <w:spacing w:before="120" w:after="120"/>
        <w:ind w:left="357" w:hanging="357"/>
        <w:jc w:val="center"/>
      </w:pPr>
      <w:r>
        <w:rPr>
          <w:b/>
        </w:rPr>
        <w:t>Informācija par iepirkuma priekšmetu</w:t>
      </w:r>
    </w:p>
    <w:p w:rsidR="000A0004" w:rsidRDefault="000A0004" w:rsidP="00385B77">
      <w:pPr>
        <w:numPr>
          <w:ilvl w:val="1"/>
          <w:numId w:val="3"/>
        </w:numPr>
        <w:tabs>
          <w:tab w:val="clear" w:pos="0"/>
          <w:tab w:val="num" w:pos="567"/>
        </w:tabs>
        <w:suppressAutoHyphens/>
        <w:spacing w:before="120" w:after="120"/>
        <w:ind w:left="567" w:hanging="567"/>
        <w:jc w:val="both"/>
      </w:pPr>
      <w:r w:rsidRPr="00063A3E">
        <w:t xml:space="preserve">Iepirkuma priekšmets ir </w:t>
      </w:r>
      <w:r w:rsidR="00757E4A">
        <w:t>lietus kanalizācijas tīklu apkope, remonts un uzturēšana Ādažos.</w:t>
      </w:r>
    </w:p>
    <w:p w:rsidR="000A0004" w:rsidRDefault="000A0004" w:rsidP="00385B77">
      <w:pPr>
        <w:numPr>
          <w:ilvl w:val="1"/>
          <w:numId w:val="3"/>
        </w:numPr>
        <w:tabs>
          <w:tab w:val="clear" w:pos="0"/>
          <w:tab w:val="num" w:pos="567"/>
        </w:tabs>
        <w:suppressAutoHyphens/>
        <w:spacing w:before="120" w:after="120"/>
        <w:ind w:left="567" w:hanging="567"/>
        <w:jc w:val="both"/>
      </w:pPr>
      <w:r>
        <w:t>Iepirkuma priekšmets nav sadalīts daļās.</w:t>
      </w:r>
    </w:p>
    <w:p w:rsidR="000A0004" w:rsidRDefault="000A0004" w:rsidP="00385B77">
      <w:pPr>
        <w:numPr>
          <w:ilvl w:val="1"/>
          <w:numId w:val="3"/>
        </w:numPr>
        <w:tabs>
          <w:tab w:val="clear" w:pos="0"/>
          <w:tab w:val="num" w:pos="567"/>
        </w:tabs>
        <w:suppressAutoHyphens/>
        <w:spacing w:before="120" w:after="120"/>
        <w:ind w:left="567" w:hanging="567"/>
        <w:jc w:val="both"/>
      </w:pPr>
      <w:r>
        <w:t>Pretendentam ir jāiesniedz piedāvājums par visu iepirkuma apjomu.</w:t>
      </w:r>
    </w:p>
    <w:p w:rsidR="000A0004" w:rsidRDefault="000A0004" w:rsidP="00385B77">
      <w:pPr>
        <w:numPr>
          <w:ilvl w:val="1"/>
          <w:numId w:val="3"/>
        </w:numPr>
        <w:tabs>
          <w:tab w:val="clear" w:pos="0"/>
          <w:tab w:val="num" w:pos="567"/>
        </w:tabs>
        <w:suppressAutoHyphens/>
        <w:spacing w:before="120" w:after="120"/>
        <w:ind w:left="567" w:hanging="567"/>
        <w:jc w:val="both"/>
      </w:pPr>
      <w:r>
        <w:t>Nav atļauta piedāvājumu variantu iesniegšana.</w:t>
      </w:r>
    </w:p>
    <w:p w:rsidR="00B42A21" w:rsidRDefault="008530D6" w:rsidP="008530D6">
      <w:pPr>
        <w:numPr>
          <w:ilvl w:val="1"/>
          <w:numId w:val="3"/>
        </w:numPr>
        <w:tabs>
          <w:tab w:val="clear" w:pos="0"/>
          <w:tab w:val="num" w:pos="567"/>
        </w:tabs>
        <w:suppressAutoHyphens/>
        <w:spacing w:before="120" w:after="120"/>
        <w:ind w:left="567" w:hanging="567"/>
        <w:jc w:val="both"/>
      </w:pPr>
      <w:r>
        <w:t>Līguma izpildes termiņš – l</w:t>
      </w:r>
      <w:r w:rsidRPr="00C26500">
        <w:t xml:space="preserve">īgumu sākotnēji paredzēts slēgt uz 12 (divpadsmit) mēnešiem </w:t>
      </w:r>
      <w:r>
        <w:t>(par kopējo līgumsummu – 10 750.00</w:t>
      </w:r>
      <w:r w:rsidRPr="00C26500">
        <w:t xml:space="preserve"> Euro bez PVN). </w:t>
      </w:r>
    </w:p>
    <w:p w:rsidR="008530D6" w:rsidRPr="00C26500" w:rsidRDefault="008530D6" w:rsidP="00B42A21">
      <w:pPr>
        <w:suppressAutoHyphens/>
        <w:spacing w:before="120" w:after="120"/>
        <w:ind w:left="567"/>
        <w:jc w:val="both"/>
      </w:pPr>
      <w:r w:rsidRPr="00C26500">
        <w:t>Ja līguma izpildes laikā Ādažu novada dome nesaņems būtiskas sūdzības par Izpildītāja darbībām pakalpojuma nodrošināšanā, ja Izpildītājs būs godprātīgi pildījis savus pienākumus, ko tas ir uzņēmies līdz ar šī līguma parakstīšanu, kā arī, ja Izpildītājs tam piekritīs, līgums tiks pagarināts par 12 (divpadsmit) mēnešiem. Šajā punktā noteiktā līguma pagarināšanas iespēja un kārtība būs izmantojama ne vairāk kā vienu reizi, kopējam līguma darbības termiņam nepārsniedzot 24 (divdesmit četrus) mēnešus.</w:t>
      </w:r>
    </w:p>
    <w:p w:rsidR="00020531" w:rsidRPr="00C26500" w:rsidRDefault="00020531" w:rsidP="00020531">
      <w:pPr>
        <w:numPr>
          <w:ilvl w:val="1"/>
          <w:numId w:val="3"/>
        </w:numPr>
        <w:tabs>
          <w:tab w:val="clear" w:pos="0"/>
          <w:tab w:val="num" w:pos="567"/>
        </w:tabs>
        <w:suppressAutoHyphens/>
        <w:spacing w:before="120" w:after="120"/>
        <w:ind w:left="567" w:hanging="567"/>
        <w:jc w:val="both"/>
      </w:pPr>
      <w:r w:rsidRPr="00C26500">
        <w:t>Pretendentu piedāvājumu salīdzināšanai tiks ņemtas vērā pretendentu izcenoto remontdarbu cenas. Konkrēto izcenoto remontdarbu cenas būs saistoš</w:t>
      </w:r>
      <w:r w:rsidR="00324E1A">
        <w:t>as pusēm visā līguma izpildes laikā.</w:t>
      </w:r>
    </w:p>
    <w:p w:rsidR="000A0004" w:rsidRDefault="009F501C" w:rsidP="009F501C">
      <w:pPr>
        <w:numPr>
          <w:ilvl w:val="1"/>
          <w:numId w:val="3"/>
        </w:numPr>
        <w:tabs>
          <w:tab w:val="clear" w:pos="0"/>
          <w:tab w:val="num" w:pos="567"/>
        </w:tabs>
        <w:suppressAutoHyphens/>
        <w:spacing w:before="120" w:after="120"/>
        <w:ind w:left="567" w:hanging="567"/>
        <w:jc w:val="both"/>
      </w:pPr>
      <w:r w:rsidRPr="00C26500">
        <w:t>Pasūtītājs patur tiesības palielināt</w:t>
      </w:r>
      <w:r>
        <w:t xml:space="preserve"> iepirkuma kopējo apjomu līdz 20</w:t>
      </w:r>
      <w:r w:rsidRPr="00C26500">
        <w:t>%.</w:t>
      </w:r>
    </w:p>
    <w:p w:rsidR="000A0004" w:rsidRDefault="000A0004" w:rsidP="00385B77">
      <w:pPr>
        <w:numPr>
          <w:ilvl w:val="1"/>
          <w:numId w:val="3"/>
        </w:numPr>
        <w:tabs>
          <w:tab w:val="clear" w:pos="0"/>
          <w:tab w:val="num" w:pos="567"/>
        </w:tabs>
        <w:suppressAutoHyphens/>
        <w:spacing w:before="120" w:after="120"/>
        <w:ind w:left="567" w:hanging="567"/>
        <w:jc w:val="both"/>
      </w:pPr>
      <w:r w:rsidRPr="00170890">
        <w:t>Pretendenta iesniegtais piedāvājums ir derīg</w:t>
      </w:r>
      <w:r>
        <w:t>s, t.i., saistošs iesniedzējam 60 (seš</w:t>
      </w:r>
      <w:r w:rsidRPr="00170890">
        <w:t>desmit) kalendārās dienas, skaitot no piedāvājumu atvēršanas dienas.</w:t>
      </w:r>
    </w:p>
    <w:p w:rsidR="000A0004" w:rsidRDefault="000A0004" w:rsidP="000A0004">
      <w:pPr>
        <w:suppressAutoHyphens/>
        <w:spacing w:before="120" w:after="120"/>
        <w:ind w:left="567"/>
        <w:jc w:val="both"/>
      </w:pPr>
    </w:p>
    <w:p w:rsidR="000A0004" w:rsidRDefault="000A0004" w:rsidP="00385B77">
      <w:pPr>
        <w:numPr>
          <w:ilvl w:val="0"/>
          <w:numId w:val="3"/>
        </w:numPr>
        <w:shd w:val="clear" w:color="auto" w:fill="C2D69B"/>
        <w:suppressAutoHyphens/>
        <w:spacing w:before="120" w:after="120"/>
        <w:ind w:left="357" w:hanging="357"/>
        <w:jc w:val="center"/>
        <w:rPr>
          <w:b/>
        </w:rPr>
      </w:pPr>
      <w:r>
        <w:rPr>
          <w:b/>
        </w:rPr>
        <w:t>Kvalifikācijas prasības pretendentiem</w:t>
      </w:r>
    </w:p>
    <w:p w:rsidR="000A0004" w:rsidRPr="002C58D3" w:rsidRDefault="000A0004" w:rsidP="00385B77">
      <w:pPr>
        <w:numPr>
          <w:ilvl w:val="1"/>
          <w:numId w:val="3"/>
        </w:numPr>
        <w:suppressAutoHyphens/>
        <w:spacing w:before="120" w:after="120"/>
        <w:ind w:left="567" w:hanging="567"/>
        <w:jc w:val="both"/>
      </w:pPr>
      <w:r w:rsidRPr="002C58D3">
        <w:t xml:space="preserve">Pretendents normatīvajos tiesību aktos noteiktajā kārtībā ir reģistrēts Komercreģistrā vai līdzvērtīgā reģistrā ārvalstīs. </w:t>
      </w:r>
    </w:p>
    <w:p w:rsidR="000A0004" w:rsidRDefault="000A0004" w:rsidP="00385B77">
      <w:pPr>
        <w:numPr>
          <w:ilvl w:val="1"/>
          <w:numId w:val="3"/>
        </w:numPr>
        <w:suppressAutoHyphens/>
        <w:spacing w:before="120" w:after="120"/>
        <w:ind w:left="567" w:hanging="567"/>
        <w:jc w:val="both"/>
      </w:pPr>
      <w:r w:rsidRPr="002C58D3">
        <w:t>Pretendents normatīvajos tiesību aktos noteiktajā kārtībā ir re</w:t>
      </w:r>
      <w:r w:rsidR="00812DEB">
        <w:t>ģ</w:t>
      </w:r>
      <w:r w:rsidR="00DF6113">
        <w:t xml:space="preserve">istrēts Būvkomersantu </w:t>
      </w:r>
      <w:r w:rsidR="00DF6113" w:rsidRPr="00DF6113">
        <w:t xml:space="preserve">reģistrā </w:t>
      </w:r>
      <w:r w:rsidR="00DF6113">
        <w:t xml:space="preserve">un </w:t>
      </w:r>
      <w:r w:rsidR="00DF6113" w:rsidRPr="00DF6113">
        <w:rPr>
          <w:lang w:eastAsia="ar-SA"/>
        </w:rPr>
        <w:t>ir tiesīgs sniegt pasūtītājam nepieciešamos pakalpojumus.</w:t>
      </w:r>
    </w:p>
    <w:p w:rsidR="000A0004" w:rsidRPr="00324E1A" w:rsidRDefault="000A0004" w:rsidP="00385B77">
      <w:pPr>
        <w:numPr>
          <w:ilvl w:val="1"/>
          <w:numId w:val="3"/>
        </w:numPr>
        <w:suppressAutoHyphens/>
        <w:spacing w:before="120" w:after="120"/>
        <w:ind w:left="567" w:hanging="567"/>
        <w:jc w:val="both"/>
      </w:pPr>
      <w:r w:rsidRPr="00324E1A">
        <w:t>Pretendenta gada finanšu apgrozījums pēdējo 3 (trīs) gadu laikā ik gadu ir vismaz 2 (divas) reizes lielāks par pretendenta piedāvāto viena gada līgumcenu (bez PVN) attiecīgajā iepirkumā. Uzņēmumam, kas dibināts vēlāk, gada finanšu apgrozījums par katru nostrādāto laika periodu ir vismaz 2 (divas) reizes lielāks par pretendenta piedāvāto viena gada līgumcenu (bez PVN) attiecīgajā iepirkumā.</w:t>
      </w:r>
    </w:p>
    <w:p w:rsidR="000A0004" w:rsidRPr="00324E1A" w:rsidRDefault="000A0004" w:rsidP="00385B77">
      <w:pPr>
        <w:numPr>
          <w:ilvl w:val="1"/>
          <w:numId w:val="3"/>
        </w:numPr>
        <w:suppressAutoHyphens/>
        <w:spacing w:before="120" w:after="120"/>
        <w:ind w:left="567" w:hanging="567"/>
        <w:jc w:val="both"/>
      </w:pPr>
      <w:r w:rsidRPr="00324E1A">
        <w:t xml:space="preserve">Pretendentam iepriekšējo 3 (trīs) gadu laikā ir pozitīva pieredze </w:t>
      </w:r>
      <w:r w:rsidR="00EF74F9" w:rsidRPr="00324E1A">
        <w:t>ūdensapgādes un kanalizācijas sistēmas apkalpošanas un izbūves darbu veikšanā</w:t>
      </w:r>
      <w:r w:rsidRPr="00324E1A">
        <w:t xml:space="preserve"> – noslēgti un </w:t>
      </w:r>
      <w:r w:rsidR="00EF74F9" w:rsidRPr="00324E1A">
        <w:t>izpildīti vismaz 3 (trīs</w:t>
      </w:r>
      <w:r w:rsidRPr="00324E1A">
        <w:t>) līgumi, kur katra līgu</w:t>
      </w:r>
      <w:r w:rsidR="00324E1A">
        <w:t>ma kopējā līgumcena ir vismaz 10</w:t>
      </w:r>
      <w:r w:rsidRPr="00324E1A">
        <w:t> 000 euro bez PVN un ir saņemtas pozitīvas atsauksmes no pasūtītājiem.</w:t>
      </w:r>
    </w:p>
    <w:p w:rsidR="0093034B" w:rsidRPr="002C58D3" w:rsidRDefault="0093034B" w:rsidP="00385B77">
      <w:pPr>
        <w:numPr>
          <w:ilvl w:val="1"/>
          <w:numId w:val="3"/>
        </w:numPr>
        <w:suppressAutoHyphens/>
        <w:spacing w:before="120" w:after="120"/>
        <w:ind w:left="567" w:hanging="567"/>
        <w:jc w:val="both"/>
      </w:pPr>
      <w:r>
        <w:t>Pretendentam ir kvalificēts speciālists ūdensapgādes un kanalizācijas sistēmas izbūves darbu vadīšanā un būvuzraudzībā, ekspluatācijā, ekspluatācijas darbu vadīšanā un uzraudzībā.</w:t>
      </w:r>
    </w:p>
    <w:p w:rsidR="000A0004" w:rsidRDefault="000A0004" w:rsidP="00385B77">
      <w:pPr>
        <w:numPr>
          <w:ilvl w:val="1"/>
          <w:numId w:val="3"/>
        </w:numPr>
        <w:suppressAutoHyphens/>
        <w:spacing w:before="120" w:after="120"/>
        <w:ind w:left="567" w:hanging="567"/>
        <w:jc w:val="both"/>
      </w:pPr>
      <w:r w:rsidRPr="003E01DE">
        <w:t xml:space="preserve">Pretendentam ir kvalificēts speciālists – </w:t>
      </w:r>
      <w:r w:rsidR="00384242">
        <w:t>darba vadītājs ar sertifikātu.</w:t>
      </w:r>
    </w:p>
    <w:p w:rsidR="00AA2DB6" w:rsidRPr="003E01DE" w:rsidRDefault="00AA2DB6" w:rsidP="00385B77">
      <w:pPr>
        <w:numPr>
          <w:ilvl w:val="1"/>
          <w:numId w:val="3"/>
        </w:numPr>
        <w:suppressAutoHyphens/>
        <w:spacing w:before="120" w:after="120"/>
        <w:ind w:left="567" w:hanging="567"/>
        <w:jc w:val="both"/>
      </w:pPr>
      <w:r>
        <w:t>Pretendentam ir hidroniskās mašīnas operators ar vismaz 3 gadu stāžu.</w:t>
      </w:r>
    </w:p>
    <w:p w:rsidR="001A4459" w:rsidRPr="002C58D3" w:rsidRDefault="000A0004" w:rsidP="00385B77">
      <w:pPr>
        <w:numPr>
          <w:ilvl w:val="1"/>
          <w:numId w:val="3"/>
        </w:numPr>
        <w:suppressAutoHyphens/>
        <w:spacing w:before="120" w:after="120"/>
        <w:ind w:left="567" w:hanging="567"/>
        <w:jc w:val="both"/>
      </w:pPr>
      <w:r w:rsidRPr="002C58D3">
        <w:t xml:space="preserve">Pretendenta rīcībā ir </w:t>
      </w:r>
      <w:r w:rsidR="009F1F1C">
        <w:t>cauruļvadu augstspiediena skalošanas un vakumiekārtu nogulšņu mašīna.</w:t>
      </w:r>
    </w:p>
    <w:p w:rsidR="000A0004" w:rsidRPr="0073062B" w:rsidRDefault="000A0004" w:rsidP="00385B77">
      <w:pPr>
        <w:numPr>
          <w:ilvl w:val="1"/>
          <w:numId w:val="3"/>
        </w:numPr>
        <w:suppressAutoHyphens/>
        <w:spacing w:before="120" w:after="120"/>
        <w:ind w:left="567" w:hanging="567"/>
        <w:jc w:val="both"/>
      </w:pPr>
      <w:r w:rsidRPr="002C58D3">
        <w:rPr>
          <w:bCs/>
        </w:rPr>
        <w:t>Ja iepirkuma komisija, balstoties uz pretendenta piedāvājumā iesniegto dokumentāciju, nevarēs konstatēt piedāvājumu iesniegušā pretendenta pieredzes līdzvērtīgumu šī punkta izpratnē, attiecīgi,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
    <w:p w:rsidR="000A0004" w:rsidRDefault="000A0004" w:rsidP="000A0004">
      <w:pPr>
        <w:spacing w:before="120" w:after="120"/>
      </w:pPr>
    </w:p>
    <w:p w:rsidR="000A0004" w:rsidRDefault="000A0004" w:rsidP="00385B77">
      <w:pPr>
        <w:numPr>
          <w:ilvl w:val="0"/>
          <w:numId w:val="3"/>
        </w:numPr>
        <w:shd w:val="clear" w:color="auto" w:fill="C2D69B"/>
        <w:suppressAutoHyphens/>
        <w:spacing w:before="120" w:after="120"/>
        <w:ind w:left="357" w:hanging="357"/>
        <w:jc w:val="center"/>
        <w:rPr>
          <w:b/>
        </w:rPr>
      </w:pPr>
      <w:r>
        <w:rPr>
          <w:b/>
        </w:rPr>
        <w:t>Iesniedzamie kvalifikācijas dokumenti</w:t>
      </w:r>
    </w:p>
    <w:p w:rsidR="000A0004" w:rsidRDefault="000A0004" w:rsidP="00385B77">
      <w:pPr>
        <w:numPr>
          <w:ilvl w:val="1"/>
          <w:numId w:val="3"/>
        </w:numPr>
        <w:suppressAutoHyphens/>
        <w:spacing w:before="120" w:after="120"/>
        <w:ind w:left="567" w:hanging="567"/>
        <w:jc w:val="both"/>
      </w:pPr>
      <w:r w:rsidRPr="00A772C0">
        <w:rPr>
          <w:bCs/>
        </w:rPr>
        <w:t>Pretendenta pieteikums dalībai iepirkumā atbilstoši Nolikuma</w:t>
      </w:r>
      <w:r w:rsidR="00866015">
        <w:rPr>
          <w:bCs/>
        </w:rPr>
        <w:t>m pievienotajai formai (skatīt 2</w:t>
      </w:r>
      <w:r w:rsidRPr="00A772C0">
        <w:rPr>
          <w:bCs/>
        </w:rPr>
        <w:t>.pielikumu).</w:t>
      </w:r>
      <w:r w:rsidRPr="00A772C0">
        <w:t xml:space="preserve"> </w:t>
      </w:r>
    </w:p>
    <w:p w:rsidR="000A0004" w:rsidRPr="00A772C0" w:rsidRDefault="000A0004" w:rsidP="000A0004">
      <w:pPr>
        <w:suppressAutoHyphens/>
        <w:spacing w:before="120" w:after="120"/>
        <w:ind w:left="567"/>
        <w:jc w:val="both"/>
      </w:pPr>
      <w:r w:rsidRPr="00A772C0">
        <w:t xml:space="preserve">Ja piedāvājumu iesniedz personu grupa kā Pretendents iesniedz personu grupa, tad pieteikumu paraksta visas personas, kas iekļautas grupā un pieteikumā norāda personu, kura pārstāv personu grupu iepirkumā, kā arī katras personas atbildības apjomu. </w:t>
      </w:r>
    </w:p>
    <w:p w:rsidR="000A0004" w:rsidRPr="00A772C0" w:rsidRDefault="000A0004" w:rsidP="00385B77">
      <w:pPr>
        <w:numPr>
          <w:ilvl w:val="1"/>
          <w:numId w:val="3"/>
        </w:numPr>
        <w:suppressAutoHyphens/>
        <w:spacing w:before="120" w:after="120"/>
        <w:ind w:left="567" w:hanging="567"/>
        <w:jc w:val="both"/>
      </w:pPr>
      <w:r w:rsidRPr="00A772C0">
        <w:t>I</w:t>
      </w:r>
      <w:r w:rsidRPr="00A772C0">
        <w:rPr>
          <w:snapToGrid w:val="0"/>
        </w:rPr>
        <w:t xml:space="preserve">zziņa par iepriekšējo 3 (trīs) gadu </w:t>
      </w:r>
      <w:r w:rsidRPr="00A772C0">
        <w:t>laikā</w:t>
      </w:r>
      <w:r w:rsidRPr="00A772C0">
        <w:rPr>
          <w:snapToGrid w:val="0"/>
        </w:rPr>
        <w:t xml:space="preserve"> izpildītajiem līgumiem saskaņā ar paraugu 3.pielikumā</w:t>
      </w:r>
      <w:r w:rsidRPr="00A772C0">
        <w:t xml:space="preserve">. </w:t>
      </w:r>
      <w:r w:rsidRPr="00A772C0">
        <w:rPr>
          <w:snapToGrid w:val="0"/>
        </w:rPr>
        <w:t>Izziņai pievieno pasūtītāju pozitīvas atsauksmes.</w:t>
      </w:r>
    </w:p>
    <w:p w:rsidR="000A0004" w:rsidRDefault="000A0004" w:rsidP="00385B77">
      <w:pPr>
        <w:numPr>
          <w:ilvl w:val="1"/>
          <w:numId w:val="3"/>
        </w:numPr>
        <w:suppressAutoHyphens/>
        <w:spacing w:before="120" w:after="120"/>
        <w:ind w:left="567" w:hanging="567"/>
        <w:jc w:val="both"/>
      </w:pPr>
      <w:r>
        <w:t xml:space="preserve">Pretendenta </w:t>
      </w:r>
      <w:r w:rsidRPr="00A772C0">
        <w:t>speciālist</w:t>
      </w:r>
      <w:r>
        <w:t>u saraksts saskaņā ar paraugu 4. pielikumā.</w:t>
      </w:r>
    </w:p>
    <w:p w:rsidR="00B03C51" w:rsidRDefault="000A0004" w:rsidP="00385B77">
      <w:pPr>
        <w:numPr>
          <w:ilvl w:val="1"/>
          <w:numId w:val="3"/>
        </w:numPr>
        <w:suppressAutoHyphens/>
        <w:spacing w:before="120" w:after="120"/>
        <w:ind w:left="567" w:hanging="567"/>
        <w:jc w:val="both"/>
      </w:pPr>
      <w:r w:rsidRPr="00A772C0">
        <w:t>Pretendenta speciālistu CV, kvalifikāciju apliecinoši dokumenti un piesaistīto speciālistu apl</w:t>
      </w:r>
      <w:r w:rsidR="00102F44">
        <w:t>iecinājumi, saskaņā ar paraugu 5</w:t>
      </w:r>
      <w:r w:rsidRPr="00A772C0">
        <w:t>.pielikumā. 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r>
        <w:t>.</w:t>
      </w:r>
    </w:p>
    <w:p w:rsidR="00B03C51" w:rsidRPr="00B61B11" w:rsidRDefault="00B03C51" w:rsidP="00385B77">
      <w:pPr>
        <w:numPr>
          <w:ilvl w:val="1"/>
          <w:numId w:val="3"/>
        </w:numPr>
        <w:suppressAutoHyphens/>
        <w:spacing w:before="120" w:after="120"/>
        <w:ind w:left="567" w:hanging="567"/>
        <w:jc w:val="both"/>
      </w:pPr>
      <w:r w:rsidRPr="00B61B11">
        <w:t>Informācija par tām tehnikas vienībām, ar ko pretendents piedāvā nod</w:t>
      </w:r>
      <w:r w:rsidR="00BC609E">
        <w:t>rošināt pakalpojumu sniegšanu (9.pieliku</w:t>
      </w:r>
      <w:r w:rsidR="005562F5">
        <w:t xml:space="preserve">ms), </w:t>
      </w:r>
      <w:r w:rsidRPr="00B61B11">
        <w:t>kā arī visu tehnikas vienību tehniskās pases (kopijas).</w:t>
      </w:r>
    </w:p>
    <w:p w:rsidR="000A0004" w:rsidRPr="00A772C0" w:rsidRDefault="000A0004" w:rsidP="00385B77">
      <w:pPr>
        <w:pStyle w:val="ListParagraph"/>
        <w:numPr>
          <w:ilvl w:val="1"/>
          <w:numId w:val="3"/>
        </w:numPr>
        <w:tabs>
          <w:tab w:val="left" w:pos="709"/>
        </w:tabs>
        <w:spacing w:before="120" w:after="120"/>
        <w:ind w:left="567" w:hanging="709"/>
        <w:jc w:val="both"/>
        <w:rPr>
          <w:rFonts w:ascii="Times New Roman" w:hAnsi="Times New Roman" w:cs="Times New Roman"/>
        </w:rPr>
      </w:pPr>
      <w:r w:rsidRPr="00A772C0">
        <w:rPr>
          <w:rFonts w:ascii="Times New Roman" w:hAnsi="Times New Roman" w:cs="Times New Roman"/>
        </w:rPr>
        <w:t>P</w:t>
      </w:r>
      <w:r w:rsidR="005562F5">
        <w:rPr>
          <w:rFonts w:ascii="Times New Roman" w:hAnsi="Times New Roman" w:cs="Times New Roman"/>
          <w:color w:val="000000"/>
        </w:rPr>
        <w:t>retendenta parakstīta izziņa (8</w:t>
      </w:r>
      <w:r w:rsidRPr="00A772C0">
        <w:rPr>
          <w:rFonts w:ascii="Times New Roman" w:hAnsi="Times New Roman" w:cs="Times New Roman"/>
          <w:color w:val="000000"/>
        </w:rPr>
        <w:t xml:space="preserve">.pielikums) par pretendenta finanšu apgrozījumu (bez PVN) iepriekšējos 3 (trīs) gados. Ja pretendents dibināts vai uzsācis darbību vēlāk – izziņa par faktiski nostrādāto laika periodu. </w:t>
      </w:r>
    </w:p>
    <w:p w:rsidR="000A0004" w:rsidRDefault="000A0004" w:rsidP="00385B77">
      <w:pPr>
        <w:numPr>
          <w:ilvl w:val="1"/>
          <w:numId w:val="3"/>
        </w:numPr>
        <w:suppressAutoHyphens/>
        <w:spacing w:before="120" w:after="120"/>
        <w:ind w:left="567" w:hanging="567"/>
        <w:jc w:val="both"/>
      </w:pPr>
      <w:r w:rsidRPr="00A772C0">
        <w:t>Ja pretendents plāno iesaistīt līguma izpildē apakšuzņēmējus, nododot ti</w:t>
      </w:r>
      <w:r w:rsidR="00AB0507">
        <w:t>em pakalpojumu veikšanu vismaz 1</w:t>
      </w:r>
      <w:r w:rsidRPr="00A772C0">
        <w:t>0 procentu vērtībā no kopējās iepirkuma līguma vērtības, tas iesniedz informāciju par šād</w:t>
      </w:r>
      <w:r w:rsidR="005562F5">
        <w:t>iem apakšuzņēmējiem saskaņā ar 6</w:t>
      </w:r>
      <w:r w:rsidRPr="00A772C0">
        <w:t>.pielikuma formu un katra šāda apakšuzņēmēja apliecinājumu par gatavību piedalīties pakalpojumu sniegšanā, norādot tos pakalpoj</w:t>
      </w:r>
      <w:r w:rsidR="005562F5">
        <w:t>umus, kurus viņš paredz veikt (7</w:t>
      </w:r>
      <w:r w:rsidRPr="00A772C0">
        <w:t>.</w:t>
      </w:r>
      <w:r>
        <w:t>pielikums).</w:t>
      </w:r>
    </w:p>
    <w:p w:rsidR="000A0004" w:rsidRPr="00C84F04" w:rsidRDefault="000A0004" w:rsidP="00385B77">
      <w:pPr>
        <w:numPr>
          <w:ilvl w:val="1"/>
          <w:numId w:val="3"/>
        </w:numPr>
        <w:suppressAutoHyphens/>
        <w:spacing w:before="120" w:after="120"/>
        <w:ind w:left="567" w:hanging="567"/>
        <w:jc w:val="both"/>
        <w:rPr>
          <w:rStyle w:val="FontStyle11"/>
          <w:sz w:val="24"/>
          <w:szCs w:val="24"/>
        </w:rPr>
      </w:pPr>
      <w:r w:rsidRPr="00C84F04">
        <w:rPr>
          <w:rStyle w:val="FontStyle11"/>
          <w:sz w:val="24"/>
          <w:szCs w:val="24"/>
        </w:rPr>
        <w:t>Ja piedāvājumu iesniedz piegādātāju apvienība, kura uz piedāvājuma iesniegšanas brīdi nav juridiski noformējusi savu sadarbību saskaņā ar Komerclikumu, tai piedāvājumā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w:t>
      </w:r>
    </w:p>
    <w:p w:rsidR="000A0004" w:rsidRPr="00C84F04" w:rsidRDefault="000A0004" w:rsidP="00385B77">
      <w:pPr>
        <w:numPr>
          <w:ilvl w:val="1"/>
          <w:numId w:val="3"/>
        </w:numPr>
        <w:suppressAutoHyphens/>
        <w:spacing w:before="120" w:after="120"/>
        <w:ind w:left="567" w:hanging="567"/>
        <w:jc w:val="both"/>
      </w:pPr>
      <w:r w:rsidRPr="00C84F04">
        <w:rPr>
          <w:rStyle w:val="FontStyle11"/>
          <w:sz w:val="24"/>
          <w:szCs w:val="24"/>
        </w:rPr>
        <w:t>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rsidR="000A0004" w:rsidRDefault="000A0004" w:rsidP="000A0004">
      <w:pPr>
        <w:spacing w:before="120" w:after="120"/>
        <w:ind w:left="1276"/>
        <w:rPr>
          <w:bCs/>
        </w:rPr>
      </w:pPr>
    </w:p>
    <w:p w:rsidR="000A0004" w:rsidRDefault="000A0004" w:rsidP="00385B77">
      <w:pPr>
        <w:numPr>
          <w:ilvl w:val="0"/>
          <w:numId w:val="3"/>
        </w:numPr>
        <w:shd w:val="clear" w:color="auto" w:fill="C2D69B"/>
        <w:suppressAutoHyphens/>
        <w:spacing w:before="120" w:after="120"/>
        <w:jc w:val="center"/>
      </w:pPr>
      <w:r>
        <w:rPr>
          <w:b/>
        </w:rPr>
        <w:t>Tehniskais piedāvājums</w:t>
      </w:r>
    </w:p>
    <w:p w:rsidR="000A0004" w:rsidRDefault="000A0004" w:rsidP="00385B77">
      <w:pPr>
        <w:numPr>
          <w:ilvl w:val="1"/>
          <w:numId w:val="3"/>
        </w:numPr>
        <w:spacing w:before="120" w:after="120"/>
        <w:ind w:left="567" w:hanging="567"/>
        <w:jc w:val="both"/>
      </w:pPr>
      <w:r w:rsidRPr="00A772C0">
        <w:t>Tehniskais piedāvājums sagatavojams brīvā formā</w:t>
      </w:r>
      <w:r w:rsidR="00866015">
        <w:t xml:space="preserve"> (saskaņā ar pielikumu Nr.1)</w:t>
      </w:r>
    </w:p>
    <w:p w:rsidR="000A0004" w:rsidRDefault="000A0004" w:rsidP="00385B77">
      <w:pPr>
        <w:numPr>
          <w:ilvl w:val="1"/>
          <w:numId w:val="3"/>
        </w:numPr>
        <w:spacing w:before="120" w:after="120"/>
        <w:ind w:left="567" w:hanging="567"/>
        <w:jc w:val="both"/>
      </w:pPr>
      <w:r w:rsidRPr="00A772C0">
        <w:t>Tehniskais piedāvājums jāsagatavo tādā detalizācijas pakāpē, lai iepirkuma komisija varētu secināt Pretendenta piedāvāto darbu izpildes kārtību un sasniedzamā rezultāta atbilstību pasūtītāja prasībām</w:t>
      </w:r>
      <w:r>
        <w:t>.</w:t>
      </w:r>
    </w:p>
    <w:p w:rsidR="000A0004" w:rsidRDefault="000A0004" w:rsidP="000A0004">
      <w:pPr>
        <w:spacing w:before="120" w:after="120"/>
        <w:ind w:left="567"/>
        <w:jc w:val="both"/>
      </w:pPr>
    </w:p>
    <w:p w:rsidR="000A0004" w:rsidRDefault="000A0004" w:rsidP="00385B77">
      <w:pPr>
        <w:numPr>
          <w:ilvl w:val="0"/>
          <w:numId w:val="3"/>
        </w:numPr>
        <w:shd w:val="clear" w:color="auto" w:fill="C2D69B"/>
        <w:suppressAutoHyphens/>
        <w:spacing w:before="120" w:after="120"/>
        <w:ind w:left="357" w:hanging="357"/>
        <w:jc w:val="center"/>
      </w:pPr>
      <w:r>
        <w:rPr>
          <w:b/>
        </w:rPr>
        <w:t>Finanšu piedāvājums</w:t>
      </w:r>
    </w:p>
    <w:p w:rsidR="000A0004" w:rsidRPr="008F6071" w:rsidRDefault="000A0004" w:rsidP="00385B77">
      <w:pPr>
        <w:numPr>
          <w:ilvl w:val="1"/>
          <w:numId w:val="3"/>
        </w:numPr>
        <w:suppressAutoHyphens/>
        <w:spacing w:before="120" w:after="120"/>
        <w:ind w:left="567" w:hanging="567"/>
        <w:jc w:val="both"/>
      </w:pPr>
      <w:r w:rsidRPr="00A772C0">
        <w:rPr>
          <w:bCs/>
        </w:rPr>
        <w:t>Finanšu piedāvājums sagatavojams, ņemot vērā pielikumu Nr.10</w:t>
      </w:r>
    </w:p>
    <w:p w:rsidR="000A0004" w:rsidRDefault="000A0004" w:rsidP="000A0004">
      <w:pPr>
        <w:spacing w:before="120" w:after="120"/>
      </w:pPr>
    </w:p>
    <w:p w:rsidR="000A0004" w:rsidRDefault="000A0004" w:rsidP="00385B77">
      <w:pPr>
        <w:numPr>
          <w:ilvl w:val="0"/>
          <w:numId w:val="3"/>
        </w:numPr>
        <w:shd w:val="clear" w:color="auto" w:fill="C2D69B"/>
        <w:suppressAutoHyphens/>
        <w:spacing w:before="120" w:after="120"/>
        <w:ind w:left="357" w:hanging="357"/>
        <w:jc w:val="center"/>
      </w:pPr>
      <w:r>
        <w:rPr>
          <w:b/>
        </w:rPr>
        <w:t>Piedāvājumu izvēles kritēriji</w:t>
      </w:r>
    </w:p>
    <w:p w:rsidR="0016077F" w:rsidRDefault="0016077F" w:rsidP="00385B77">
      <w:pPr>
        <w:numPr>
          <w:ilvl w:val="1"/>
          <w:numId w:val="3"/>
        </w:numPr>
        <w:tabs>
          <w:tab w:val="clear" w:pos="0"/>
          <w:tab w:val="num" w:pos="567"/>
        </w:tabs>
        <w:suppressAutoHyphens/>
        <w:spacing w:before="120" w:after="120"/>
        <w:ind w:left="567" w:hanging="567"/>
        <w:jc w:val="both"/>
      </w:pPr>
      <w:r w:rsidRPr="00871F09">
        <w:t xml:space="preserve">Piedāvājumu izvēles kritērijs – </w:t>
      </w:r>
      <w:r>
        <w:t>piedāvājums ar viszemāko cenu</w:t>
      </w:r>
      <w:r w:rsidRPr="00871F09">
        <w:t>.</w:t>
      </w:r>
    </w:p>
    <w:p w:rsidR="00EF43F4" w:rsidRPr="00871F09" w:rsidRDefault="00EF43F4" w:rsidP="00EF43F4">
      <w:pPr>
        <w:suppressAutoHyphens/>
        <w:spacing w:before="120" w:after="120"/>
        <w:ind w:left="567"/>
        <w:jc w:val="both"/>
      </w:pPr>
    </w:p>
    <w:p w:rsidR="000A0004" w:rsidRDefault="000A0004" w:rsidP="00385B77">
      <w:pPr>
        <w:numPr>
          <w:ilvl w:val="0"/>
          <w:numId w:val="3"/>
        </w:numPr>
        <w:shd w:val="clear" w:color="auto" w:fill="C2D69B"/>
        <w:suppressAutoHyphens/>
        <w:spacing w:before="120" w:after="120"/>
        <w:ind w:left="357" w:hanging="357"/>
        <w:jc w:val="center"/>
      </w:pPr>
      <w:r>
        <w:rPr>
          <w:b/>
        </w:rPr>
        <w:t>Iepirkuma līgums</w:t>
      </w:r>
    </w:p>
    <w:p w:rsidR="000A0004" w:rsidRDefault="000A0004" w:rsidP="00385B77">
      <w:pPr>
        <w:numPr>
          <w:ilvl w:val="1"/>
          <w:numId w:val="3"/>
        </w:numPr>
        <w:tabs>
          <w:tab w:val="clear" w:pos="0"/>
          <w:tab w:val="num" w:pos="567"/>
        </w:tabs>
        <w:suppressAutoHyphens/>
        <w:spacing w:before="120" w:after="120"/>
        <w:ind w:left="567" w:hanging="567"/>
        <w:jc w:val="both"/>
      </w:pPr>
      <w:r>
        <w:t>Pasūtītājs slēgs ar izraudzīto Pretendentu iepirkuma līgumu, pamatojoties uz Pasūtītāja sagatavotu un ar Pretendentu saskaņotu līgumprojektu.</w:t>
      </w:r>
    </w:p>
    <w:p w:rsidR="000A0004" w:rsidRDefault="000A0004" w:rsidP="00385B77">
      <w:pPr>
        <w:numPr>
          <w:ilvl w:val="1"/>
          <w:numId w:val="3"/>
        </w:numPr>
        <w:tabs>
          <w:tab w:val="clear" w:pos="0"/>
          <w:tab w:val="num" w:pos="567"/>
        </w:tabs>
        <w:suppressAutoHyphens/>
        <w:spacing w:before="120" w:after="120"/>
        <w:ind w:left="567" w:hanging="567"/>
        <w:jc w:val="both"/>
      </w:pPr>
      <w:r>
        <w:t>Līgumprojekta noteikumi tiks sagatavoti saskaņā ar šī iepirkuma noteikumiem.</w:t>
      </w:r>
    </w:p>
    <w:p w:rsidR="000A0004" w:rsidRDefault="000A0004" w:rsidP="000A0004">
      <w:pPr>
        <w:suppressAutoHyphens/>
        <w:spacing w:before="120" w:after="120"/>
        <w:ind w:left="567"/>
        <w:jc w:val="both"/>
      </w:pPr>
    </w:p>
    <w:p w:rsidR="000A0004" w:rsidRDefault="000A0004" w:rsidP="00385B77">
      <w:pPr>
        <w:numPr>
          <w:ilvl w:val="0"/>
          <w:numId w:val="3"/>
        </w:numPr>
        <w:shd w:val="clear" w:color="auto" w:fill="C2D69B"/>
        <w:suppressAutoHyphens/>
        <w:spacing w:before="120" w:after="120"/>
        <w:ind w:left="357" w:hanging="357"/>
        <w:jc w:val="center"/>
      </w:pPr>
      <w:r>
        <w:rPr>
          <w:b/>
        </w:rPr>
        <w:t>Līguma izpildē iesaistītā personāla un apakšuzņēmēju maiņa</w:t>
      </w:r>
    </w:p>
    <w:p w:rsidR="000A0004" w:rsidRPr="00A772C0" w:rsidRDefault="000A0004" w:rsidP="00385B77">
      <w:pPr>
        <w:pStyle w:val="ListParagraph"/>
        <w:numPr>
          <w:ilvl w:val="1"/>
          <w:numId w:val="3"/>
        </w:numPr>
        <w:spacing w:before="120" w:after="120"/>
        <w:ind w:left="567" w:hanging="567"/>
        <w:jc w:val="both"/>
        <w:rPr>
          <w:rFonts w:ascii="Times New Roman" w:hAnsi="Times New Roman" w:cs="Times New Roman"/>
        </w:rPr>
      </w:pPr>
      <w:r w:rsidRPr="00A772C0">
        <w:rPr>
          <w:rFonts w:ascii="Times New Roman" w:hAnsi="Times New Roman" w:cs="Times New Roman"/>
        </w:rPr>
        <w:t>Iepirkuma procedūrā izraudzītā pretendenta personālu un apakšuzņēmējus, kurus pretendents iesaistījis līguma izpildē, par kuriem sniedzis informāciju piedāvājumā un kuru kvalifikācijas atbilstību izvirzītajām prasībām pasūtītājs ir vērtējis, pēc līguma noslēgšanas drīkst nomainīt tikai ar pasūtītāja rakstveida piekrišanu.</w:t>
      </w:r>
    </w:p>
    <w:p w:rsidR="000A0004" w:rsidRPr="00A772C0" w:rsidRDefault="000A0004" w:rsidP="00385B77">
      <w:pPr>
        <w:pStyle w:val="ListParagraph"/>
        <w:numPr>
          <w:ilvl w:val="1"/>
          <w:numId w:val="3"/>
        </w:numPr>
        <w:spacing w:before="120" w:after="120"/>
        <w:ind w:left="567" w:hanging="567"/>
        <w:jc w:val="both"/>
        <w:rPr>
          <w:rFonts w:ascii="Times New Roman" w:hAnsi="Times New Roman" w:cs="Times New Roman"/>
        </w:rPr>
      </w:pPr>
      <w:r w:rsidRPr="00A772C0">
        <w:rPr>
          <w:rFonts w:ascii="Times New Roman" w:hAnsi="Times New Roman" w:cs="Times New Roman"/>
        </w:rPr>
        <w:t>Pasūtītājs nepiekrīt personāla un apakšuzņēmēju nomaiņai, ja pastāv kāds no šādiem nosacījumiem:</w:t>
      </w:r>
    </w:p>
    <w:p w:rsidR="000A0004" w:rsidRPr="00A772C0" w:rsidRDefault="000A0004" w:rsidP="000A0004">
      <w:pPr>
        <w:pStyle w:val="ListParagraph"/>
        <w:tabs>
          <w:tab w:val="left" w:pos="1701"/>
        </w:tabs>
        <w:spacing w:before="120" w:after="120"/>
        <w:ind w:left="993"/>
        <w:jc w:val="both"/>
        <w:rPr>
          <w:rFonts w:ascii="Times New Roman" w:hAnsi="Times New Roman" w:cs="Times New Roman"/>
        </w:rPr>
      </w:pPr>
      <w:r w:rsidRPr="00A772C0">
        <w:rPr>
          <w:rFonts w:ascii="Times New Roman" w:hAnsi="Times New Roman" w:cs="Times New Roman"/>
        </w:rPr>
        <w:t xml:space="preserve">a) 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0A0004" w:rsidRPr="00A772C0" w:rsidRDefault="000A0004" w:rsidP="000A0004">
      <w:pPr>
        <w:pStyle w:val="ListParagraph"/>
        <w:tabs>
          <w:tab w:val="left" w:pos="1701"/>
        </w:tabs>
        <w:spacing w:before="120" w:after="120"/>
        <w:ind w:left="993"/>
        <w:jc w:val="both"/>
        <w:rPr>
          <w:rFonts w:ascii="Times New Roman" w:hAnsi="Times New Roman" w:cs="Times New Roman"/>
        </w:rPr>
      </w:pPr>
      <w:r w:rsidRPr="00A772C0">
        <w:rPr>
          <w:rFonts w:ascii="Times New Roman" w:hAnsi="Times New Roman" w:cs="Times New Roman"/>
        </w:rPr>
        <w:t>b) piedāvātais apakšuzņēmējs atbi</w:t>
      </w:r>
      <w:r w:rsidR="00AB0507">
        <w:rPr>
          <w:rFonts w:ascii="Times New Roman" w:hAnsi="Times New Roman" w:cs="Times New Roman"/>
        </w:rPr>
        <w:t xml:space="preserve">lst Publisko iepirkumu likuma 9. </w:t>
      </w:r>
      <w:r w:rsidRPr="00A772C0">
        <w:rPr>
          <w:rFonts w:ascii="Times New Roman" w:hAnsi="Times New Roman" w:cs="Times New Roman"/>
          <w:vertAlign w:val="superscript"/>
        </w:rPr>
        <w:t> </w:t>
      </w:r>
      <w:r w:rsidRPr="00A772C0">
        <w:rPr>
          <w:rFonts w:ascii="Times New Roman" w:hAnsi="Times New Roman" w:cs="Times New Roman"/>
        </w:rPr>
        <w:t xml:space="preserve">panta piektajā daļā minētajiem pretendentu izslēgšanas nosacījumiem (izslēgšanas nosacījumi pārbaudāmi attiecībā uz datumu, kad pasūtītāja Iepirkumu komisija izskata iesniegumu par apakšuzņēmēja maiņu). </w:t>
      </w:r>
    </w:p>
    <w:p w:rsidR="000A0004" w:rsidRPr="00DC6A8D" w:rsidRDefault="000A0004" w:rsidP="00385B77">
      <w:pPr>
        <w:pStyle w:val="ListParagraph"/>
        <w:numPr>
          <w:ilvl w:val="1"/>
          <w:numId w:val="3"/>
        </w:numPr>
        <w:tabs>
          <w:tab w:val="left" w:pos="709"/>
        </w:tabs>
        <w:spacing w:before="120" w:after="120"/>
        <w:ind w:left="709" w:hanging="709"/>
        <w:jc w:val="both"/>
        <w:rPr>
          <w:rFonts w:ascii="Times New Roman" w:hAnsi="Times New Roman" w:cs="Times New Roman"/>
        </w:rPr>
      </w:pPr>
      <w:r w:rsidRPr="00A772C0">
        <w:rPr>
          <w:rFonts w:ascii="Times New Roman" w:hAnsi="Times New Roman" w:cs="Times New Roman"/>
        </w:rPr>
        <w:t xml:space="preserve">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 </w:t>
      </w:r>
    </w:p>
    <w:p w:rsidR="000A0004" w:rsidRDefault="000A0004" w:rsidP="000A0004">
      <w:pPr>
        <w:spacing w:before="120" w:after="60"/>
      </w:pPr>
      <w:r>
        <w:rPr>
          <w:b/>
        </w:rPr>
        <w:t>Pielikumā:</w:t>
      </w:r>
    </w:p>
    <w:p w:rsidR="000A0004" w:rsidRPr="00866015" w:rsidRDefault="000A0004" w:rsidP="00385B77">
      <w:pPr>
        <w:numPr>
          <w:ilvl w:val="0"/>
          <w:numId w:val="5"/>
        </w:numPr>
        <w:suppressAutoHyphens/>
        <w:ind w:left="0" w:firstLine="0"/>
        <w:jc w:val="both"/>
      </w:pPr>
      <w:r w:rsidRPr="00866015">
        <w:t>Tehniskā specifikācija.</w:t>
      </w:r>
    </w:p>
    <w:p w:rsidR="000A0004" w:rsidRPr="00866015" w:rsidRDefault="000A0004" w:rsidP="00385B77">
      <w:pPr>
        <w:numPr>
          <w:ilvl w:val="0"/>
          <w:numId w:val="5"/>
        </w:numPr>
        <w:suppressAutoHyphens/>
        <w:ind w:left="0" w:firstLine="0"/>
        <w:jc w:val="both"/>
      </w:pPr>
      <w:r w:rsidRPr="00866015">
        <w:t>Pieteikums dalībai iepirkumā.</w:t>
      </w:r>
    </w:p>
    <w:p w:rsidR="000A0004" w:rsidRPr="00866015" w:rsidRDefault="000A0004" w:rsidP="00385B77">
      <w:pPr>
        <w:numPr>
          <w:ilvl w:val="0"/>
          <w:numId w:val="5"/>
        </w:numPr>
        <w:suppressAutoHyphens/>
        <w:ind w:left="0" w:firstLine="0"/>
        <w:jc w:val="both"/>
      </w:pPr>
      <w:r w:rsidRPr="00866015">
        <w:t>Pretendenta pieredzes apraksts.</w:t>
      </w:r>
    </w:p>
    <w:p w:rsidR="000A0004" w:rsidRPr="00866015" w:rsidRDefault="000A0004" w:rsidP="00385B77">
      <w:pPr>
        <w:numPr>
          <w:ilvl w:val="0"/>
          <w:numId w:val="5"/>
        </w:numPr>
        <w:suppressAutoHyphens/>
        <w:ind w:left="0" w:firstLine="0"/>
        <w:jc w:val="both"/>
      </w:pPr>
      <w:r w:rsidRPr="00866015">
        <w:t>Speciālistu saraksts.</w:t>
      </w:r>
    </w:p>
    <w:p w:rsidR="000A0004" w:rsidRPr="00866015" w:rsidRDefault="000A0004" w:rsidP="00385B77">
      <w:pPr>
        <w:numPr>
          <w:ilvl w:val="0"/>
          <w:numId w:val="5"/>
        </w:numPr>
        <w:suppressAutoHyphens/>
        <w:ind w:left="0" w:firstLine="0"/>
        <w:jc w:val="both"/>
      </w:pPr>
      <w:r w:rsidRPr="00866015">
        <w:t>Speciālista apliecinājums.</w:t>
      </w:r>
    </w:p>
    <w:p w:rsidR="000A0004" w:rsidRPr="00866015" w:rsidRDefault="000A0004" w:rsidP="00385B77">
      <w:pPr>
        <w:numPr>
          <w:ilvl w:val="0"/>
          <w:numId w:val="5"/>
        </w:numPr>
        <w:suppressAutoHyphens/>
        <w:ind w:left="0" w:firstLine="0"/>
        <w:jc w:val="both"/>
      </w:pPr>
      <w:r w:rsidRPr="00866015">
        <w:t>Izziņa par apakšuzņēmējiem.</w:t>
      </w:r>
    </w:p>
    <w:p w:rsidR="000A0004" w:rsidRPr="00866015" w:rsidRDefault="000A0004" w:rsidP="00385B77">
      <w:pPr>
        <w:numPr>
          <w:ilvl w:val="0"/>
          <w:numId w:val="5"/>
        </w:numPr>
        <w:suppressAutoHyphens/>
        <w:ind w:left="0" w:firstLine="0"/>
        <w:jc w:val="both"/>
      </w:pPr>
      <w:r w:rsidRPr="00866015">
        <w:t>Apakšuzņēmēja apliecinājums.</w:t>
      </w:r>
    </w:p>
    <w:p w:rsidR="000A0004" w:rsidRPr="00866015" w:rsidRDefault="000A0004" w:rsidP="00385B77">
      <w:pPr>
        <w:numPr>
          <w:ilvl w:val="0"/>
          <w:numId w:val="5"/>
        </w:numPr>
        <w:suppressAutoHyphens/>
        <w:ind w:left="0" w:firstLine="0"/>
        <w:jc w:val="both"/>
      </w:pPr>
      <w:r w:rsidRPr="00866015">
        <w:t>Informācija par pretendenta finanšu apgrozījumu.</w:t>
      </w:r>
    </w:p>
    <w:p w:rsidR="00866015" w:rsidRPr="00866015" w:rsidRDefault="00866015" w:rsidP="00385B77">
      <w:pPr>
        <w:numPr>
          <w:ilvl w:val="0"/>
          <w:numId w:val="5"/>
        </w:numPr>
        <w:suppressAutoHyphens/>
        <w:ind w:left="0" w:firstLine="0"/>
        <w:jc w:val="both"/>
      </w:pPr>
      <w:r w:rsidRPr="00866015">
        <w:t>Piedāvātās tehnikas saraksts.</w:t>
      </w:r>
    </w:p>
    <w:p w:rsidR="000A0004" w:rsidRPr="00866015" w:rsidRDefault="000A0004" w:rsidP="00385B77">
      <w:pPr>
        <w:numPr>
          <w:ilvl w:val="0"/>
          <w:numId w:val="5"/>
        </w:numPr>
        <w:suppressAutoHyphens/>
        <w:ind w:left="0" w:firstLine="0"/>
        <w:jc w:val="both"/>
      </w:pPr>
      <w:r w:rsidRPr="00866015">
        <w:t>Finanšu piedāvājums.</w:t>
      </w:r>
    </w:p>
    <w:p w:rsidR="000A0004" w:rsidRDefault="000A0004" w:rsidP="000A0004">
      <w:pPr>
        <w:sectPr w:rsidR="000A0004">
          <w:pgSz w:w="11906" w:h="16838"/>
          <w:pgMar w:top="1134" w:right="1701" w:bottom="1134" w:left="1701" w:header="720" w:footer="709" w:gutter="0"/>
          <w:cols w:space="720"/>
        </w:sectPr>
      </w:pPr>
    </w:p>
    <w:p w:rsidR="000A0004" w:rsidRDefault="000A0004" w:rsidP="000A0004">
      <w:pPr>
        <w:jc w:val="right"/>
        <w:rPr>
          <w:b/>
        </w:rPr>
      </w:pPr>
    </w:p>
    <w:p w:rsidR="000A0004" w:rsidRPr="00500F11" w:rsidRDefault="000A0004" w:rsidP="000A0004">
      <w:pPr>
        <w:shd w:val="clear" w:color="auto" w:fill="D6E3BC"/>
        <w:jc w:val="right"/>
        <w:rPr>
          <w:b/>
          <w:sz w:val="20"/>
          <w:szCs w:val="20"/>
        </w:rPr>
      </w:pPr>
      <w:r w:rsidRPr="00500F11">
        <w:rPr>
          <w:b/>
          <w:sz w:val="20"/>
          <w:szCs w:val="20"/>
        </w:rPr>
        <w:t>Pielikums Nr.1</w:t>
      </w:r>
    </w:p>
    <w:p w:rsidR="000A0004" w:rsidRPr="00500F11" w:rsidRDefault="000A0004" w:rsidP="000A0004">
      <w:pPr>
        <w:shd w:val="clear" w:color="auto" w:fill="D6E3BC"/>
        <w:jc w:val="right"/>
        <w:rPr>
          <w:b/>
          <w:sz w:val="20"/>
          <w:szCs w:val="20"/>
        </w:rPr>
      </w:pPr>
      <w:r>
        <w:rPr>
          <w:b/>
          <w:sz w:val="20"/>
          <w:szCs w:val="20"/>
        </w:rPr>
        <w:t>Iepirkuma Id.</w:t>
      </w:r>
      <w:r w:rsidRPr="00500F11">
        <w:rPr>
          <w:b/>
          <w:sz w:val="20"/>
          <w:szCs w:val="20"/>
        </w:rPr>
        <w:t>N</w:t>
      </w:r>
      <w:r w:rsidR="00AB0507">
        <w:rPr>
          <w:b/>
          <w:sz w:val="20"/>
          <w:szCs w:val="20"/>
        </w:rPr>
        <w:t>r.: ĀND 2018</w:t>
      </w:r>
      <w:r w:rsidRPr="00500F11">
        <w:rPr>
          <w:b/>
          <w:sz w:val="20"/>
          <w:szCs w:val="20"/>
        </w:rPr>
        <w:t>/</w:t>
      </w:r>
      <w:r w:rsidR="00271F16">
        <w:rPr>
          <w:b/>
          <w:sz w:val="20"/>
          <w:szCs w:val="20"/>
        </w:rPr>
        <w:t>35</w:t>
      </w:r>
    </w:p>
    <w:p w:rsidR="000A0004" w:rsidRPr="00500F11" w:rsidRDefault="000A0004" w:rsidP="000A0004">
      <w:pPr>
        <w:jc w:val="center"/>
        <w:rPr>
          <w:sz w:val="32"/>
          <w:szCs w:val="32"/>
        </w:rPr>
      </w:pPr>
    </w:p>
    <w:p w:rsidR="000A0004" w:rsidRDefault="000A0004" w:rsidP="000A0004">
      <w:pPr>
        <w:tabs>
          <w:tab w:val="left" w:pos="6225"/>
        </w:tabs>
      </w:pPr>
    </w:p>
    <w:p w:rsidR="000A0004" w:rsidRDefault="000A0004" w:rsidP="000A0004">
      <w:pPr>
        <w:ind w:right="-25"/>
        <w:jc w:val="center"/>
        <w:rPr>
          <w:b/>
          <w:lang w:eastAsia="ru-RU"/>
        </w:rPr>
      </w:pPr>
      <w:r w:rsidRPr="00C65A0B">
        <w:rPr>
          <w:b/>
          <w:lang w:eastAsia="ru-RU"/>
        </w:rPr>
        <w:t>TEHNISKĀ SPECIFIKĀCIJA</w:t>
      </w:r>
      <w:r w:rsidR="004F3EE0">
        <w:rPr>
          <w:b/>
          <w:lang w:eastAsia="ru-RU"/>
        </w:rPr>
        <w:t xml:space="preserve"> </w:t>
      </w:r>
      <w:bookmarkStart w:id="0" w:name="_GoBack"/>
      <w:bookmarkEnd w:id="0"/>
    </w:p>
    <w:p w:rsidR="000A0004" w:rsidRDefault="000A0004" w:rsidP="000A0004">
      <w:pPr>
        <w:ind w:right="-25"/>
        <w:jc w:val="center"/>
        <w:rPr>
          <w:b/>
          <w:lang w:eastAsia="ru-RU"/>
        </w:rPr>
      </w:pPr>
    </w:p>
    <w:p w:rsidR="000A0004" w:rsidRDefault="000A0004" w:rsidP="00385B77">
      <w:pPr>
        <w:numPr>
          <w:ilvl w:val="0"/>
          <w:numId w:val="8"/>
        </w:numPr>
        <w:jc w:val="both"/>
        <w:rPr>
          <w:b/>
        </w:rPr>
      </w:pPr>
      <w:r w:rsidRPr="00C65A0B">
        <w:rPr>
          <w:b/>
        </w:rPr>
        <w:t>Pakalpojuma izpildes prasības:</w:t>
      </w:r>
    </w:p>
    <w:p w:rsidR="00797F06" w:rsidRPr="00C65A0B" w:rsidRDefault="00797F06" w:rsidP="00797F06">
      <w:pPr>
        <w:ind w:left="-207"/>
        <w:jc w:val="both"/>
        <w:rPr>
          <w:b/>
        </w:rPr>
      </w:pPr>
    </w:p>
    <w:p w:rsidR="00797F06" w:rsidRDefault="00797F06" w:rsidP="00385B77">
      <w:pPr>
        <w:numPr>
          <w:ilvl w:val="1"/>
          <w:numId w:val="8"/>
        </w:numPr>
        <w:spacing w:after="240"/>
        <w:jc w:val="both"/>
      </w:pPr>
      <w:r w:rsidRPr="008A218C">
        <w:t xml:space="preserve">Nodrošināt lietus kanalizācijas </w:t>
      </w:r>
      <w:r>
        <w:t xml:space="preserve">tīklu </w:t>
      </w:r>
      <w:r w:rsidRPr="008A218C">
        <w:t xml:space="preserve">darbību. </w:t>
      </w:r>
    </w:p>
    <w:p w:rsidR="00797F06" w:rsidRPr="008A218C" w:rsidRDefault="00797F06" w:rsidP="00385B77">
      <w:pPr>
        <w:numPr>
          <w:ilvl w:val="1"/>
          <w:numId w:val="8"/>
        </w:numPr>
        <w:spacing w:after="240"/>
        <w:jc w:val="both"/>
      </w:pPr>
      <w:r>
        <w:t>Lietus kanalizācijas</w:t>
      </w:r>
      <w:r w:rsidRPr="008A218C">
        <w:t xml:space="preserve"> </w:t>
      </w:r>
      <w:r>
        <w:t xml:space="preserve">tīklu </w:t>
      </w:r>
      <w:r w:rsidRPr="008A218C">
        <w:t xml:space="preserve">bojājumu gadījumā pēc atbildīgās personas paziņojuma ierasties objektā nekavējoties, bet ne vēlāk kā 30 minūšu laikā. </w:t>
      </w:r>
    </w:p>
    <w:p w:rsidR="00797F06" w:rsidRDefault="002A0FC6" w:rsidP="00385B77">
      <w:pPr>
        <w:numPr>
          <w:ilvl w:val="1"/>
          <w:numId w:val="8"/>
        </w:numPr>
        <w:spacing w:after="240" w:line="276" w:lineRule="auto"/>
        <w:jc w:val="both"/>
      </w:pPr>
      <w:r>
        <w:t>D</w:t>
      </w:r>
      <w:r w:rsidR="00797F06">
        <w:t>ivas reizes</w:t>
      </w:r>
      <w:r w:rsidR="00797F06" w:rsidRPr="00341A8F">
        <w:t xml:space="preserve"> </w:t>
      </w:r>
      <w:r w:rsidR="00797F06">
        <w:t>gadā</w:t>
      </w:r>
      <w:r w:rsidR="00797F06" w:rsidRPr="00341A8F">
        <w:t xml:space="preserve"> </w:t>
      </w:r>
      <w:r>
        <w:t xml:space="preserve">(vai pēc Pasūtītāja pieprasījuma) </w:t>
      </w:r>
      <w:r w:rsidR="00797F06" w:rsidRPr="00341A8F">
        <w:t xml:space="preserve">apsekot Ādažu novada lietus kanalizācijas </w:t>
      </w:r>
      <w:r w:rsidR="00797F06">
        <w:t xml:space="preserve">tīklu </w:t>
      </w:r>
      <w:r w:rsidR="00797F06" w:rsidRPr="00341A8F">
        <w:t xml:space="preserve">stāvokli (apsekošanas </w:t>
      </w:r>
      <w:r w:rsidR="00797F06">
        <w:t>aktu iesniegt</w:t>
      </w:r>
      <w:r w:rsidR="00797F06" w:rsidRPr="00341A8F">
        <w:t xml:space="preserve"> ĀND Saimn</w:t>
      </w:r>
      <w:r w:rsidR="00797F06">
        <w:t>iecības un infrastruktūras daļai</w:t>
      </w:r>
      <w:r w:rsidR="00797F06" w:rsidRPr="00341A8F">
        <w:t>).</w:t>
      </w:r>
    </w:p>
    <w:p w:rsidR="00797F06" w:rsidRPr="00341A8F" w:rsidRDefault="00797F06" w:rsidP="00385B77">
      <w:pPr>
        <w:numPr>
          <w:ilvl w:val="1"/>
          <w:numId w:val="8"/>
        </w:numPr>
        <w:spacing w:after="240" w:line="276" w:lineRule="auto"/>
        <w:jc w:val="both"/>
      </w:pPr>
      <w:r>
        <w:rPr>
          <w:color w:val="000000"/>
        </w:rPr>
        <w:t xml:space="preserve">Pēc pieprasījuma jānodrošina </w:t>
      </w:r>
      <w:r w:rsidRPr="00341A8F">
        <w:rPr>
          <w:color w:val="000000"/>
        </w:rPr>
        <w:t>Wavin lietus kanalizācijas attīrīšanas iekārtas  EuroPEK ROO Kom</w:t>
      </w:r>
      <w:r>
        <w:rPr>
          <w:color w:val="000000"/>
        </w:rPr>
        <w:t>bi Centaro NS65-13000 EN858-1.</w:t>
      </w:r>
      <w:r w:rsidRPr="00341A8F">
        <w:rPr>
          <w:color w:val="000000"/>
        </w:rPr>
        <w:t>(kompl)</w:t>
      </w:r>
      <w:r>
        <w:rPr>
          <w:color w:val="000000"/>
        </w:rPr>
        <w:t xml:space="preserve"> tīrīšanu.</w:t>
      </w:r>
    </w:p>
    <w:p w:rsidR="00797F06" w:rsidRPr="00341A8F" w:rsidRDefault="00797F06" w:rsidP="00385B77">
      <w:pPr>
        <w:numPr>
          <w:ilvl w:val="1"/>
          <w:numId w:val="8"/>
        </w:numPr>
        <w:spacing w:after="240" w:line="276" w:lineRule="auto"/>
        <w:jc w:val="both"/>
      </w:pPr>
      <w:r>
        <w:rPr>
          <w:color w:val="000000"/>
        </w:rPr>
        <w:t>Papildus prasība - Izpildītājam</w:t>
      </w:r>
      <w:r w:rsidRPr="00341A8F">
        <w:rPr>
          <w:color w:val="000000"/>
        </w:rPr>
        <w:t xml:space="preserve"> jānodrošina tīrīšanas laikā iegūto naftas produktu utilizācija atbilstoši likuma “Par piesārņojumu” izvirzītajām prasībām.</w:t>
      </w:r>
    </w:p>
    <w:p w:rsidR="00797F06" w:rsidRDefault="00797F06" w:rsidP="00385B77">
      <w:pPr>
        <w:numPr>
          <w:ilvl w:val="1"/>
          <w:numId w:val="8"/>
        </w:numPr>
        <w:spacing w:after="240" w:line="276" w:lineRule="auto"/>
        <w:jc w:val="both"/>
      </w:pPr>
      <w:r w:rsidRPr="00341A8F">
        <w:t>Rezerves daļu un materiālu nomaiņas, uzstādīšanas nepieciešamība, iegāde un izmaksas iepriekš saskaņojamas ar norādīto kontaktpersonu. PASŪTĪTĀJS ir tiesīgs pats iegādāties nepieciešamās rezerves daļas. Pie bojājumu konstatācijas IZPILDĪTĀJS pirms darbu veikšanas sastāda un iesniedz PASŪTĪTĀJAM izvērtēšanai un apstiprināšanai defektu aktu, kā arī darbu un materiālu</w:t>
      </w:r>
      <w:r>
        <w:t xml:space="preserve"> izmaksu tāmi. PASŪTĪTĀJS un IZPILDĪTĀJS savstarpēji vienojas par darbu veikšanas kārtību un termiņiem.</w:t>
      </w: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24029F" w:rsidRDefault="0024029F">
      <w:pPr>
        <w:spacing w:after="200" w:line="276" w:lineRule="auto"/>
      </w:pPr>
      <w:r>
        <w:br w:type="page"/>
      </w:r>
    </w:p>
    <w:p w:rsidR="000A0004" w:rsidRDefault="000A0004" w:rsidP="000A0004">
      <w:pPr>
        <w:ind w:right="-25"/>
        <w:jc w:val="both"/>
        <w:rPr>
          <w:b/>
        </w:rPr>
      </w:pPr>
    </w:p>
    <w:p w:rsidR="000A0004" w:rsidRPr="00786D3F" w:rsidRDefault="000A0004" w:rsidP="000A0004">
      <w:pPr>
        <w:shd w:val="clear" w:color="auto" w:fill="C2D69B"/>
        <w:jc w:val="right"/>
        <w:rPr>
          <w:sz w:val="20"/>
          <w:szCs w:val="20"/>
        </w:rPr>
      </w:pPr>
      <w:r w:rsidRPr="00786D3F">
        <w:rPr>
          <w:sz w:val="20"/>
          <w:szCs w:val="20"/>
        </w:rPr>
        <w:t>Pielikums Nr.2</w:t>
      </w:r>
    </w:p>
    <w:p w:rsidR="000A0004" w:rsidRPr="00500F11" w:rsidRDefault="0024029F" w:rsidP="000A0004">
      <w:pPr>
        <w:shd w:val="clear" w:color="auto" w:fill="C2D69B"/>
        <w:jc w:val="right"/>
        <w:rPr>
          <w:b/>
          <w:sz w:val="20"/>
          <w:szCs w:val="20"/>
        </w:rPr>
      </w:pPr>
      <w:r>
        <w:rPr>
          <w:b/>
          <w:sz w:val="20"/>
          <w:szCs w:val="20"/>
        </w:rPr>
        <w:t>Iepirkuma Id.Nr.: ĀND 2018</w:t>
      </w:r>
      <w:r w:rsidR="000A0004" w:rsidRPr="00500F11">
        <w:rPr>
          <w:b/>
          <w:sz w:val="20"/>
          <w:szCs w:val="20"/>
        </w:rPr>
        <w:t>/</w:t>
      </w:r>
      <w:r w:rsidR="00797F06">
        <w:rPr>
          <w:b/>
          <w:sz w:val="20"/>
          <w:szCs w:val="20"/>
        </w:rPr>
        <w:t>35</w:t>
      </w:r>
    </w:p>
    <w:p w:rsidR="000A0004" w:rsidRDefault="000A0004" w:rsidP="000A0004">
      <w:pPr>
        <w:jc w:val="right"/>
        <w:rPr>
          <w:b/>
          <w:sz w:val="20"/>
          <w:szCs w:val="20"/>
        </w:rPr>
      </w:pPr>
    </w:p>
    <w:p w:rsidR="000A0004" w:rsidRDefault="000A0004" w:rsidP="000A0004">
      <w:pPr>
        <w:pStyle w:val="StyleHeading1"/>
        <w:numPr>
          <w:ilvl w:val="0"/>
          <w:numId w:val="0"/>
        </w:numPr>
        <w:ind w:left="432"/>
      </w:pPr>
    </w:p>
    <w:p w:rsidR="000A0004" w:rsidRDefault="000A0004" w:rsidP="000A0004">
      <w:pPr>
        <w:pStyle w:val="StyleHeading1"/>
        <w:numPr>
          <w:ilvl w:val="0"/>
          <w:numId w:val="0"/>
        </w:numPr>
        <w:jc w:val="center"/>
      </w:pPr>
      <w:smartTag w:uri="schemas-tilde-lv/tildestengine" w:element="veidnes">
        <w:smartTagPr>
          <w:attr w:name="id" w:val="-1"/>
          <w:attr w:name="baseform" w:val="pieteikums"/>
          <w:attr w:name="text" w:val="pieteikums"/>
        </w:smartTagPr>
        <w:r>
          <w:t>PIETEIKUMS</w:t>
        </w:r>
      </w:smartTag>
      <w:r>
        <w:t xml:space="preserve"> DALĪBAI PUBLISKAJĀ IEPIRKUMĀ</w:t>
      </w:r>
    </w:p>
    <w:p w:rsidR="000A0004" w:rsidRDefault="000A0004" w:rsidP="000A0004">
      <w:pPr>
        <w:jc w:val="center"/>
        <w:rPr>
          <w:b/>
        </w:rPr>
      </w:pPr>
      <w:r>
        <w:rPr>
          <w:b/>
        </w:rPr>
        <w:t>Iepirku</w:t>
      </w:r>
      <w:r w:rsidR="0024029F">
        <w:rPr>
          <w:b/>
        </w:rPr>
        <w:t>ma identifikācijas N</w:t>
      </w:r>
      <w:r w:rsidR="00797F06">
        <w:rPr>
          <w:b/>
        </w:rPr>
        <w:t>r.: ĀND 2018/35</w:t>
      </w:r>
    </w:p>
    <w:p w:rsidR="000A0004" w:rsidRDefault="000A0004" w:rsidP="000A0004">
      <w:pPr>
        <w:rPr>
          <w:b/>
        </w:rPr>
      </w:pPr>
    </w:p>
    <w:p w:rsidR="000A0004" w:rsidRDefault="000A0004" w:rsidP="000A000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A0004" w:rsidRPr="00C142A9" w:rsidTr="008F2E63">
        <w:trPr>
          <w:trHeight w:val="80"/>
        </w:trPr>
        <w:tc>
          <w:tcPr>
            <w:tcW w:w="2404" w:type="dxa"/>
            <w:tcBorders>
              <w:top w:val="nil"/>
              <w:left w:val="nil"/>
              <w:bottom w:val="single" w:sz="4" w:space="0" w:color="auto"/>
              <w:right w:val="nil"/>
            </w:tcBorders>
          </w:tcPr>
          <w:p w:rsidR="000A0004" w:rsidRDefault="000A0004" w:rsidP="008F2E63">
            <w:pPr>
              <w:jc w:val="both"/>
              <w:rPr>
                <w:b/>
                <w:lang w:eastAsia="en-US"/>
              </w:rPr>
            </w:pPr>
          </w:p>
        </w:tc>
        <w:tc>
          <w:tcPr>
            <w:tcW w:w="3785" w:type="dxa"/>
            <w:tcBorders>
              <w:top w:val="nil"/>
              <w:left w:val="nil"/>
              <w:bottom w:val="nil"/>
              <w:right w:val="nil"/>
            </w:tcBorders>
          </w:tcPr>
          <w:p w:rsidR="000A0004" w:rsidRDefault="000A0004" w:rsidP="008F2E63">
            <w:pPr>
              <w:jc w:val="both"/>
              <w:rPr>
                <w:b/>
                <w:lang w:eastAsia="en-US"/>
              </w:rPr>
            </w:pPr>
          </w:p>
        </w:tc>
        <w:tc>
          <w:tcPr>
            <w:tcW w:w="3099" w:type="dxa"/>
            <w:tcBorders>
              <w:top w:val="nil"/>
              <w:left w:val="nil"/>
              <w:bottom w:val="single" w:sz="4" w:space="0" w:color="auto"/>
              <w:right w:val="nil"/>
            </w:tcBorders>
          </w:tcPr>
          <w:p w:rsidR="000A0004" w:rsidRDefault="000A0004" w:rsidP="008F2E63">
            <w:pPr>
              <w:jc w:val="both"/>
              <w:rPr>
                <w:b/>
                <w:lang w:eastAsia="en-US"/>
              </w:rPr>
            </w:pPr>
          </w:p>
        </w:tc>
      </w:tr>
      <w:tr w:rsidR="000A0004" w:rsidRPr="00C142A9" w:rsidTr="008F2E63">
        <w:tc>
          <w:tcPr>
            <w:tcW w:w="2404" w:type="dxa"/>
            <w:tcBorders>
              <w:top w:val="single" w:sz="4" w:space="0" w:color="auto"/>
              <w:left w:val="nil"/>
              <w:bottom w:val="nil"/>
              <w:right w:val="nil"/>
            </w:tcBorders>
            <w:hideMark/>
          </w:tcPr>
          <w:p w:rsidR="000A0004" w:rsidRDefault="000A0004" w:rsidP="008F2E63">
            <w:pPr>
              <w:jc w:val="both"/>
              <w:rPr>
                <w:b/>
                <w:lang w:eastAsia="en-US"/>
              </w:rPr>
            </w:pPr>
            <w:r>
              <w:rPr>
                <w:b/>
                <w:lang w:eastAsia="en-US"/>
              </w:rPr>
              <w:t>sastādīšanas vieta</w:t>
            </w:r>
          </w:p>
        </w:tc>
        <w:tc>
          <w:tcPr>
            <w:tcW w:w="3785" w:type="dxa"/>
            <w:tcBorders>
              <w:top w:val="nil"/>
              <w:left w:val="nil"/>
              <w:bottom w:val="nil"/>
              <w:right w:val="nil"/>
            </w:tcBorders>
          </w:tcPr>
          <w:p w:rsidR="000A0004" w:rsidRDefault="000A0004" w:rsidP="008F2E63">
            <w:pPr>
              <w:jc w:val="both"/>
              <w:rPr>
                <w:b/>
                <w:lang w:eastAsia="en-US"/>
              </w:rPr>
            </w:pPr>
          </w:p>
        </w:tc>
        <w:tc>
          <w:tcPr>
            <w:tcW w:w="3099" w:type="dxa"/>
            <w:tcBorders>
              <w:top w:val="single" w:sz="4" w:space="0" w:color="auto"/>
              <w:left w:val="nil"/>
              <w:bottom w:val="nil"/>
              <w:right w:val="nil"/>
            </w:tcBorders>
            <w:hideMark/>
          </w:tcPr>
          <w:p w:rsidR="000A0004" w:rsidRDefault="000A0004" w:rsidP="008F2E63">
            <w:pPr>
              <w:jc w:val="both"/>
              <w:rPr>
                <w:b/>
                <w:lang w:eastAsia="en-US"/>
              </w:rPr>
            </w:pPr>
            <w:r>
              <w:rPr>
                <w:b/>
                <w:lang w:eastAsia="en-US"/>
              </w:rPr>
              <w:t>datums</w:t>
            </w:r>
          </w:p>
        </w:tc>
      </w:tr>
    </w:tbl>
    <w:p w:rsidR="000A0004" w:rsidRDefault="000A0004" w:rsidP="000A0004">
      <w:pPr>
        <w:jc w:val="both"/>
        <w:rPr>
          <w:b/>
        </w:rPr>
      </w:pPr>
    </w:p>
    <w:tbl>
      <w:tblPr>
        <w:tblW w:w="0" w:type="auto"/>
        <w:tblLayout w:type="fixed"/>
        <w:tblLook w:val="04A0" w:firstRow="1" w:lastRow="0" w:firstColumn="1" w:lastColumn="0" w:noHBand="0" w:noVBand="1"/>
      </w:tblPr>
      <w:tblGrid>
        <w:gridCol w:w="2198"/>
        <w:gridCol w:w="310"/>
        <w:gridCol w:w="2656"/>
        <w:gridCol w:w="923"/>
        <w:gridCol w:w="3201"/>
      </w:tblGrid>
      <w:tr w:rsidR="000A0004" w:rsidRPr="00C142A9" w:rsidTr="008F2E6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0A0004" w:rsidRDefault="000A0004" w:rsidP="00385B77">
            <w:pPr>
              <w:pStyle w:val="Heading7"/>
              <w:numPr>
                <w:ilvl w:val="0"/>
                <w:numId w:val="6"/>
              </w:numPr>
              <w:spacing w:before="120"/>
              <w:jc w:val="both"/>
              <w:rPr>
                <w:b/>
              </w:rPr>
            </w:pPr>
            <w:r>
              <w:rPr>
                <w:b/>
              </w:rPr>
              <w:t>Informācija par pretendentu:</w:t>
            </w:r>
          </w:p>
        </w:tc>
      </w:tr>
      <w:tr w:rsidR="000A0004" w:rsidRPr="00C142A9" w:rsidTr="008F2E63">
        <w:trPr>
          <w:cantSplit/>
        </w:trPr>
        <w:tc>
          <w:tcPr>
            <w:tcW w:w="2508" w:type="dxa"/>
            <w:gridSpan w:val="2"/>
            <w:tcBorders>
              <w:top w:val="single" w:sz="4" w:space="0" w:color="auto"/>
              <w:left w:val="nil"/>
              <w:bottom w:val="nil"/>
              <w:right w:val="nil"/>
            </w:tcBorders>
            <w:hideMark/>
          </w:tcPr>
          <w:p w:rsidR="000A0004" w:rsidRDefault="000A0004" w:rsidP="008F2E63">
            <w:pPr>
              <w:pStyle w:val="Header"/>
              <w:spacing w:before="120"/>
              <w:jc w:val="both"/>
            </w:pPr>
            <w:r>
              <w:t>Pretendenta nosaukums:</w:t>
            </w:r>
          </w:p>
        </w:tc>
        <w:tc>
          <w:tcPr>
            <w:tcW w:w="6780" w:type="dxa"/>
            <w:gridSpan w:val="3"/>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pStyle w:val="Header"/>
              <w:spacing w:before="120"/>
              <w:ind w:right="-52"/>
              <w:jc w:val="both"/>
            </w:pPr>
            <w:r>
              <w:t>Reģistrācijas numurs:</w:t>
            </w:r>
          </w:p>
        </w:tc>
        <w:tc>
          <w:tcPr>
            <w:tcW w:w="6780" w:type="dxa"/>
            <w:gridSpan w:val="3"/>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Juridiskā adrese:</w:t>
            </w:r>
          </w:p>
        </w:tc>
        <w:tc>
          <w:tcPr>
            <w:tcW w:w="6780" w:type="dxa"/>
            <w:gridSpan w:val="3"/>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Pasta adrese:</w:t>
            </w:r>
          </w:p>
        </w:tc>
        <w:tc>
          <w:tcPr>
            <w:tcW w:w="6780" w:type="dxa"/>
            <w:gridSpan w:val="3"/>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Tālrunis:</w:t>
            </w:r>
          </w:p>
        </w:tc>
        <w:tc>
          <w:tcPr>
            <w:tcW w:w="2656" w:type="dxa"/>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c>
          <w:tcPr>
            <w:tcW w:w="923" w:type="dxa"/>
            <w:tcBorders>
              <w:top w:val="single" w:sz="4" w:space="0" w:color="auto"/>
              <w:left w:val="nil"/>
              <w:bottom w:val="nil"/>
              <w:right w:val="nil"/>
            </w:tcBorders>
            <w:hideMark/>
          </w:tcPr>
          <w:p w:rsidR="000A0004" w:rsidRDefault="000A0004" w:rsidP="008F2E63">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E-pasta adrese:</w:t>
            </w:r>
          </w:p>
        </w:tc>
        <w:tc>
          <w:tcPr>
            <w:tcW w:w="6780" w:type="dxa"/>
            <w:gridSpan w:val="3"/>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0A0004" w:rsidRDefault="000A0004" w:rsidP="00385B77">
            <w:pPr>
              <w:pStyle w:val="Heading7"/>
              <w:numPr>
                <w:ilvl w:val="0"/>
                <w:numId w:val="6"/>
              </w:numPr>
              <w:spacing w:before="120"/>
              <w:jc w:val="both"/>
              <w:rPr>
                <w:b/>
              </w:rPr>
            </w:pPr>
            <w:r>
              <w:rPr>
                <w:b/>
              </w:rPr>
              <w:t>Finanšu rekvizīti:</w:t>
            </w:r>
          </w:p>
        </w:tc>
      </w:tr>
      <w:tr w:rsidR="000A0004" w:rsidRPr="00C142A9" w:rsidTr="008F2E63">
        <w:trPr>
          <w:cantSplit/>
        </w:trPr>
        <w:tc>
          <w:tcPr>
            <w:tcW w:w="2198" w:type="dxa"/>
            <w:tcBorders>
              <w:top w:val="single" w:sz="4" w:space="0" w:color="auto"/>
              <w:left w:val="nil"/>
              <w:bottom w:val="nil"/>
              <w:right w:val="nil"/>
            </w:tcBorders>
            <w:hideMark/>
          </w:tcPr>
          <w:p w:rsidR="000A0004" w:rsidRDefault="000A0004" w:rsidP="008F2E63">
            <w:pPr>
              <w:pStyle w:val="Header"/>
              <w:spacing w:before="120"/>
              <w:jc w:val="both"/>
            </w:pPr>
            <w:r>
              <w:t>Bankas nosaukums:</w:t>
            </w:r>
          </w:p>
        </w:tc>
        <w:tc>
          <w:tcPr>
            <w:tcW w:w="7090" w:type="dxa"/>
            <w:gridSpan w:val="4"/>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pStyle w:val="Header"/>
              <w:spacing w:before="120"/>
              <w:ind w:right="-52"/>
              <w:jc w:val="both"/>
            </w:pPr>
            <w:r>
              <w:t>Bankas kods:</w:t>
            </w:r>
          </w:p>
        </w:tc>
        <w:tc>
          <w:tcPr>
            <w:tcW w:w="7090" w:type="dxa"/>
            <w:gridSpan w:val="4"/>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Konta numurs:</w:t>
            </w:r>
          </w:p>
        </w:tc>
        <w:tc>
          <w:tcPr>
            <w:tcW w:w="7090" w:type="dxa"/>
            <w:gridSpan w:val="4"/>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0A0004" w:rsidRDefault="000A0004" w:rsidP="00385B77">
            <w:pPr>
              <w:pStyle w:val="Heading7"/>
              <w:numPr>
                <w:ilvl w:val="0"/>
                <w:numId w:val="6"/>
              </w:numPr>
              <w:spacing w:before="120"/>
              <w:jc w:val="both"/>
              <w:rPr>
                <w:b/>
              </w:rPr>
            </w:pPr>
            <w:r>
              <w:rPr>
                <w:b/>
              </w:rPr>
              <w:t>Informācija par pretendenta kontaktpersonu (atbildīgo personu):</w:t>
            </w: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Vārds, uzvārds:</w:t>
            </w:r>
          </w:p>
        </w:tc>
        <w:tc>
          <w:tcPr>
            <w:tcW w:w="7090" w:type="dxa"/>
            <w:gridSpan w:val="4"/>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Ieņemamais amats:</w:t>
            </w:r>
          </w:p>
        </w:tc>
        <w:tc>
          <w:tcPr>
            <w:tcW w:w="7090" w:type="dxa"/>
            <w:gridSpan w:val="4"/>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Tālrunis:</w:t>
            </w:r>
          </w:p>
        </w:tc>
        <w:tc>
          <w:tcPr>
            <w:tcW w:w="2966" w:type="dxa"/>
            <w:gridSpan w:val="2"/>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c>
          <w:tcPr>
            <w:tcW w:w="923" w:type="dxa"/>
            <w:tcBorders>
              <w:top w:val="single" w:sz="4" w:space="0" w:color="auto"/>
              <w:left w:val="nil"/>
              <w:bottom w:val="nil"/>
              <w:right w:val="nil"/>
            </w:tcBorders>
            <w:hideMark/>
          </w:tcPr>
          <w:p w:rsidR="000A0004" w:rsidRDefault="000A0004" w:rsidP="008F2E63">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E-pasta adrese:</w:t>
            </w:r>
          </w:p>
        </w:tc>
        <w:tc>
          <w:tcPr>
            <w:tcW w:w="7090" w:type="dxa"/>
            <w:gridSpan w:val="4"/>
            <w:tcBorders>
              <w:top w:val="nil"/>
              <w:left w:val="nil"/>
              <w:bottom w:val="single" w:sz="4" w:space="0" w:color="auto"/>
              <w:right w:val="nil"/>
            </w:tcBorders>
          </w:tcPr>
          <w:p w:rsidR="000A0004" w:rsidRDefault="000A0004" w:rsidP="008F2E63">
            <w:pPr>
              <w:spacing w:before="120"/>
              <w:jc w:val="both"/>
              <w:rPr>
                <w:b/>
                <w:lang w:eastAsia="en-US"/>
              </w:rPr>
            </w:pPr>
          </w:p>
        </w:tc>
      </w:tr>
    </w:tbl>
    <w:p w:rsidR="000A0004" w:rsidRDefault="000A0004" w:rsidP="000A0004">
      <w:pPr>
        <w:spacing w:after="120"/>
        <w:jc w:val="both"/>
        <w:rPr>
          <w:b/>
        </w:rPr>
      </w:pPr>
    </w:p>
    <w:p w:rsidR="000A0004" w:rsidRDefault="000A0004" w:rsidP="000A0004">
      <w:pPr>
        <w:widowControl w:val="0"/>
        <w:autoSpaceDE w:val="0"/>
        <w:autoSpaceDN w:val="0"/>
        <w:adjustRightInd w:val="0"/>
        <w:jc w:val="both"/>
      </w:pPr>
      <w:r>
        <w:t xml:space="preserve">Ar šo mēs apliecinām savu dalību iepirkumā </w:t>
      </w:r>
      <w:r>
        <w:rPr>
          <w:b/>
        </w:rPr>
        <w:t>„</w:t>
      </w:r>
      <w:r w:rsidR="00B04403">
        <w:rPr>
          <w:b/>
        </w:rPr>
        <w:t>Lietus kanalizācijas tīklu apkope, remonts un uzturēšana</w:t>
      </w:r>
      <w:r>
        <w:rPr>
          <w:b/>
          <w:bCs/>
          <w:szCs w:val="20"/>
        </w:rPr>
        <w:t>”</w:t>
      </w:r>
      <w:r>
        <w:rPr>
          <w:b/>
        </w:rPr>
        <w:t xml:space="preserve"> (</w:t>
      </w:r>
      <w:r w:rsidR="00B04403">
        <w:rPr>
          <w:szCs w:val="22"/>
        </w:rPr>
        <w:t>Id.nr.: ĀND 2018/35</w:t>
      </w:r>
      <w:r>
        <w:rPr>
          <w:szCs w:val="22"/>
        </w:rPr>
        <w:t xml:space="preserve">). </w:t>
      </w:r>
      <w:r>
        <w:t>Apstiprinām, ka esam iepazinušies ar iepirkuma dokumentāciju un piekrītam visiem iepirkuma noteikumiem, tie mums ir skaidri un saprotami, iebildumu un pretenziju pret tiem nav.</w:t>
      </w:r>
    </w:p>
    <w:p w:rsidR="000A0004" w:rsidRPr="00170890" w:rsidRDefault="000A0004" w:rsidP="000A0004">
      <w:pPr>
        <w:jc w:val="both"/>
      </w:pPr>
      <w:r>
        <w:t>Šis piedāvājums ir spēkā 60 (seš</w:t>
      </w:r>
      <w:r w:rsidRPr="00170890">
        <w:t>desmit) kalendārās dienas no piedāvājuma atvēršanas sanāksmes.</w:t>
      </w:r>
    </w:p>
    <w:p w:rsidR="000A0004" w:rsidRDefault="000A0004" w:rsidP="000A0004">
      <w:pPr>
        <w:jc w:val="center"/>
        <w:rPr>
          <w:b/>
          <w:bCs/>
        </w:rPr>
      </w:pPr>
    </w:p>
    <w:p w:rsidR="000A0004" w:rsidRDefault="000A0004" w:rsidP="000A0004">
      <w:pPr>
        <w:jc w:val="both"/>
        <w:rPr>
          <w:b/>
          <w:bCs/>
        </w:rPr>
      </w:pPr>
    </w:p>
    <w:p w:rsidR="000A0004" w:rsidRDefault="000A0004" w:rsidP="000A0004">
      <w:pPr>
        <w:jc w:val="both"/>
        <w:rPr>
          <w:b/>
          <w:bCs/>
        </w:rPr>
      </w:pPr>
      <w:r>
        <w:rPr>
          <w:b/>
          <w:bCs/>
        </w:rPr>
        <w:t>Ar šo apliecinām, ka visa piedāvājumā iesniegtā informācija ir patiesa.</w:t>
      </w:r>
    </w:p>
    <w:p w:rsidR="000A0004" w:rsidRDefault="000A0004" w:rsidP="000A0004">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A0004" w:rsidRPr="00C142A9" w:rsidTr="008F2E6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r w:rsidR="000A0004" w:rsidRPr="00C142A9" w:rsidTr="008F2E6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r w:rsidR="000A0004" w:rsidRPr="00C142A9" w:rsidTr="008F2E6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r w:rsidR="000A0004" w:rsidRPr="00C142A9" w:rsidTr="008F2E63">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bl>
    <w:p w:rsidR="000A0004" w:rsidRDefault="000A0004" w:rsidP="000A0004">
      <w:pPr>
        <w:pStyle w:val="Header"/>
        <w:ind w:firstLine="720"/>
        <w:jc w:val="both"/>
      </w:pPr>
    </w:p>
    <w:p w:rsidR="000A0004" w:rsidRDefault="000A0004" w:rsidP="000A0004">
      <w:pPr>
        <w:pStyle w:val="Header"/>
        <w:ind w:firstLine="720"/>
        <w:jc w:val="both"/>
      </w:pPr>
      <w:r>
        <w:t>Z.v.</w:t>
      </w:r>
    </w:p>
    <w:p w:rsidR="000A0004" w:rsidRDefault="000A0004" w:rsidP="000A0004">
      <w:r>
        <w:t xml:space="preserve"> </w:t>
      </w:r>
    </w:p>
    <w:p w:rsidR="000A0004" w:rsidRPr="00786D3F" w:rsidRDefault="000A0004" w:rsidP="000A0004">
      <w:pPr>
        <w:jc w:val="right"/>
        <w:rPr>
          <w:sz w:val="20"/>
          <w:szCs w:val="20"/>
        </w:rPr>
      </w:pPr>
      <w:r>
        <w:rPr>
          <w:b/>
          <w:bCs/>
          <w:sz w:val="28"/>
          <w:szCs w:val="28"/>
        </w:rPr>
        <w:br w:type="page"/>
      </w:r>
      <w:r>
        <w:rPr>
          <w:sz w:val="20"/>
          <w:szCs w:val="20"/>
        </w:rPr>
        <w:t>Pielikums Nr.3</w:t>
      </w:r>
    </w:p>
    <w:p w:rsidR="000A0004" w:rsidRPr="00500F11" w:rsidRDefault="0024029F" w:rsidP="000A0004">
      <w:pPr>
        <w:shd w:val="clear" w:color="auto" w:fill="C2D69B"/>
        <w:jc w:val="right"/>
        <w:rPr>
          <w:b/>
          <w:sz w:val="20"/>
          <w:szCs w:val="20"/>
        </w:rPr>
      </w:pPr>
      <w:r>
        <w:rPr>
          <w:b/>
          <w:sz w:val="20"/>
          <w:szCs w:val="20"/>
        </w:rPr>
        <w:t>Iepirkuma Id.Nr.: ĀND 2018</w:t>
      </w:r>
      <w:r w:rsidR="000A0004" w:rsidRPr="00500F11">
        <w:rPr>
          <w:b/>
          <w:sz w:val="20"/>
          <w:szCs w:val="20"/>
        </w:rPr>
        <w:t>/</w:t>
      </w:r>
      <w:r w:rsidR="00B04403">
        <w:rPr>
          <w:b/>
          <w:sz w:val="20"/>
          <w:szCs w:val="20"/>
        </w:rPr>
        <w:t>35</w:t>
      </w:r>
    </w:p>
    <w:p w:rsidR="000A0004" w:rsidRDefault="000A0004" w:rsidP="000A0004">
      <w:pPr>
        <w:jc w:val="center"/>
        <w:rPr>
          <w:b/>
          <w:bCs/>
          <w:sz w:val="28"/>
          <w:szCs w:val="28"/>
        </w:rPr>
      </w:pPr>
    </w:p>
    <w:p w:rsidR="000A0004" w:rsidRPr="00A772C0" w:rsidRDefault="000A0004" w:rsidP="000A0004">
      <w:pPr>
        <w:jc w:val="center"/>
        <w:rPr>
          <w:b/>
        </w:rPr>
      </w:pPr>
      <w:r w:rsidRPr="00A772C0">
        <w:rPr>
          <w:b/>
        </w:rPr>
        <w:t>PRETENDENTA PIEREDZES APRAKSTS</w:t>
      </w:r>
    </w:p>
    <w:p w:rsidR="000A0004" w:rsidRPr="00A772C0" w:rsidRDefault="000A0004" w:rsidP="000A0004">
      <w:pPr>
        <w:pStyle w:val="BodyText"/>
        <w:jc w:val="center"/>
        <w:rPr>
          <w:rFonts w:ascii="Times New Roman" w:hAnsi="Times New Roman" w:cs="Times New Roman"/>
          <w:b/>
          <w:sz w:val="24"/>
          <w:szCs w:val="24"/>
          <w:lang w:val="lv-LV"/>
        </w:rPr>
      </w:pPr>
    </w:p>
    <w:p w:rsidR="000A0004" w:rsidRPr="00A772C0" w:rsidRDefault="000A0004" w:rsidP="000A0004">
      <w:pPr>
        <w:pStyle w:val="BodyText"/>
        <w:jc w:val="center"/>
        <w:rPr>
          <w:rFonts w:ascii="Times New Roman" w:hAnsi="Times New Roman" w:cs="Times New Roman"/>
          <w:b/>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764"/>
        <w:gridCol w:w="1559"/>
        <w:gridCol w:w="2977"/>
        <w:gridCol w:w="2410"/>
      </w:tblGrid>
      <w:tr w:rsidR="000A0004" w:rsidRPr="00A772C0" w:rsidTr="008F2E63">
        <w:trPr>
          <w:cantSplit/>
          <w:trHeight w:hRule="exact" w:val="2268"/>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Nr.</w:t>
            </w: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p.k.</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 xml:space="preserve">Pasūtītāja nosaukums </w:t>
            </w: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(nosaukums, reģistrācijas numurs, adrese un kontakt- persona)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Līguma summa bez PVN (EUR)</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Sniegtie pakalpojumi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Pakalpojuma sniegšanas gads un mēnesis</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sz w:val="24"/>
                <w:szCs w:val="24"/>
                <w:highlight w:val="lightGray"/>
                <w:lang w:val="lv-LV"/>
              </w:rPr>
            </w:pPr>
            <w:r w:rsidRPr="00A772C0">
              <w:rPr>
                <w:rFonts w:ascii="Times New Roman" w:hAnsi="Times New Roman" w:cs="Times New Roman"/>
                <w:sz w:val="24"/>
                <w:szCs w:val="24"/>
                <w:lang w:val="lv-LV"/>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sz w:val="24"/>
                <w:szCs w:val="24"/>
                <w:highlight w:val="lightGray"/>
                <w:lang w:val="lv-LV"/>
              </w:rPr>
              <w:t>&lt;…&gt;</w:t>
            </w:r>
            <w:r w:rsidRPr="00A772C0">
              <w:rPr>
                <w:rFonts w:ascii="Times New Roman" w:hAnsi="Times New Roman" w:cs="Times New Roman"/>
                <w:sz w:val="24"/>
                <w:szCs w:val="24"/>
                <w:lang w:val="lv-LV"/>
              </w:rPr>
              <w:t>/</w:t>
            </w:r>
            <w:r w:rsidRPr="0038449A">
              <w:rPr>
                <w:rFonts w:ascii="Times New Roman" w:hAnsi="Times New Roman" w:cs="Times New Roman"/>
                <w:sz w:val="24"/>
                <w:szCs w:val="24"/>
                <w:highlight w:val="lightGray"/>
                <w:lang w:val="lv-LV"/>
              </w:rPr>
              <w:t>&lt;…&gt;</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pPr>
            <w:r w:rsidRPr="0038449A">
              <w:rPr>
                <w:highlight w:val="lightGray"/>
              </w:rPr>
              <w:t>&lt;…&gt;</w:t>
            </w:r>
            <w:r w:rsidRPr="00A772C0">
              <w:t>/</w:t>
            </w:r>
            <w:r w:rsidRPr="0038449A">
              <w:rPr>
                <w:highlight w:val="lightGray"/>
              </w:rPr>
              <w:t>&lt;…&gt;</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pPr>
            <w:r w:rsidRPr="0038449A">
              <w:rPr>
                <w:highlight w:val="lightGray"/>
              </w:rPr>
              <w:t>&lt;…&gt;</w:t>
            </w:r>
            <w:r w:rsidRPr="00A772C0">
              <w:t>/</w:t>
            </w:r>
            <w:r w:rsidRPr="0038449A">
              <w:rPr>
                <w:highlight w:val="lightGray"/>
              </w:rPr>
              <w:t>&lt;…&gt;</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pPr>
            <w:r w:rsidRPr="0038449A">
              <w:rPr>
                <w:highlight w:val="lightGray"/>
              </w:rPr>
              <w:t>&lt;…&gt;</w:t>
            </w:r>
            <w:r w:rsidRPr="00A772C0">
              <w:t>/</w:t>
            </w:r>
            <w:r w:rsidRPr="0038449A">
              <w:rPr>
                <w:highlight w:val="lightGray"/>
              </w:rPr>
              <w:t>&lt;…&gt;</w:t>
            </w:r>
          </w:p>
        </w:tc>
      </w:tr>
    </w:tbl>
    <w:p w:rsidR="000A0004" w:rsidRPr="00500F11" w:rsidRDefault="000A0004" w:rsidP="000A0004">
      <w:pPr>
        <w:jc w:val="center"/>
        <w:rPr>
          <w:b/>
          <w:bCs/>
          <w:sz w:val="28"/>
          <w:szCs w:val="28"/>
        </w:rPr>
      </w:pPr>
    </w:p>
    <w:p w:rsidR="000A0004" w:rsidRPr="00500F11" w:rsidRDefault="000A0004" w:rsidP="000A0004">
      <w:pPr>
        <w:jc w:val="center"/>
        <w:rPr>
          <w:b/>
          <w:bCs/>
          <w:sz w:val="28"/>
          <w:szCs w:val="28"/>
        </w:rPr>
      </w:pPr>
    </w:p>
    <w:p w:rsidR="000A0004" w:rsidRPr="00A772C0" w:rsidRDefault="000A0004" w:rsidP="000A0004">
      <w:pPr>
        <w:rPr>
          <w:b/>
        </w:rPr>
        <w:sectPr w:rsidR="000A0004" w:rsidRPr="00A772C0">
          <w:pgSz w:w="11906" w:h="16838"/>
          <w:pgMar w:top="851" w:right="964" w:bottom="2127" w:left="1588" w:header="709" w:footer="709" w:gutter="0"/>
          <w:cols w:space="720"/>
        </w:sectPr>
      </w:pPr>
    </w:p>
    <w:p w:rsidR="000A0004" w:rsidRPr="00786D3F" w:rsidRDefault="001A773D" w:rsidP="000A0004">
      <w:pPr>
        <w:jc w:val="right"/>
        <w:rPr>
          <w:sz w:val="20"/>
          <w:szCs w:val="20"/>
        </w:rPr>
      </w:pPr>
      <w:r>
        <w:rPr>
          <w:sz w:val="20"/>
          <w:szCs w:val="20"/>
        </w:rPr>
        <w:t>Pielikums Nr.4</w:t>
      </w:r>
    </w:p>
    <w:p w:rsidR="000A0004" w:rsidRPr="00500F11" w:rsidRDefault="0024029F" w:rsidP="000A0004">
      <w:pPr>
        <w:shd w:val="clear" w:color="auto" w:fill="C2D69B"/>
        <w:jc w:val="right"/>
        <w:rPr>
          <w:b/>
          <w:sz w:val="20"/>
          <w:szCs w:val="20"/>
        </w:rPr>
      </w:pPr>
      <w:r>
        <w:rPr>
          <w:b/>
          <w:sz w:val="20"/>
          <w:szCs w:val="20"/>
        </w:rPr>
        <w:t>Iepirkuma Id.Nr.: ĀND 2018</w:t>
      </w:r>
      <w:r w:rsidR="000A0004" w:rsidRPr="00500F11">
        <w:rPr>
          <w:b/>
          <w:sz w:val="20"/>
          <w:szCs w:val="20"/>
        </w:rPr>
        <w:t>/</w:t>
      </w:r>
      <w:r w:rsidR="00B04403">
        <w:rPr>
          <w:b/>
          <w:sz w:val="20"/>
          <w:szCs w:val="20"/>
        </w:rPr>
        <w:t>35</w:t>
      </w:r>
    </w:p>
    <w:p w:rsidR="000A0004" w:rsidRPr="00A772C0" w:rsidRDefault="000A0004" w:rsidP="000A0004">
      <w:pPr>
        <w:jc w:val="center"/>
      </w:pPr>
    </w:p>
    <w:p w:rsidR="000A0004" w:rsidRPr="00A772C0" w:rsidRDefault="000A0004" w:rsidP="000A0004">
      <w:pPr>
        <w:jc w:val="center"/>
        <w:rPr>
          <w:b/>
        </w:rPr>
      </w:pPr>
      <w:r w:rsidRPr="00A772C0">
        <w:rPr>
          <w:b/>
        </w:rPr>
        <w:t>SPECIĀLISTU SARAKSTS</w:t>
      </w:r>
    </w:p>
    <w:p w:rsidR="000A0004" w:rsidRPr="00A772C0" w:rsidRDefault="000A0004" w:rsidP="000A0004">
      <w:pPr>
        <w:jc w:val="center"/>
        <w:rPr>
          <w:b/>
        </w:rPr>
      </w:pPr>
    </w:p>
    <w:tbl>
      <w:tblPr>
        <w:tblW w:w="14325" w:type="dxa"/>
        <w:jc w:val="center"/>
        <w:tblLayout w:type="fixed"/>
        <w:tblLook w:val="04A0" w:firstRow="1" w:lastRow="0" w:firstColumn="1" w:lastColumn="0" w:noHBand="0" w:noVBand="1"/>
      </w:tblPr>
      <w:tblGrid>
        <w:gridCol w:w="1933"/>
        <w:gridCol w:w="1984"/>
        <w:gridCol w:w="2410"/>
        <w:gridCol w:w="2229"/>
        <w:gridCol w:w="1881"/>
        <w:gridCol w:w="1530"/>
        <w:gridCol w:w="2358"/>
      </w:tblGrid>
      <w:tr w:rsidR="000A0004" w:rsidRPr="00A772C0" w:rsidTr="008F2E63">
        <w:trPr>
          <w:jc w:val="center"/>
        </w:trPr>
        <w:tc>
          <w:tcPr>
            <w:tcW w:w="1934"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Speciālists</w:t>
            </w:r>
          </w:p>
          <w:p w:rsidR="000A0004" w:rsidRPr="00A772C0" w:rsidRDefault="000A0004" w:rsidP="008F2E63">
            <w:pPr>
              <w:snapToGrid w:val="0"/>
              <w:jc w:val="center"/>
              <w:rPr>
                <w:kern w:val="2"/>
              </w:rPr>
            </w:pPr>
            <w:r w:rsidRPr="00A772C0">
              <w:rPr>
                <w:kern w:val="2"/>
              </w:rPr>
              <w:t xml:space="preserve"> (minēt atbilstošu nolikuma punktu)</w:t>
            </w:r>
          </w:p>
        </w:tc>
        <w:tc>
          <w:tcPr>
            <w:tcW w:w="1985"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Speciālista vārds, uzvārds</w:t>
            </w:r>
          </w:p>
        </w:tc>
        <w:tc>
          <w:tcPr>
            <w:tcW w:w="2410"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Kvalifikācija</w:t>
            </w:r>
          </w:p>
        </w:tc>
        <w:tc>
          <w:tcPr>
            <w:tcW w:w="2229"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Sertifikāts (sertifikāta izdevējs, numurs, derīguma termiņš, darbības sfēra)</w:t>
            </w:r>
          </w:p>
        </w:tc>
        <w:tc>
          <w:tcPr>
            <w:tcW w:w="1881"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Profesionālā pieredze (gados)</w:t>
            </w:r>
          </w:p>
        </w:tc>
        <w:tc>
          <w:tcPr>
            <w:tcW w:w="1530"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0A0004" w:rsidRPr="00A772C0" w:rsidRDefault="000A0004" w:rsidP="008F2E63">
            <w:pPr>
              <w:snapToGrid w:val="0"/>
              <w:jc w:val="center"/>
              <w:rPr>
                <w:kern w:val="2"/>
              </w:rPr>
            </w:pPr>
            <w:r w:rsidRPr="00A772C0">
              <w:rPr>
                <w:kern w:val="2"/>
              </w:rPr>
              <w:t>Līgumattiecību pamats **</w:t>
            </w: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b/>
                <w:bCs/>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bl>
    <w:p w:rsidR="000A0004" w:rsidRPr="00A772C0" w:rsidRDefault="000A0004" w:rsidP="000A0004">
      <w:pPr>
        <w:ind w:left="426"/>
        <w:jc w:val="both"/>
      </w:pPr>
    </w:p>
    <w:p w:rsidR="000A0004" w:rsidRPr="00A772C0" w:rsidRDefault="000A0004" w:rsidP="000A0004">
      <w:pPr>
        <w:ind w:left="426"/>
        <w:jc w:val="both"/>
      </w:pPr>
      <w:r w:rsidRPr="00A772C0">
        <w:t xml:space="preserve">* norāda, vai piesaistītais speciālists ir: </w:t>
      </w:r>
    </w:p>
    <w:p w:rsidR="000A0004" w:rsidRPr="00A772C0" w:rsidRDefault="000A0004" w:rsidP="000A0004">
      <w:pPr>
        <w:ind w:left="426"/>
        <w:jc w:val="both"/>
      </w:pPr>
      <w:r w:rsidRPr="00A772C0">
        <w:t>A pretendenta (piegādātāju apvienības) būvkomersantu reģistrā reģistrētais resurss</w:t>
      </w:r>
    </w:p>
    <w:p w:rsidR="000A0004" w:rsidRPr="00A772C0" w:rsidRDefault="000A0004" w:rsidP="000A0004">
      <w:pPr>
        <w:ind w:left="426"/>
        <w:jc w:val="both"/>
      </w:pPr>
      <w:r w:rsidRPr="00A772C0">
        <w:t>B apakšuzņēmēja – komersanta būvkomersantu reģistrā reģistrētais resurss</w:t>
      </w:r>
    </w:p>
    <w:p w:rsidR="000A0004" w:rsidRPr="00A772C0" w:rsidRDefault="000A0004" w:rsidP="000A0004">
      <w:pPr>
        <w:ind w:left="426"/>
        <w:jc w:val="both"/>
      </w:pPr>
      <w:r w:rsidRPr="00A772C0">
        <w:t>C apakšuzņēmējs – persona, kurai ir pastāvīgās prakses tiesības un kas tiks piesaistīta uz atsevišķa līguma pamata konkrētā līguma izpildē.</w:t>
      </w:r>
    </w:p>
    <w:p w:rsidR="000A0004" w:rsidRPr="00A772C0" w:rsidRDefault="000A0004" w:rsidP="000A0004">
      <w:pPr>
        <w:ind w:left="426"/>
        <w:jc w:val="both"/>
      </w:pPr>
    </w:p>
    <w:p w:rsidR="000A0004" w:rsidRPr="00A772C0" w:rsidRDefault="000A0004" w:rsidP="000A0004">
      <w:pPr>
        <w:ind w:left="426"/>
        <w:jc w:val="both"/>
      </w:pPr>
      <w:r w:rsidRPr="00A772C0">
        <w:t>** norāda, uz kāda līguma pamata speciālists ir piesaistīts personai, kuru pārstāv:</w:t>
      </w:r>
    </w:p>
    <w:p w:rsidR="000A0004" w:rsidRPr="00A772C0" w:rsidRDefault="000A0004" w:rsidP="000A0004">
      <w:pPr>
        <w:ind w:left="426"/>
        <w:jc w:val="both"/>
      </w:pPr>
      <w:r w:rsidRPr="00A772C0">
        <w:t>D darba līgums</w:t>
      </w:r>
    </w:p>
    <w:p w:rsidR="000A0004" w:rsidRPr="00A772C0" w:rsidRDefault="000A0004" w:rsidP="000A0004">
      <w:pPr>
        <w:ind w:left="426"/>
        <w:jc w:val="both"/>
      </w:pPr>
      <w:r w:rsidRPr="00A772C0">
        <w:t>E uzņēmuma līgums</w:t>
      </w:r>
    </w:p>
    <w:p w:rsidR="000A0004" w:rsidRPr="00A772C0" w:rsidRDefault="000A0004" w:rsidP="000A0004">
      <w:pPr>
        <w:ind w:left="426"/>
        <w:jc w:val="both"/>
      </w:pPr>
      <w:r w:rsidRPr="00A772C0">
        <w:t>F cits (norādīt, kāds)</w:t>
      </w:r>
    </w:p>
    <w:p w:rsidR="000A0004" w:rsidRPr="00A772C0" w:rsidRDefault="000A0004" w:rsidP="000A0004">
      <w:pPr>
        <w:jc w:val="right"/>
        <w:rPr>
          <w:b/>
        </w:rPr>
      </w:pPr>
    </w:p>
    <w:p w:rsidR="000A0004" w:rsidRPr="00A772C0" w:rsidRDefault="000A0004" w:rsidP="00920A65">
      <w:pPr>
        <w:jc w:val="center"/>
        <w:rPr>
          <w:b/>
        </w:rPr>
      </w:pPr>
      <w:r w:rsidRPr="00A772C0">
        <w:rPr>
          <w:b/>
        </w:rPr>
        <w:br w:type="page"/>
      </w:r>
    </w:p>
    <w:p w:rsidR="000A0004" w:rsidRPr="00A772C0" w:rsidRDefault="000A0004" w:rsidP="000A0004">
      <w:pPr>
        <w:rPr>
          <w:b/>
        </w:rPr>
        <w:sectPr w:rsidR="000A0004" w:rsidRPr="00A772C0">
          <w:pgSz w:w="16838" w:h="11906" w:orient="landscape"/>
          <w:pgMar w:top="1588" w:right="851" w:bottom="964" w:left="2126" w:header="709" w:footer="709" w:gutter="0"/>
          <w:cols w:space="720"/>
        </w:sectPr>
      </w:pPr>
    </w:p>
    <w:p w:rsidR="000A0004" w:rsidRPr="00786D3F" w:rsidRDefault="000A0004" w:rsidP="000A0004">
      <w:pPr>
        <w:jc w:val="right"/>
        <w:rPr>
          <w:sz w:val="20"/>
          <w:szCs w:val="20"/>
        </w:rPr>
      </w:pPr>
      <w:r>
        <w:rPr>
          <w:sz w:val="20"/>
          <w:szCs w:val="20"/>
        </w:rPr>
        <w:t>Pi</w:t>
      </w:r>
      <w:r w:rsidR="001A773D">
        <w:rPr>
          <w:sz w:val="20"/>
          <w:szCs w:val="20"/>
        </w:rPr>
        <w:t>elikums Nr.5</w:t>
      </w:r>
    </w:p>
    <w:p w:rsidR="000A0004" w:rsidRPr="00500F11" w:rsidRDefault="000A0004" w:rsidP="000A0004">
      <w:pPr>
        <w:shd w:val="clear" w:color="auto" w:fill="C2D69B"/>
        <w:jc w:val="right"/>
        <w:rPr>
          <w:b/>
          <w:sz w:val="20"/>
          <w:szCs w:val="20"/>
        </w:rPr>
      </w:pPr>
      <w:r>
        <w:rPr>
          <w:b/>
          <w:sz w:val="20"/>
          <w:szCs w:val="20"/>
        </w:rPr>
        <w:t>Ie</w:t>
      </w:r>
      <w:r w:rsidR="0024029F">
        <w:rPr>
          <w:b/>
          <w:sz w:val="20"/>
          <w:szCs w:val="20"/>
        </w:rPr>
        <w:t>pirkuma Id.Nr.: ĀND 2018</w:t>
      </w:r>
      <w:r w:rsidRPr="00500F11">
        <w:rPr>
          <w:b/>
          <w:sz w:val="20"/>
          <w:szCs w:val="20"/>
        </w:rPr>
        <w:t>/</w:t>
      </w:r>
      <w:r w:rsidR="00275435">
        <w:rPr>
          <w:b/>
          <w:sz w:val="20"/>
          <w:szCs w:val="20"/>
        </w:rPr>
        <w:t>35</w:t>
      </w:r>
    </w:p>
    <w:p w:rsidR="000A0004" w:rsidRPr="00A772C0" w:rsidRDefault="000A0004" w:rsidP="000A0004">
      <w:pPr>
        <w:jc w:val="center"/>
      </w:pPr>
    </w:p>
    <w:p w:rsidR="000A0004" w:rsidRPr="00A772C0" w:rsidRDefault="000A0004" w:rsidP="000A0004">
      <w:pPr>
        <w:jc w:val="right"/>
        <w:rPr>
          <w:b/>
        </w:rPr>
      </w:pPr>
    </w:p>
    <w:p w:rsidR="000A0004" w:rsidRPr="00A772C0" w:rsidRDefault="000A0004" w:rsidP="000A0004">
      <w:pPr>
        <w:jc w:val="right"/>
        <w:rPr>
          <w:b/>
        </w:rPr>
      </w:pPr>
    </w:p>
    <w:p w:rsidR="000A0004" w:rsidRPr="00A772C0" w:rsidRDefault="000A0004" w:rsidP="000A0004">
      <w:pPr>
        <w:jc w:val="center"/>
        <w:rPr>
          <w:b/>
        </w:rPr>
      </w:pPr>
      <w:r w:rsidRPr="00A772C0">
        <w:rPr>
          <w:b/>
        </w:rPr>
        <w:t>Sertificētā speciālista</w:t>
      </w:r>
    </w:p>
    <w:p w:rsidR="000A0004" w:rsidRPr="00A772C0" w:rsidRDefault="000A0004" w:rsidP="000A0004">
      <w:pPr>
        <w:jc w:val="center"/>
        <w:rPr>
          <w:b/>
        </w:rPr>
      </w:pPr>
      <w:r w:rsidRPr="00A772C0">
        <w:rPr>
          <w:b/>
        </w:rPr>
        <w:t>APLIECINĀJUMS</w:t>
      </w:r>
    </w:p>
    <w:p w:rsidR="000A0004" w:rsidRPr="00A772C0" w:rsidRDefault="000A0004" w:rsidP="000A0004">
      <w:pPr>
        <w:spacing w:line="360" w:lineRule="auto"/>
        <w:jc w:val="both"/>
      </w:pPr>
    </w:p>
    <w:p w:rsidR="000A0004" w:rsidRPr="00A772C0" w:rsidRDefault="000A0004" w:rsidP="000A0004">
      <w:pPr>
        <w:pStyle w:val="BodyText"/>
        <w:tabs>
          <w:tab w:val="left" w:pos="900"/>
          <w:tab w:val="left" w:pos="1080"/>
          <w:tab w:val="left" w:pos="3119"/>
        </w:tabs>
        <w:spacing w:before="120" w:after="120"/>
        <w:jc w:val="both"/>
        <w:rPr>
          <w:rFonts w:ascii="Times New Roman" w:hAnsi="Times New Roman" w:cs="Times New Roman"/>
          <w:sz w:val="24"/>
          <w:szCs w:val="24"/>
          <w:lang w:val="lv-LV"/>
        </w:rPr>
      </w:pPr>
      <w:r w:rsidRPr="00A772C0">
        <w:rPr>
          <w:rFonts w:ascii="Times New Roman" w:hAnsi="Times New Roman" w:cs="Times New Roman"/>
          <w:sz w:val="24"/>
          <w:szCs w:val="24"/>
          <w:lang w:val="lv-LV"/>
        </w:rPr>
        <w:t>Ar šo es, &lt;</w:t>
      </w:r>
      <w:r w:rsidRPr="00A772C0">
        <w:rPr>
          <w:rFonts w:ascii="Times New Roman" w:hAnsi="Times New Roman" w:cs="Times New Roman"/>
          <w:i/>
          <w:sz w:val="24"/>
          <w:szCs w:val="24"/>
          <w:lang w:val="lv-LV"/>
        </w:rPr>
        <w:t>vārds, uzvārds&gt;,</w:t>
      </w:r>
      <w:r w:rsidRPr="00A772C0">
        <w:rPr>
          <w:rFonts w:ascii="Times New Roman" w:hAnsi="Times New Roman" w:cs="Times New Roman"/>
          <w:sz w:val="24"/>
          <w:szCs w:val="24"/>
          <w:lang w:val="lv-LV"/>
        </w:rPr>
        <w:t xml:space="preserve"> apņemos saskaņā ar </w:t>
      </w:r>
      <w:r w:rsidRPr="00A772C0">
        <w:rPr>
          <w:rFonts w:ascii="Times New Roman" w:hAnsi="Times New Roman" w:cs="Times New Roman"/>
          <w:i/>
          <w:iCs/>
          <w:sz w:val="24"/>
          <w:szCs w:val="24"/>
          <w:u w:val="single"/>
          <w:lang w:val="lv-LV"/>
        </w:rPr>
        <w:t>&lt;pretendenta nosaukums, reģistrācijas numurs un adrese&gt;</w:t>
      </w:r>
      <w:r w:rsidRPr="00A772C0">
        <w:rPr>
          <w:rFonts w:ascii="Times New Roman" w:hAnsi="Times New Roman" w:cs="Times New Roman"/>
          <w:sz w:val="24"/>
          <w:szCs w:val="24"/>
          <w:lang w:val="lv-LV"/>
        </w:rPr>
        <w:t xml:space="preserve"> piedāvājumu pasūtītāja izsludinātajam iepirkumam „</w:t>
      </w:r>
      <w:r w:rsidRPr="00A772C0">
        <w:rPr>
          <w:rFonts w:ascii="Times New Roman" w:hAnsi="Times New Roman" w:cs="Times New Roman"/>
          <w:bCs/>
          <w:iCs/>
          <w:sz w:val="24"/>
          <w:szCs w:val="24"/>
          <w:lang w:val="lv-LV"/>
        </w:rPr>
        <w:t>_________________________________</w:t>
      </w:r>
      <w:r w:rsidRPr="00A772C0">
        <w:rPr>
          <w:rFonts w:ascii="Times New Roman" w:hAnsi="Times New Roman" w:cs="Times New Roman"/>
          <w:sz w:val="24"/>
          <w:szCs w:val="24"/>
          <w:lang w:val="lv-LV"/>
        </w:rPr>
        <w:t>”</w:t>
      </w:r>
      <w:r w:rsidR="0024029F">
        <w:rPr>
          <w:rFonts w:ascii="Times New Roman" w:hAnsi="Times New Roman" w:cs="Times New Roman"/>
          <w:bCs/>
          <w:sz w:val="24"/>
          <w:szCs w:val="24"/>
          <w:lang w:val="lv-LV"/>
        </w:rPr>
        <w:t xml:space="preserve"> </w:t>
      </w:r>
      <w:r w:rsidR="001A773D">
        <w:rPr>
          <w:rFonts w:ascii="Times New Roman" w:hAnsi="Times New Roman" w:cs="Times New Roman"/>
          <w:bCs/>
          <w:sz w:val="24"/>
          <w:szCs w:val="24"/>
          <w:lang w:val="lv-LV"/>
        </w:rPr>
        <w:t>(Identifikācijas Nr. ĀND 2018/35</w:t>
      </w:r>
      <w:r w:rsidRPr="00A772C0">
        <w:rPr>
          <w:rFonts w:ascii="Times New Roman" w:hAnsi="Times New Roman" w:cs="Times New Roman"/>
          <w:bCs/>
          <w:sz w:val="24"/>
          <w:szCs w:val="24"/>
          <w:lang w:val="lv-LV"/>
        </w:rPr>
        <w:t xml:space="preserve">) </w:t>
      </w:r>
      <w:r w:rsidRPr="00A772C0">
        <w:rPr>
          <w:rFonts w:ascii="Times New Roman" w:hAnsi="Times New Roman" w:cs="Times New Roman"/>
          <w:sz w:val="24"/>
          <w:szCs w:val="24"/>
          <w:lang w:val="lv-LV"/>
        </w:rPr>
        <w:t xml:space="preserve">kā </w:t>
      </w:r>
      <w:r w:rsidRPr="00A772C0">
        <w:rPr>
          <w:rFonts w:ascii="Times New Roman" w:hAnsi="Times New Roman" w:cs="Times New Roman"/>
          <w:i/>
          <w:iCs/>
          <w:sz w:val="24"/>
          <w:szCs w:val="24"/>
          <w:u w:val="single"/>
          <w:lang w:val="lv-LV"/>
        </w:rPr>
        <w:t>&lt;speciālista specialitāte&gt;</w:t>
      </w:r>
      <w:r w:rsidRPr="00A772C0">
        <w:rPr>
          <w:rFonts w:ascii="Times New Roman" w:hAnsi="Times New Roman" w:cs="Times New Roman"/>
          <w:sz w:val="24"/>
          <w:szCs w:val="24"/>
          <w:lang w:val="lv-LV"/>
        </w:rPr>
        <w:t xml:space="preserve"> veikt </w:t>
      </w:r>
      <w:r w:rsidRPr="00A772C0">
        <w:rPr>
          <w:rFonts w:ascii="Times New Roman" w:hAnsi="Times New Roman" w:cs="Times New Roman"/>
          <w:i/>
          <w:iCs/>
          <w:sz w:val="24"/>
          <w:szCs w:val="24"/>
          <w:u w:val="single"/>
          <w:lang w:val="lv-LV"/>
        </w:rPr>
        <w:t>&lt;speciālista izpildāmo darbu apraksts&gt;</w:t>
      </w:r>
      <w:r w:rsidRPr="00A772C0">
        <w:rPr>
          <w:rFonts w:ascii="Times New Roman" w:hAnsi="Times New Roman" w:cs="Times New Roman"/>
          <w:sz w:val="24"/>
          <w:szCs w:val="24"/>
          <w:lang w:val="lv-LV"/>
        </w:rPr>
        <w:t xml:space="preserve">, gadījumā, ja pretendentam tiek piešķirtas tiesības slēgt iepirkuma līgumu un iepirkuma līgums tiek noslēgts. </w:t>
      </w:r>
    </w:p>
    <w:p w:rsidR="000A0004" w:rsidRPr="00A772C0" w:rsidRDefault="000A0004" w:rsidP="000A0004">
      <w:pPr>
        <w:spacing w:before="120" w:after="120" w:line="360" w:lineRule="auto"/>
        <w:jc w:val="both"/>
      </w:pPr>
    </w:p>
    <w:p w:rsidR="000A0004" w:rsidRPr="00A772C0" w:rsidRDefault="000A0004" w:rsidP="000A0004">
      <w:pPr>
        <w:spacing w:before="120" w:after="120" w:line="360" w:lineRule="auto"/>
        <w:ind w:firstLine="567"/>
        <w:jc w:val="both"/>
      </w:pPr>
    </w:p>
    <w:p w:rsidR="000A0004" w:rsidRPr="00A772C0" w:rsidRDefault="000A0004" w:rsidP="000A0004">
      <w:pPr>
        <w:spacing w:before="120" w:after="120"/>
      </w:pPr>
      <w:r w:rsidRPr="00A772C0">
        <w:t xml:space="preserve">(Sertificētā speciālista paraksta atšifrējums)                                                                         </w:t>
      </w:r>
      <w:r w:rsidRPr="00A772C0">
        <w:tab/>
        <w:t xml:space="preserve">       (paraksts)</w:t>
      </w:r>
    </w:p>
    <w:p w:rsidR="000A0004" w:rsidRPr="00A772C0" w:rsidRDefault="000A0004" w:rsidP="000A0004">
      <w:pPr>
        <w:spacing w:before="120" w:after="120"/>
      </w:pPr>
    </w:p>
    <w:p w:rsidR="000A0004" w:rsidRPr="00A772C0" w:rsidRDefault="000A0004" w:rsidP="000A0004"/>
    <w:p w:rsidR="000A0004" w:rsidRPr="00A772C0" w:rsidRDefault="000A0004" w:rsidP="000A0004">
      <w:r w:rsidRPr="00A772C0">
        <w:br w:type="page"/>
      </w:r>
    </w:p>
    <w:p w:rsidR="000A0004" w:rsidRPr="00786D3F" w:rsidRDefault="001A773D" w:rsidP="000A0004">
      <w:pPr>
        <w:jc w:val="right"/>
        <w:rPr>
          <w:sz w:val="20"/>
          <w:szCs w:val="20"/>
        </w:rPr>
      </w:pPr>
      <w:r>
        <w:rPr>
          <w:sz w:val="20"/>
          <w:szCs w:val="20"/>
        </w:rPr>
        <w:t>Pielikums Nr.6</w:t>
      </w:r>
    </w:p>
    <w:p w:rsidR="000A0004" w:rsidRPr="00500F11" w:rsidRDefault="0024029F" w:rsidP="000A0004">
      <w:pPr>
        <w:shd w:val="clear" w:color="auto" w:fill="C2D69B"/>
        <w:jc w:val="right"/>
        <w:rPr>
          <w:b/>
          <w:sz w:val="20"/>
          <w:szCs w:val="20"/>
        </w:rPr>
      </w:pPr>
      <w:r>
        <w:rPr>
          <w:b/>
          <w:sz w:val="20"/>
          <w:szCs w:val="20"/>
        </w:rPr>
        <w:t>Iepirkuma Id.Nr.: ĀND 2018</w:t>
      </w:r>
      <w:r w:rsidR="000A0004" w:rsidRPr="00500F11">
        <w:rPr>
          <w:b/>
          <w:sz w:val="20"/>
          <w:szCs w:val="20"/>
        </w:rPr>
        <w:t>/</w:t>
      </w:r>
      <w:r w:rsidR="00275435">
        <w:rPr>
          <w:b/>
          <w:sz w:val="20"/>
          <w:szCs w:val="20"/>
        </w:rPr>
        <w:t>35</w:t>
      </w:r>
    </w:p>
    <w:p w:rsidR="000A0004" w:rsidRPr="00A772C0" w:rsidRDefault="000A0004" w:rsidP="000A0004">
      <w:pPr>
        <w:jc w:val="center"/>
      </w:pPr>
    </w:p>
    <w:p w:rsidR="000A0004" w:rsidRPr="00A772C0" w:rsidRDefault="000A0004" w:rsidP="000A0004">
      <w:pPr>
        <w:jc w:val="right"/>
        <w:rPr>
          <w:b/>
        </w:rPr>
      </w:pPr>
    </w:p>
    <w:p w:rsidR="000A0004" w:rsidRPr="00A772C0" w:rsidRDefault="000A0004" w:rsidP="000A0004">
      <w:pPr>
        <w:jc w:val="right"/>
        <w:rPr>
          <w:b/>
        </w:rPr>
      </w:pPr>
    </w:p>
    <w:p w:rsidR="000A0004" w:rsidRPr="00A772C0" w:rsidRDefault="000A0004" w:rsidP="000A0004">
      <w:pPr>
        <w:jc w:val="center"/>
        <w:rPr>
          <w:b/>
        </w:rPr>
      </w:pPr>
      <w:r w:rsidRPr="00A772C0">
        <w:rPr>
          <w:b/>
        </w:rPr>
        <w:t>IZZIŅA PAR APAKŠUZŅĒMĒJIEM</w:t>
      </w:r>
    </w:p>
    <w:p w:rsidR="000A0004" w:rsidRPr="00A772C0" w:rsidRDefault="000A0004" w:rsidP="000A0004">
      <w:pPr>
        <w:jc w:val="center"/>
        <w:rPr>
          <w:b/>
        </w:rPr>
      </w:pPr>
    </w:p>
    <w:p w:rsidR="000A0004" w:rsidRPr="00A772C0" w:rsidRDefault="000A0004" w:rsidP="000A0004">
      <w:pPr>
        <w:jc w:val="center"/>
        <w:rPr>
          <w:b/>
        </w:rPr>
      </w:pPr>
    </w:p>
    <w:p w:rsidR="000A0004" w:rsidRPr="00A772C0" w:rsidRDefault="000A0004" w:rsidP="000A0004">
      <w:pPr>
        <w:spacing w:before="120" w:after="120"/>
        <w:ind w:right="21" w:firstLine="539"/>
        <w:jc w:val="both"/>
      </w:pPr>
      <w:r w:rsidRPr="00A772C0">
        <w:t>Ar šo [</w:t>
      </w:r>
      <w:r w:rsidRPr="00A772C0">
        <w:rPr>
          <w:i/>
        </w:rPr>
        <w:t>pretendenta nosaukums, reģistrācijas numurs un juridiskā adrese</w:t>
      </w:r>
      <w:r w:rsidRPr="00A772C0">
        <w:t>] apliecina, ka Ādažu novada domes izsludinātā iepirkuma „</w:t>
      </w:r>
      <w:r w:rsidRPr="00A772C0">
        <w:rPr>
          <w:bCs/>
          <w:iCs/>
        </w:rPr>
        <w:t>_______________________</w:t>
      </w:r>
      <w:r w:rsidRPr="00A772C0">
        <w:t>”</w:t>
      </w:r>
      <w:r w:rsidR="0024029F">
        <w:rPr>
          <w:bCs/>
        </w:rPr>
        <w:t xml:space="preserve"> </w:t>
      </w:r>
      <w:r w:rsidR="00275435">
        <w:rPr>
          <w:bCs/>
        </w:rPr>
        <w:t>(Identifikācijas Nr. ĀND 2018/35</w:t>
      </w:r>
      <w:r w:rsidRPr="00A772C0">
        <w:rPr>
          <w:bCs/>
        </w:rPr>
        <w:t>) ietvaros veicamo</w:t>
      </w:r>
      <w:r w:rsidRPr="00A772C0">
        <w:t xml:space="preserve"> pakalpojumu izpildes laikā pretendenta paša resursiem veicamo pakalpojumu apjoms sastāda ___ % no kopējā apjoma, apakšuzņēmējiem nododamo pakalpojumu apjoms sastāda ___ % no kopējā apjoma.</w:t>
      </w:r>
    </w:p>
    <w:p w:rsidR="000A0004" w:rsidRPr="00A772C0" w:rsidRDefault="000A0004" w:rsidP="000A0004">
      <w:pPr>
        <w:spacing w:before="120" w:after="120"/>
        <w:ind w:right="304" w:firstLine="567"/>
        <w:jc w:val="both"/>
      </w:pPr>
    </w:p>
    <w:p w:rsidR="000A0004" w:rsidRPr="00A772C0" w:rsidRDefault="000A0004" w:rsidP="000A0004">
      <w:pPr>
        <w:spacing w:line="360" w:lineRule="auto"/>
        <w:ind w:right="304"/>
        <w:jc w:val="both"/>
        <w:rPr>
          <w:b/>
          <w:u w:val="single"/>
        </w:rPr>
      </w:pPr>
      <w:r w:rsidRPr="00A772C0">
        <w:rPr>
          <w:b/>
          <w:u w:val="single"/>
        </w:rPr>
        <w:t>Pieaicinātie apakšuzņēmēji:</w:t>
      </w:r>
    </w:p>
    <w:p w:rsidR="000A0004" w:rsidRPr="00A772C0" w:rsidRDefault="000A0004" w:rsidP="000A0004">
      <w:pPr>
        <w:spacing w:line="360" w:lineRule="auto"/>
        <w:ind w:right="304"/>
        <w:jc w:val="both"/>
        <w:rPr>
          <w:u w:val="single"/>
        </w:rPr>
      </w:pPr>
    </w:p>
    <w:p w:rsidR="000A0004" w:rsidRPr="00A772C0" w:rsidRDefault="000A0004" w:rsidP="000A0004">
      <w:pPr>
        <w:spacing w:line="360" w:lineRule="auto"/>
        <w:ind w:right="21"/>
        <w:jc w:val="both"/>
      </w:pPr>
      <w:r w:rsidRPr="00A772C0">
        <w:t>1. ________________ veiks  ____________________ , kas sastāda  ___ % (finansiālā vērtība) no kopējās līguma vērtības;</w:t>
      </w:r>
    </w:p>
    <w:p w:rsidR="000A0004" w:rsidRPr="00A772C0" w:rsidRDefault="000A0004" w:rsidP="000A0004">
      <w:pPr>
        <w:spacing w:line="360" w:lineRule="auto"/>
        <w:ind w:right="21"/>
        <w:jc w:val="both"/>
      </w:pPr>
      <w:r w:rsidRPr="00A772C0">
        <w:t xml:space="preserve">     (apakšuzņēmēja nosaukums)            (darbu veids- nododamā līguma daļa)</w:t>
      </w:r>
    </w:p>
    <w:p w:rsidR="000A0004" w:rsidRPr="00A772C0" w:rsidRDefault="000A0004" w:rsidP="000A0004">
      <w:pPr>
        <w:spacing w:line="360" w:lineRule="auto"/>
        <w:ind w:right="21"/>
        <w:jc w:val="both"/>
        <w:rPr>
          <w:u w:val="single"/>
        </w:rPr>
      </w:pPr>
    </w:p>
    <w:p w:rsidR="000A0004" w:rsidRPr="00A772C0" w:rsidRDefault="000A0004" w:rsidP="000A0004">
      <w:pPr>
        <w:spacing w:line="360" w:lineRule="auto"/>
        <w:ind w:right="21"/>
        <w:jc w:val="both"/>
      </w:pPr>
      <w:r w:rsidRPr="00A772C0">
        <w:t>2. ________________  veiks  ____________________ , kas sastāda  ___ % (finansiālā vērtība) no kopējās līguma vērtības;</w:t>
      </w:r>
    </w:p>
    <w:p w:rsidR="000A0004" w:rsidRPr="00A772C0" w:rsidRDefault="000A0004" w:rsidP="000A0004">
      <w:pPr>
        <w:spacing w:line="360" w:lineRule="auto"/>
        <w:ind w:right="21"/>
        <w:jc w:val="both"/>
      </w:pPr>
      <w:r w:rsidRPr="00A772C0">
        <w:t xml:space="preserve">     (apakšuzņēmēja nosaukums)             (darbu veids- nododamā līguma daļa)</w:t>
      </w:r>
    </w:p>
    <w:p w:rsidR="000A0004" w:rsidRPr="00A772C0" w:rsidRDefault="000A0004" w:rsidP="000A0004">
      <w:pPr>
        <w:spacing w:line="360" w:lineRule="auto"/>
        <w:ind w:right="304"/>
        <w:jc w:val="both"/>
        <w:rPr>
          <w:u w:val="single"/>
        </w:rPr>
      </w:pPr>
    </w:p>
    <w:p w:rsidR="000A0004" w:rsidRPr="00A772C0" w:rsidRDefault="000A0004" w:rsidP="000A0004">
      <w:pPr>
        <w:spacing w:line="360" w:lineRule="auto"/>
        <w:ind w:right="304"/>
        <w:jc w:val="both"/>
      </w:pPr>
      <w:r w:rsidRPr="00A772C0">
        <w:t>3. …</w:t>
      </w:r>
    </w:p>
    <w:p w:rsidR="000A0004" w:rsidRPr="00A772C0" w:rsidRDefault="000A0004" w:rsidP="000A0004">
      <w:pPr>
        <w:spacing w:line="360" w:lineRule="auto"/>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Default="000A0004" w:rsidP="000A0004">
      <w:pPr>
        <w:jc w:val="center"/>
        <w:rPr>
          <w:b/>
        </w:rPr>
      </w:pPr>
    </w:p>
    <w:p w:rsidR="000A0004" w:rsidRPr="00A772C0" w:rsidRDefault="000A0004" w:rsidP="000A0004">
      <w:pPr>
        <w:jc w:val="center"/>
      </w:pPr>
    </w:p>
    <w:p w:rsidR="000A0004" w:rsidRPr="00786D3F" w:rsidRDefault="00275435" w:rsidP="000A0004">
      <w:pPr>
        <w:jc w:val="right"/>
        <w:rPr>
          <w:sz w:val="20"/>
          <w:szCs w:val="20"/>
        </w:rPr>
      </w:pPr>
      <w:r>
        <w:rPr>
          <w:sz w:val="20"/>
          <w:szCs w:val="20"/>
        </w:rPr>
        <w:t>Pielikums Nr.7</w:t>
      </w:r>
    </w:p>
    <w:p w:rsidR="000A0004" w:rsidRPr="00500F11" w:rsidRDefault="0024029F" w:rsidP="000A0004">
      <w:pPr>
        <w:shd w:val="clear" w:color="auto" w:fill="C2D69B"/>
        <w:jc w:val="right"/>
        <w:rPr>
          <w:b/>
          <w:sz w:val="20"/>
          <w:szCs w:val="20"/>
        </w:rPr>
      </w:pPr>
      <w:r>
        <w:rPr>
          <w:b/>
          <w:sz w:val="20"/>
          <w:szCs w:val="20"/>
        </w:rPr>
        <w:t>Iepirkuma Id.Nr.: ĀND 2018</w:t>
      </w:r>
      <w:r w:rsidR="000A0004" w:rsidRPr="00500F11">
        <w:rPr>
          <w:b/>
          <w:sz w:val="20"/>
          <w:szCs w:val="20"/>
        </w:rPr>
        <w:t>/</w:t>
      </w:r>
      <w:r w:rsidR="00275435">
        <w:rPr>
          <w:b/>
          <w:sz w:val="20"/>
          <w:szCs w:val="20"/>
        </w:rPr>
        <w:t>35</w:t>
      </w:r>
    </w:p>
    <w:p w:rsidR="000A0004" w:rsidRPr="00A772C0" w:rsidRDefault="000A0004" w:rsidP="000A0004">
      <w:pPr>
        <w:rPr>
          <w:b/>
        </w:rPr>
      </w:pPr>
    </w:p>
    <w:p w:rsidR="000A0004" w:rsidRPr="00A772C0" w:rsidRDefault="000A0004" w:rsidP="000A0004">
      <w:pPr>
        <w:jc w:val="right"/>
        <w:rPr>
          <w:b/>
        </w:rPr>
      </w:pPr>
    </w:p>
    <w:p w:rsidR="000A0004" w:rsidRPr="00A772C0" w:rsidRDefault="000A0004" w:rsidP="000A0004">
      <w:pPr>
        <w:jc w:val="center"/>
        <w:rPr>
          <w:b/>
        </w:rPr>
      </w:pPr>
      <w:r w:rsidRPr="00A772C0">
        <w:rPr>
          <w:b/>
        </w:rPr>
        <w:t>APAKŠUZŅĒMĒJA APLIECINĀJUMS</w:t>
      </w:r>
    </w:p>
    <w:p w:rsidR="000A0004" w:rsidRPr="00A772C0" w:rsidRDefault="000A0004" w:rsidP="000A0004">
      <w:pPr>
        <w:jc w:val="center"/>
        <w:rPr>
          <w:b/>
        </w:rPr>
      </w:pPr>
    </w:p>
    <w:p w:rsidR="000A0004" w:rsidRPr="00A772C0" w:rsidRDefault="000A0004" w:rsidP="000A0004">
      <w:pPr>
        <w:jc w:val="center"/>
        <w:rPr>
          <w:b/>
        </w:rPr>
      </w:pPr>
    </w:p>
    <w:p w:rsidR="000A0004" w:rsidRPr="00A772C0" w:rsidRDefault="000A0004" w:rsidP="000A0004">
      <w:pPr>
        <w:spacing w:before="120" w:after="120"/>
        <w:ind w:firstLine="567"/>
        <w:jc w:val="both"/>
      </w:pPr>
      <w:r w:rsidRPr="00A772C0">
        <w:t>Ar šo [</w:t>
      </w:r>
      <w:r w:rsidRPr="00A772C0">
        <w:rPr>
          <w:i/>
        </w:rPr>
        <w:t>apakšuzņēmēja nosaukums, reģistrācijas numurs un juridiskā adrese</w:t>
      </w:r>
      <w:r w:rsidRPr="00A772C0">
        <w:t>] apliecina, ka, ja pretendents [</w:t>
      </w:r>
      <w:r w:rsidRPr="00A772C0">
        <w:rPr>
          <w:i/>
        </w:rPr>
        <w:t>nosaukums, reģistrācijas numurs un juridiskā adrese</w:t>
      </w:r>
      <w:r w:rsidRPr="00A772C0">
        <w:t xml:space="preserve">] tiks atzīts par uzvarētāju iepirkumā </w:t>
      </w:r>
      <w:r w:rsidRPr="00A772C0">
        <w:rPr>
          <w:b/>
        </w:rPr>
        <w:t>„</w:t>
      </w:r>
      <w:r w:rsidRPr="00A772C0">
        <w:rPr>
          <w:b/>
          <w:bCs/>
          <w:iCs/>
        </w:rPr>
        <w:t>_____________________________</w:t>
      </w:r>
      <w:r w:rsidRPr="00A772C0">
        <w:rPr>
          <w:bCs/>
          <w:iCs/>
        </w:rPr>
        <w:t>”</w:t>
      </w:r>
      <w:r w:rsidRPr="00A772C0">
        <w:rPr>
          <w:i/>
        </w:rPr>
        <w:t xml:space="preserve"> </w:t>
      </w:r>
      <w:r w:rsidRPr="00A772C0">
        <w:t>(iepirk</w:t>
      </w:r>
      <w:r w:rsidR="0024029F">
        <w:t>uma</w:t>
      </w:r>
      <w:r w:rsidR="00275435">
        <w:t xml:space="preserve"> identifikācijas Nr. ĀND 2018/35</w:t>
      </w:r>
      <w:r w:rsidRPr="00A772C0">
        <w:t>), mūsu sabiedrība kā apakšuzņēmējs apņemas veikt šādus darbus saskaņā ar nolikuma tehnisko specifikāciju: ____________________________________________________________________________.</w:t>
      </w:r>
    </w:p>
    <w:p w:rsidR="000A0004" w:rsidRPr="00A772C0" w:rsidRDefault="000A0004" w:rsidP="000A0004">
      <w:pPr>
        <w:spacing w:line="360" w:lineRule="auto"/>
        <w:ind w:firstLine="567"/>
        <w:jc w:val="both"/>
      </w:pPr>
    </w:p>
    <w:p w:rsidR="000A0004" w:rsidRPr="00A772C0" w:rsidRDefault="000A0004" w:rsidP="000A0004">
      <w:pPr>
        <w:spacing w:line="360" w:lineRule="auto"/>
        <w:ind w:firstLine="567"/>
        <w:jc w:val="both"/>
      </w:pPr>
    </w:p>
    <w:p w:rsidR="000A0004" w:rsidRPr="00A772C0" w:rsidRDefault="000A0004" w:rsidP="000A0004">
      <w:pPr>
        <w:jc w:val="right"/>
      </w:pPr>
    </w:p>
    <w:p w:rsidR="000A0004" w:rsidRPr="00A772C0" w:rsidRDefault="000A0004" w:rsidP="000A0004">
      <w:pPr>
        <w:jc w:val="right"/>
      </w:pPr>
    </w:p>
    <w:tbl>
      <w:tblPr>
        <w:tblW w:w="0" w:type="auto"/>
        <w:tblLook w:val="04A0" w:firstRow="1" w:lastRow="0" w:firstColumn="1" w:lastColumn="0" w:noHBand="0" w:noVBand="1"/>
      </w:tblPr>
      <w:tblGrid>
        <w:gridCol w:w="3936"/>
        <w:gridCol w:w="2058"/>
        <w:gridCol w:w="3576"/>
      </w:tblGrid>
      <w:tr w:rsidR="000A0004" w:rsidRPr="00A772C0" w:rsidTr="008F2E63">
        <w:tc>
          <w:tcPr>
            <w:tcW w:w="3190" w:type="dxa"/>
            <w:hideMark/>
          </w:tcPr>
          <w:p w:rsidR="000A0004" w:rsidRPr="00A772C0" w:rsidRDefault="000A0004" w:rsidP="008F2E63">
            <w:pPr>
              <w:jc w:val="center"/>
            </w:pPr>
            <w:r w:rsidRPr="00A772C0">
              <w:t>_______________________________</w:t>
            </w:r>
          </w:p>
        </w:tc>
        <w:tc>
          <w:tcPr>
            <w:tcW w:w="3190" w:type="dxa"/>
          </w:tcPr>
          <w:p w:rsidR="000A0004" w:rsidRPr="00A772C0" w:rsidRDefault="000A0004" w:rsidP="008F2E63">
            <w:pPr>
              <w:jc w:val="center"/>
            </w:pPr>
          </w:p>
        </w:tc>
        <w:tc>
          <w:tcPr>
            <w:tcW w:w="3190" w:type="dxa"/>
          </w:tcPr>
          <w:p w:rsidR="000A0004" w:rsidRPr="00A772C0" w:rsidRDefault="000A0004" w:rsidP="008F2E63">
            <w:pPr>
              <w:jc w:val="center"/>
            </w:pPr>
            <w:r w:rsidRPr="00A772C0">
              <w:t>____________________________</w:t>
            </w:r>
          </w:p>
          <w:p w:rsidR="000A0004" w:rsidRPr="00A772C0" w:rsidRDefault="000A0004" w:rsidP="008F2E63">
            <w:pPr>
              <w:jc w:val="center"/>
            </w:pPr>
          </w:p>
        </w:tc>
      </w:tr>
      <w:tr w:rsidR="000A0004" w:rsidRPr="00A772C0" w:rsidTr="008F2E63">
        <w:tc>
          <w:tcPr>
            <w:tcW w:w="3190" w:type="dxa"/>
            <w:hideMark/>
          </w:tcPr>
          <w:p w:rsidR="000A0004" w:rsidRPr="00A772C0" w:rsidRDefault="000A0004" w:rsidP="008F2E63">
            <w:pPr>
              <w:jc w:val="center"/>
            </w:pPr>
            <w:r w:rsidRPr="00A772C0">
              <w:t>(Amata nosaukums)</w:t>
            </w:r>
          </w:p>
        </w:tc>
        <w:tc>
          <w:tcPr>
            <w:tcW w:w="3190" w:type="dxa"/>
            <w:hideMark/>
          </w:tcPr>
          <w:p w:rsidR="000A0004" w:rsidRPr="00A772C0" w:rsidRDefault="000A0004" w:rsidP="008F2E63">
            <w:pPr>
              <w:jc w:val="center"/>
            </w:pPr>
            <w:r w:rsidRPr="00A772C0">
              <w:t>(paraksts)</w:t>
            </w:r>
          </w:p>
        </w:tc>
        <w:tc>
          <w:tcPr>
            <w:tcW w:w="3190" w:type="dxa"/>
            <w:hideMark/>
          </w:tcPr>
          <w:p w:rsidR="000A0004" w:rsidRPr="00A772C0" w:rsidRDefault="000A0004" w:rsidP="008F2E63">
            <w:pPr>
              <w:jc w:val="center"/>
            </w:pPr>
            <w:r w:rsidRPr="00A772C0">
              <w:t>(Paraksta atšifrējums)</w:t>
            </w:r>
          </w:p>
        </w:tc>
      </w:tr>
    </w:tbl>
    <w:p w:rsidR="000A0004" w:rsidRPr="00A772C0" w:rsidRDefault="000A0004" w:rsidP="000A0004">
      <w:pPr>
        <w:jc w:val="right"/>
      </w:pPr>
    </w:p>
    <w:p w:rsidR="000A0004" w:rsidRPr="00A772C0" w:rsidRDefault="000A0004" w:rsidP="000A0004">
      <w:pPr>
        <w:jc w:val="right"/>
      </w:pPr>
    </w:p>
    <w:p w:rsidR="000A0004" w:rsidRPr="00A772C0" w:rsidRDefault="000A0004" w:rsidP="000A0004">
      <w:pPr>
        <w:jc w:val="both"/>
      </w:pPr>
      <w:r w:rsidRPr="00A772C0">
        <w:t xml:space="preserve">    z.v.</w:t>
      </w:r>
    </w:p>
    <w:p w:rsidR="000A0004" w:rsidRPr="00A772C0" w:rsidRDefault="000A0004" w:rsidP="000A0004"/>
    <w:p w:rsidR="000A0004" w:rsidRPr="00A772C0" w:rsidRDefault="000A0004" w:rsidP="000A0004">
      <w:pPr>
        <w:sectPr w:rsidR="000A0004" w:rsidRPr="00A772C0">
          <w:pgSz w:w="11906" w:h="16838"/>
          <w:pgMar w:top="851" w:right="964" w:bottom="2126" w:left="1588" w:header="709" w:footer="709" w:gutter="0"/>
          <w:cols w:space="720"/>
        </w:sectPr>
      </w:pPr>
    </w:p>
    <w:p w:rsidR="000A0004" w:rsidRPr="00786D3F" w:rsidRDefault="00275435" w:rsidP="000A0004">
      <w:pPr>
        <w:jc w:val="right"/>
        <w:rPr>
          <w:sz w:val="20"/>
          <w:szCs w:val="20"/>
        </w:rPr>
      </w:pPr>
      <w:r>
        <w:rPr>
          <w:sz w:val="20"/>
          <w:szCs w:val="20"/>
        </w:rPr>
        <w:t>Pielikums Nr.8</w:t>
      </w:r>
    </w:p>
    <w:p w:rsidR="000A0004" w:rsidRPr="00500F11" w:rsidRDefault="0024029F" w:rsidP="000A0004">
      <w:pPr>
        <w:shd w:val="clear" w:color="auto" w:fill="C2D69B"/>
        <w:jc w:val="right"/>
        <w:rPr>
          <w:b/>
          <w:sz w:val="20"/>
          <w:szCs w:val="20"/>
        </w:rPr>
      </w:pPr>
      <w:r>
        <w:rPr>
          <w:b/>
          <w:sz w:val="20"/>
          <w:szCs w:val="20"/>
        </w:rPr>
        <w:t>Iepirkuma Id.Nr.: ĀND 2018</w:t>
      </w:r>
      <w:r w:rsidR="000A0004" w:rsidRPr="00500F11">
        <w:rPr>
          <w:b/>
          <w:sz w:val="20"/>
          <w:szCs w:val="20"/>
        </w:rPr>
        <w:t>/</w:t>
      </w:r>
      <w:r w:rsidR="00275435">
        <w:rPr>
          <w:b/>
          <w:sz w:val="20"/>
          <w:szCs w:val="20"/>
        </w:rPr>
        <w:t>35</w:t>
      </w:r>
    </w:p>
    <w:p w:rsidR="000A0004" w:rsidRPr="00A772C0" w:rsidRDefault="000A0004" w:rsidP="000A0004">
      <w:pPr>
        <w:jc w:val="center"/>
      </w:pPr>
    </w:p>
    <w:p w:rsidR="000A0004" w:rsidRPr="00A772C0" w:rsidRDefault="000A0004" w:rsidP="000A0004">
      <w:pPr>
        <w:spacing w:line="360" w:lineRule="auto"/>
        <w:jc w:val="center"/>
        <w:rPr>
          <w:b/>
          <w:i/>
          <w:iCs/>
        </w:rPr>
      </w:pPr>
      <w:r w:rsidRPr="00A772C0">
        <w:rPr>
          <w:b/>
          <w:iCs/>
        </w:rPr>
        <w:t>IZZIŅA</w:t>
      </w:r>
    </w:p>
    <w:p w:rsidR="000A0004" w:rsidRPr="00A772C0" w:rsidRDefault="000A0004" w:rsidP="000A0004">
      <w:pPr>
        <w:jc w:val="center"/>
      </w:pPr>
      <w:r w:rsidRPr="00A772C0">
        <w:t>Informācija par pretendenta [</w:t>
      </w:r>
      <w:r w:rsidRPr="00A772C0">
        <w:rPr>
          <w:i/>
        </w:rPr>
        <w:t>Pretendenta nosaukums</w:t>
      </w:r>
      <w:r w:rsidRPr="00A772C0">
        <w:t>] finanšu apgrozījumu (bez PVN)</w:t>
      </w:r>
    </w:p>
    <w:p w:rsidR="000A0004" w:rsidRPr="00A772C0" w:rsidRDefault="000A0004" w:rsidP="000A0004">
      <w:pPr>
        <w:jc w:val="center"/>
      </w:pPr>
      <w:r w:rsidRPr="00A772C0">
        <w:t xml:space="preserve"> </w:t>
      </w:r>
    </w:p>
    <w:p w:rsidR="000A0004" w:rsidRPr="00A772C0" w:rsidRDefault="000A0004" w:rsidP="000A0004">
      <w:pPr>
        <w:jc w:val="center"/>
      </w:pPr>
    </w:p>
    <w:p w:rsidR="000A0004" w:rsidRPr="00A772C0" w:rsidRDefault="000A0004" w:rsidP="000A0004">
      <w:pPr>
        <w:keepNext/>
        <w:ind w:left="1069"/>
        <w:jc w:val="both"/>
        <w:rPr>
          <w:color w:val="000000"/>
        </w:rPr>
      </w:pPr>
      <w:r w:rsidRPr="00A772C0">
        <w:rPr>
          <w:color w:val="000000"/>
        </w:rPr>
        <w:t xml:space="preserve">Ar šo, </w:t>
      </w:r>
      <w:r w:rsidRPr="00A772C0">
        <w:rPr>
          <w:iCs/>
          <w:color w:val="000000"/>
        </w:rPr>
        <w:t>[</w:t>
      </w:r>
      <w:r w:rsidRPr="00A772C0">
        <w:rPr>
          <w:i/>
          <w:iCs/>
          <w:color w:val="000000"/>
        </w:rPr>
        <w:t>Pretendenta nosaukums</w:t>
      </w:r>
      <w:r w:rsidRPr="00A772C0">
        <w:rPr>
          <w:iCs/>
          <w:color w:val="000000"/>
        </w:rPr>
        <w:t xml:space="preserve">] (reģistrācijas numurs ________________, juridiskā adrese </w:t>
      </w:r>
      <w:r w:rsidRPr="00A772C0">
        <w:rPr>
          <w:color w:val="000000"/>
        </w:rPr>
        <w:t>__________________</w:t>
      </w:r>
      <w:r w:rsidRPr="00A772C0">
        <w:rPr>
          <w:iCs/>
          <w:color w:val="000000"/>
        </w:rPr>
        <w:t>)</w:t>
      </w:r>
      <w:r w:rsidRPr="00A772C0">
        <w:rPr>
          <w:color w:val="000000"/>
        </w:rPr>
        <w:t>, apliecina:</w:t>
      </w:r>
    </w:p>
    <w:p w:rsidR="000A0004" w:rsidRPr="00A772C0" w:rsidRDefault="000A0004" w:rsidP="000A0004">
      <w:pPr>
        <w:keepNext/>
        <w:ind w:left="360"/>
        <w:jc w:val="both"/>
        <w:rPr>
          <w:color w:val="000000"/>
        </w:rPr>
      </w:pPr>
    </w:p>
    <w:p w:rsidR="000A0004" w:rsidRPr="00A772C0" w:rsidRDefault="000A0004" w:rsidP="00385B77">
      <w:pPr>
        <w:keepNext/>
        <w:widowControl w:val="0"/>
        <w:numPr>
          <w:ilvl w:val="0"/>
          <w:numId w:val="7"/>
        </w:numPr>
        <w:jc w:val="both"/>
        <w:rPr>
          <w:color w:val="000000"/>
        </w:rPr>
      </w:pPr>
      <w:r w:rsidRPr="00A772C0">
        <w:rPr>
          <w:color w:val="000000"/>
        </w:rPr>
        <w:t>ka [</w:t>
      </w:r>
      <w:r w:rsidRPr="00A772C0">
        <w:rPr>
          <w:i/>
          <w:color w:val="000000"/>
        </w:rPr>
        <w:t>Pretendenta nosaukums</w:t>
      </w:r>
      <w:r w:rsidRPr="00A772C0">
        <w:rPr>
          <w:color w:val="000000"/>
        </w:rPr>
        <w:t>] finanšu apgrozījums iepriekšējos 3 (trīs) gados ir:</w:t>
      </w:r>
    </w:p>
    <w:p w:rsidR="000A0004" w:rsidRPr="00A772C0" w:rsidRDefault="000A0004" w:rsidP="000A0004">
      <w:pPr>
        <w:jc w:val="cente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r w:rsidRPr="00A772C0">
              <w:rPr>
                <w:b/>
              </w:rPr>
              <w:t>Gads</w:t>
            </w:r>
          </w:p>
        </w:tc>
        <w:tc>
          <w:tcPr>
            <w:tcW w:w="56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r w:rsidRPr="00A772C0">
              <w:rPr>
                <w:b/>
              </w:rPr>
              <w:t>Finanšu apgrozījums (EUR)</w:t>
            </w:r>
          </w:p>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24029F" w:rsidP="008F2E63">
            <w:r>
              <w:t>2015</w:t>
            </w:r>
            <w:r w:rsidR="000A0004" w:rsidRPr="00A772C0">
              <w:t>.</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24029F" w:rsidP="008F2E63">
            <w:r>
              <w:t>2016</w:t>
            </w:r>
            <w:r w:rsidR="000A0004" w:rsidRPr="00A772C0">
              <w:t>.</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24029F" w:rsidP="008F2E63">
            <w:r>
              <w:t>2017</w:t>
            </w:r>
            <w:r w:rsidR="000A0004" w:rsidRPr="00A772C0">
              <w:t>.</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r w:rsidRPr="00A772C0">
              <w:t>Kopā iepriekšējos 3 gados</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bl>
    <w:p w:rsidR="000A0004" w:rsidRPr="00A772C0" w:rsidRDefault="000A0004" w:rsidP="000A0004"/>
    <w:p w:rsidR="000A0004" w:rsidRPr="00A772C0" w:rsidRDefault="000A0004" w:rsidP="000A0004">
      <w:pPr>
        <w:overflowPunct w:val="0"/>
        <w:autoSpaceDE w:val="0"/>
        <w:autoSpaceDN w:val="0"/>
        <w:adjustRightInd w:val="0"/>
        <w:ind w:left="1429"/>
        <w:jc w:val="both"/>
        <w:textAlignment w:val="baseline"/>
      </w:pPr>
    </w:p>
    <w:tbl>
      <w:tblPr>
        <w:tblW w:w="9420" w:type="dxa"/>
        <w:jc w:val="center"/>
        <w:tblLayout w:type="fixed"/>
        <w:tblLook w:val="04A0" w:firstRow="1" w:lastRow="0" w:firstColumn="1" w:lastColumn="0" w:noHBand="0" w:noVBand="1"/>
      </w:tblPr>
      <w:tblGrid>
        <w:gridCol w:w="3412"/>
        <w:gridCol w:w="1895"/>
        <w:gridCol w:w="4113"/>
      </w:tblGrid>
      <w:tr w:rsidR="000A0004" w:rsidRPr="00A772C0" w:rsidTr="008F2E63">
        <w:trPr>
          <w:jc w:val="center"/>
        </w:trPr>
        <w:tc>
          <w:tcPr>
            <w:tcW w:w="3409" w:type="dxa"/>
            <w:tcBorders>
              <w:top w:val="nil"/>
              <w:left w:val="nil"/>
              <w:bottom w:val="single" w:sz="4" w:space="0" w:color="auto"/>
              <w:right w:val="nil"/>
            </w:tcBorders>
          </w:tcPr>
          <w:p w:rsidR="000A0004" w:rsidRPr="00A772C0" w:rsidRDefault="000A0004" w:rsidP="008F2E63"/>
        </w:tc>
        <w:tc>
          <w:tcPr>
            <w:tcW w:w="1894" w:type="dxa"/>
          </w:tcPr>
          <w:p w:rsidR="000A0004" w:rsidRPr="00A772C0" w:rsidRDefault="000A0004" w:rsidP="008F2E63"/>
        </w:tc>
        <w:tc>
          <w:tcPr>
            <w:tcW w:w="4110" w:type="dxa"/>
            <w:tcBorders>
              <w:top w:val="nil"/>
              <w:left w:val="nil"/>
              <w:bottom w:val="single" w:sz="4" w:space="0" w:color="auto"/>
              <w:right w:val="nil"/>
            </w:tcBorders>
          </w:tcPr>
          <w:p w:rsidR="000A0004" w:rsidRPr="00A772C0" w:rsidRDefault="000A0004" w:rsidP="008F2E63"/>
          <w:p w:rsidR="000A0004" w:rsidRPr="00A772C0" w:rsidRDefault="000A0004" w:rsidP="008F2E63"/>
          <w:p w:rsidR="000A0004" w:rsidRPr="00A772C0" w:rsidRDefault="000A0004" w:rsidP="008F2E63"/>
        </w:tc>
      </w:tr>
      <w:tr w:rsidR="000A0004" w:rsidRPr="00A772C0" w:rsidTr="008F2E63">
        <w:trPr>
          <w:jc w:val="center"/>
        </w:trPr>
        <w:tc>
          <w:tcPr>
            <w:tcW w:w="3409" w:type="dxa"/>
            <w:hideMark/>
          </w:tcPr>
          <w:p w:rsidR="000A0004" w:rsidRPr="00A772C0" w:rsidRDefault="000A0004" w:rsidP="008F2E63">
            <w:pPr>
              <w:jc w:val="center"/>
            </w:pPr>
            <w:r w:rsidRPr="00A772C0">
              <w:t>(Amata nosaukums)</w:t>
            </w:r>
          </w:p>
        </w:tc>
        <w:tc>
          <w:tcPr>
            <w:tcW w:w="1894" w:type="dxa"/>
            <w:hideMark/>
          </w:tcPr>
          <w:p w:rsidR="000A0004" w:rsidRPr="00A772C0" w:rsidRDefault="000A0004" w:rsidP="008F2E63">
            <w:pPr>
              <w:jc w:val="center"/>
            </w:pPr>
            <w:r w:rsidRPr="00A772C0">
              <w:t>(paraksts)</w:t>
            </w:r>
          </w:p>
        </w:tc>
        <w:tc>
          <w:tcPr>
            <w:tcW w:w="4110" w:type="dxa"/>
            <w:hideMark/>
          </w:tcPr>
          <w:p w:rsidR="000A0004" w:rsidRPr="00A772C0" w:rsidRDefault="000A0004" w:rsidP="008F2E63">
            <w:pPr>
              <w:jc w:val="center"/>
            </w:pPr>
            <w:r w:rsidRPr="00A772C0">
              <w:t>(Paraksta atšifrējums)</w:t>
            </w:r>
          </w:p>
        </w:tc>
      </w:tr>
    </w:tbl>
    <w:p w:rsidR="000A0004" w:rsidRPr="00A772C0" w:rsidRDefault="000A0004" w:rsidP="000A0004"/>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r w:rsidRPr="00A772C0">
        <w:rPr>
          <w:b/>
        </w:rPr>
        <w:br w:type="page"/>
      </w:r>
    </w:p>
    <w:p w:rsidR="00B03C51" w:rsidRPr="00786D3F" w:rsidRDefault="00B03C51" w:rsidP="00B03C51">
      <w:pPr>
        <w:jc w:val="right"/>
        <w:rPr>
          <w:sz w:val="20"/>
          <w:szCs w:val="20"/>
        </w:rPr>
      </w:pPr>
      <w:r>
        <w:rPr>
          <w:sz w:val="20"/>
          <w:szCs w:val="20"/>
        </w:rPr>
        <w:t>Pielikums Nr.9</w:t>
      </w:r>
    </w:p>
    <w:p w:rsidR="00B03C51" w:rsidRPr="00500F11" w:rsidRDefault="00B03C51" w:rsidP="00B03C51">
      <w:pPr>
        <w:shd w:val="clear" w:color="auto" w:fill="C2D69B"/>
        <w:jc w:val="right"/>
        <w:rPr>
          <w:b/>
          <w:sz w:val="20"/>
          <w:szCs w:val="20"/>
        </w:rPr>
      </w:pPr>
      <w:r>
        <w:rPr>
          <w:b/>
          <w:sz w:val="20"/>
          <w:szCs w:val="20"/>
        </w:rPr>
        <w:t>Iepirkuma Id.Nr.: ĀND 2018</w:t>
      </w:r>
      <w:r w:rsidRPr="00500F11">
        <w:rPr>
          <w:b/>
          <w:sz w:val="20"/>
          <w:szCs w:val="20"/>
        </w:rPr>
        <w:t>/</w:t>
      </w:r>
      <w:r>
        <w:rPr>
          <w:b/>
          <w:sz w:val="20"/>
          <w:szCs w:val="20"/>
        </w:rPr>
        <w:t>35</w:t>
      </w:r>
    </w:p>
    <w:p w:rsidR="00BC609E" w:rsidRDefault="00B03C51">
      <w:pPr>
        <w:spacing w:after="200" w:line="276" w:lineRule="auto"/>
        <w:rPr>
          <w:sz w:val="20"/>
          <w:szCs w:val="20"/>
        </w:rPr>
      </w:pPr>
      <w:r>
        <w:rPr>
          <w:sz w:val="20"/>
          <w:szCs w:val="20"/>
        </w:rPr>
        <w:br/>
      </w:r>
      <w:r>
        <w:rPr>
          <w:sz w:val="20"/>
          <w:szCs w:val="20"/>
        </w:rPr>
        <w:br/>
      </w:r>
    </w:p>
    <w:p w:rsidR="003F693B" w:rsidRPr="00DD3EAC" w:rsidRDefault="00226833" w:rsidP="00154740">
      <w:pPr>
        <w:spacing w:before="120" w:after="120"/>
        <w:jc w:val="center"/>
        <w:rPr>
          <w:b/>
          <w:smallCaps/>
        </w:rPr>
      </w:pPr>
      <w:r>
        <w:rPr>
          <w:b/>
          <w:smallCaps/>
        </w:rPr>
        <w:t>MEHĀNISMU, IEKĀRTU UN TEHNI</w:t>
      </w:r>
      <w:r w:rsidR="00154740">
        <w:rPr>
          <w:b/>
          <w:smallCaps/>
        </w:rPr>
        <w:t>KAS SARAKSTS</w:t>
      </w: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701"/>
        <w:gridCol w:w="2126"/>
        <w:gridCol w:w="1701"/>
      </w:tblGrid>
      <w:tr w:rsidR="003F693B" w:rsidRPr="007B2BC7" w:rsidTr="00226833">
        <w:trPr>
          <w:trHeight w:val="584"/>
        </w:trPr>
        <w:tc>
          <w:tcPr>
            <w:tcW w:w="8221" w:type="dxa"/>
            <w:gridSpan w:val="4"/>
            <w:shd w:val="clear" w:color="auto" w:fill="C2D69B" w:themeFill="accent3" w:themeFillTint="99"/>
            <w:vAlign w:val="center"/>
          </w:tcPr>
          <w:p w:rsidR="003F693B" w:rsidRPr="007B2BC7" w:rsidRDefault="00226833" w:rsidP="00226833">
            <w:pPr>
              <w:keepLines/>
              <w:widowControl w:val="0"/>
              <w:spacing w:after="120"/>
              <w:ind w:right="318"/>
              <w:jc w:val="center"/>
              <w:rPr>
                <w:b/>
                <w:sz w:val="22"/>
                <w:szCs w:val="22"/>
              </w:rPr>
            </w:pPr>
            <w:r>
              <w:rPr>
                <w:b/>
                <w:sz w:val="22"/>
                <w:szCs w:val="22"/>
              </w:rPr>
              <w:t>T</w:t>
            </w:r>
            <w:r w:rsidR="003F693B" w:rsidRPr="007B2BC7">
              <w:rPr>
                <w:b/>
                <w:sz w:val="22"/>
                <w:szCs w:val="22"/>
              </w:rPr>
              <w:t>ehniskā specifikācija</w:t>
            </w:r>
          </w:p>
        </w:tc>
      </w:tr>
      <w:tr w:rsidR="00226833" w:rsidRPr="007B2BC7" w:rsidTr="00226833">
        <w:trPr>
          <w:trHeight w:val="1167"/>
        </w:trPr>
        <w:tc>
          <w:tcPr>
            <w:tcW w:w="2693" w:type="dxa"/>
            <w:shd w:val="clear" w:color="auto" w:fill="C2D69B" w:themeFill="accent3" w:themeFillTint="99"/>
            <w:vAlign w:val="center"/>
          </w:tcPr>
          <w:p w:rsidR="00226833" w:rsidRPr="007B2BC7" w:rsidRDefault="00226833" w:rsidP="000B5721">
            <w:pPr>
              <w:keepLines/>
              <w:widowControl w:val="0"/>
              <w:spacing w:after="120"/>
              <w:jc w:val="center"/>
              <w:rPr>
                <w:sz w:val="22"/>
                <w:szCs w:val="22"/>
              </w:rPr>
            </w:pPr>
            <w:r>
              <w:rPr>
                <w:sz w:val="22"/>
                <w:szCs w:val="22"/>
              </w:rPr>
              <w:t>Mehānismu, iekārtu un tehnikas nosaukums</w:t>
            </w:r>
          </w:p>
        </w:tc>
        <w:tc>
          <w:tcPr>
            <w:tcW w:w="1701" w:type="dxa"/>
            <w:shd w:val="clear" w:color="auto" w:fill="C2D69B" w:themeFill="accent3" w:themeFillTint="99"/>
            <w:vAlign w:val="center"/>
          </w:tcPr>
          <w:p w:rsidR="00226833" w:rsidRPr="007B2BC7" w:rsidRDefault="00226833" w:rsidP="000B5721">
            <w:pPr>
              <w:keepLines/>
              <w:widowControl w:val="0"/>
              <w:spacing w:after="120"/>
              <w:jc w:val="center"/>
              <w:rPr>
                <w:sz w:val="22"/>
                <w:szCs w:val="22"/>
              </w:rPr>
            </w:pPr>
            <w:r>
              <w:rPr>
                <w:sz w:val="22"/>
                <w:szCs w:val="22"/>
              </w:rPr>
              <w:t>Marka</w:t>
            </w:r>
          </w:p>
        </w:tc>
        <w:tc>
          <w:tcPr>
            <w:tcW w:w="2126" w:type="dxa"/>
            <w:shd w:val="clear" w:color="auto" w:fill="C2D69B" w:themeFill="accent3" w:themeFillTint="99"/>
            <w:vAlign w:val="center"/>
          </w:tcPr>
          <w:p w:rsidR="00226833" w:rsidRPr="007B2BC7" w:rsidRDefault="00226833" w:rsidP="000B5721">
            <w:pPr>
              <w:keepLines/>
              <w:widowControl w:val="0"/>
              <w:spacing w:after="120"/>
              <w:jc w:val="center"/>
              <w:rPr>
                <w:sz w:val="22"/>
                <w:szCs w:val="22"/>
              </w:rPr>
            </w:pPr>
            <w:r>
              <w:rPr>
                <w:sz w:val="22"/>
                <w:szCs w:val="22"/>
              </w:rPr>
              <w:t>Tehniskais stāvoklis</w:t>
            </w:r>
          </w:p>
        </w:tc>
        <w:tc>
          <w:tcPr>
            <w:tcW w:w="1701" w:type="dxa"/>
            <w:shd w:val="clear" w:color="auto" w:fill="C2D69B" w:themeFill="accent3" w:themeFillTint="99"/>
            <w:vAlign w:val="center"/>
          </w:tcPr>
          <w:p w:rsidR="00226833" w:rsidRPr="007B2BC7" w:rsidRDefault="00226833" w:rsidP="000B5721">
            <w:pPr>
              <w:keepLines/>
              <w:widowControl w:val="0"/>
              <w:spacing w:after="120"/>
              <w:jc w:val="center"/>
              <w:rPr>
                <w:sz w:val="22"/>
                <w:szCs w:val="22"/>
              </w:rPr>
            </w:pPr>
            <w:r>
              <w:rPr>
                <w:sz w:val="22"/>
                <w:szCs w:val="22"/>
              </w:rPr>
              <w:t>Piederība</w:t>
            </w:r>
          </w:p>
        </w:tc>
      </w:tr>
      <w:tr w:rsidR="00226833" w:rsidRPr="007B2BC7" w:rsidTr="00226833">
        <w:tc>
          <w:tcPr>
            <w:tcW w:w="2693"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c>
          <w:tcPr>
            <w:tcW w:w="2126"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r>
      <w:tr w:rsidR="00226833" w:rsidRPr="007B2BC7" w:rsidTr="00226833">
        <w:tc>
          <w:tcPr>
            <w:tcW w:w="2693"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c>
          <w:tcPr>
            <w:tcW w:w="2126"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r>
      <w:tr w:rsidR="00226833" w:rsidRPr="007B2BC7" w:rsidTr="00226833">
        <w:tc>
          <w:tcPr>
            <w:tcW w:w="2693"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c>
          <w:tcPr>
            <w:tcW w:w="2126"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r>
      <w:tr w:rsidR="00226833" w:rsidRPr="007B2BC7" w:rsidTr="00226833">
        <w:tc>
          <w:tcPr>
            <w:tcW w:w="2693"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c>
          <w:tcPr>
            <w:tcW w:w="2126" w:type="dxa"/>
            <w:shd w:val="clear" w:color="auto" w:fill="auto"/>
          </w:tcPr>
          <w:p w:rsidR="00226833" w:rsidRPr="007B2BC7" w:rsidRDefault="00226833" w:rsidP="000B5721">
            <w:pPr>
              <w:keepLines/>
              <w:widowControl w:val="0"/>
              <w:spacing w:after="120"/>
              <w:jc w:val="both"/>
              <w:rPr>
                <w:sz w:val="22"/>
                <w:szCs w:val="22"/>
              </w:rPr>
            </w:pPr>
          </w:p>
        </w:tc>
        <w:tc>
          <w:tcPr>
            <w:tcW w:w="1701" w:type="dxa"/>
            <w:shd w:val="clear" w:color="auto" w:fill="auto"/>
          </w:tcPr>
          <w:p w:rsidR="00226833" w:rsidRPr="007B2BC7" w:rsidRDefault="00226833" w:rsidP="000B5721">
            <w:pPr>
              <w:keepLines/>
              <w:widowControl w:val="0"/>
              <w:spacing w:after="120"/>
              <w:jc w:val="both"/>
              <w:rPr>
                <w:sz w:val="22"/>
                <w:szCs w:val="22"/>
              </w:rPr>
            </w:pPr>
          </w:p>
        </w:tc>
      </w:tr>
    </w:tbl>
    <w:p w:rsidR="003F693B" w:rsidRPr="007B2BC7" w:rsidRDefault="003F693B" w:rsidP="003F693B">
      <w:pPr>
        <w:pStyle w:val="BodyTextIndent"/>
        <w:numPr>
          <w:ilvl w:val="12"/>
          <w:numId w:val="0"/>
        </w:numPr>
        <w:ind w:right="283"/>
        <w:rPr>
          <w:noProof/>
          <w:sz w:val="22"/>
          <w:szCs w:val="22"/>
        </w:rPr>
      </w:pPr>
    </w:p>
    <w:p w:rsidR="003F693B" w:rsidRPr="007B2BC7" w:rsidRDefault="003F693B" w:rsidP="003F693B">
      <w:pPr>
        <w:jc w:val="right"/>
        <w:rPr>
          <w:b/>
          <w:sz w:val="22"/>
          <w:szCs w:val="22"/>
        </w:rPr>
      </w:pPr>
    </w:p>
    <w:p w:rsidR="003F693B" w:rsidRPr="007B2BC7" w:rsidRDefault="003F693B" w:rsidP="003F693B">
      <w:pPr>
        <w:ind w:right="-25"/>
        <w:rPr>
          <w:b/>
          <w:sz w:val="22"/>
          <w:szCs w:val="22"/>
        </w:rPr>
      </w:pPr>
      <w:r w:rsidRPr="007B2BC7">
        <w:rPr>
          <w:b/>
          <w:sz w:val="22"/>
          <w:szCs w:val="22"/>
        </w:rPr>
        <w:t>Pielikumā:</w:t>
      </w:r>
    </w:p>
    <w:p w:rsidR="00BC609E" w:rsidRDefault="003F693B" w:rsidP="003F693B">
      <w:pPr>
        <w:spacing w:after="200" w:line="276" w:lineRule="auto"/>
        <w:rPr>
          <w:sz w:val="20"/>
          <w:szCs w:val="20"/>
        </w:rPr>
      </w:pPr>
      <w:r w:rsidRPr="007B2BC7">
        <w:rPr>
          <w:sz w:val="22"/>
          <w:szCs w:val="22"/>
        </w:rPr>
        <w:t>Tehniskās pases (kopijas):</w:t>
      </w:r>
    </w:p>
    <w:p w:rsidR="00B03C51" w:rsidRDefault="003F693B">
      <w:pPr>
        <w:spacing w:after="200" w:line="276" w:lineRule="auto"/>
        <w:rPr>
          <w:sz w:val="20"/>
          <w:szCs w:val="20"/>
        </w:rPr>
      </w:pPr>
      <w:r>
        <w:rPr>
          <w:sz w:val="20"/>
          <w:szCs w:val="20"/>
        </w:rPr>
        <w:br w:type="page"/>
      </w:r>
    </w:p>
    <w:p w:rsidR="000A0004" w:rsidRPr="00786D3F" w:rsidRDefault="003115AD" w:rsidP="000A0004">
      <w:pPr>
        <w:jc w:val="right"/>
        <w:rPr>
          <w:sz w:val="20"/>
          <w:szCs w:val="20"/>
        </w:rPr>
      </w:pPr>
      <w:r>
        <w:rPr>
          <w:sz w:val="20"/>
          <w:szCs w:val="20"/>
        </w:rPr>
        <w:t>Pielikums Nr.10</w:t>
      </w:r>
    </w:p>
    <w:p w:rsidR="000A0004" w:rsidRPr="00500F11" w:rsidRDefault="0024029F" w:rsidP="000A0004">
      <w:pPr>
        <w:shd w:val="clear" w:color="auto" w:fill="C2D69B"/>
        <w:jc w:val="right"/>
        <w:rPr>
          <w:b/>
          <w:sz w:val="20"/>
          <w:szCs w:val="20"/>
        </w:rPr>
      </w:pPr>
      <w:r>
        <w:rPr>
          <w:b/>
          <w:sz w:val="20"/>
          <w:szCs w:val="20"/>
        </w:rPr>
        <w:t>Iepirkuma Id.Nr.: ĀND 2018</w:t>
      </w:r>
      <w:r w:rsidR="000A0004" w:rsidRPr="00500F11">
        <w:rPr>
          <w:b/>
          <w:sz w:val="20"/>
          <w:szCs w:val="20"/>
        </w:rPr>
        <w:t>/</w:t>
      </w:r>
      <w:r w:rsidR="00275435">
        <w:rPr>
          <w:b/>
          <w:sz w:val="20"/>
          <w:szCs w:val="20"/>
        </w:rPr>
        <w:t>35</w:t>
      </w:r>
    </w:p>
    <w:p w:rsidR="000A0004" w:rsidRPr="00A772C0" w:rsidRDefault="000A0004" w:rsidP="000A0004">
      <w:pPr>
        <w:jc w:val="center"/>
        <w:rPr>
          <w:b/>
        </w:rPr>
      </w:pPr>
    </w:p>
    <w:p w:rsidR="000A0004" w:rsidRPr="00A772C0" w:rsidRDefault="000A0004" w:rsidP="000A0004">
      <w:pPr>
        <w:jc w:val="center"/>
        <w:rPr>
          <w:b/>
        </w:rPr>
      </w:pPr>
      <w:r w:rsidRPr="00A772C0">
        <w:rPr>
          <w:b/>
        </w:rPr>
        <w:t>FINANŠU PIEDĀVĀJUMS</w:t>
      </w:r>
    </w:p>
    <w:p w:rsidR="008143C1" w:rsidRDefault="008143C1" w:rsidP="000A0004"/>
    <w:p w:rsidR="003D7047" w:rsidRPr="008F4706" w:rsidRDefault="003D7047" w:rsidP="003D7047">
      <w:pPr>
        <w:suppressAutoHyphens/>
        <w:ind w:left="851" w:hanging="567"/>
        <w:jc w:val="center"/>
        <w:rPr>
          <w:b/>
          <w:lang w:eastAsia="ar-SA"/>
        </w:rPr>
      </w:pPr>
      <w:r w:rsidRPr="008F4706">
        <w:rPr>
          <w:b/>
          <w:lang w:eastAsia="ar-SA"/>
        </w:rPr>
        <w:t>Lietus kanalizācijas tīklu apkope, remonts un uzturēšana</w:t>
      </w:r>
      <w:r>
        <w:rPr>
          <w:b/>
          <w:lang w:eastAsia="ar-SA"/>
        </w:rPr>
        <w:t xml:space="preserve"> Ādažos.</w:t>
      </w:r>
      <w:r w:rsidRPr="008F4706">
        <w:rPr>
          <w:b/>
          <w:lang w:eastAsia="ar-SA"/>
        </w:rPr>
        <w:t xml:space="preserve"> </w:t>
      </w:r>
    </w:p>
    <w:p w:rsidR="003D7047" w:rsidRPr="008F4706" w:rsidRDefault="003D7047" w:rsidP="003D7047">
      <w:pPr>
        <w:suppressAutoHyphens/>
        <w:ind w:left="360"/>
        <w:jc w:val="center"/>
        <w:rPr>
          <w:b/>
          <w:lang w:eastAsia="ar-SA"/>
        </w:rPr>
      </w:pPr>
    </w:p>
    <w:p w:rsidR="003D7047" w:rsidRPr="008F4706" w:rsidRDefault="003D7047" w:rsidP="003D7047">
      <w:pPr>
        <w:suppressAutoHyphens/>
        <w:ind w:left="360"/>
        <w:jc w:val="center"/>
        <w:rPr>
          <w:b/>
          <w:lang w:eastAsia="ar-SA"/>
        </w:rPr>
      </w:pPr>
    </w:p>
    <w:tbl>
      <w:tblPr>
        <w:tblW w:w="9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4980"/>
        <w:gridCol w:w="1029"/>
        <w:gridCol w:w="960"/>
        <w:gridCol w:w="1110"/>
        <w:gridCol w:w="1051"/>
      </w:tblGrid>
      <w:tr w:rsidR="003D7047" w:rsidTr="00EF43F4">
        <w:trPr>
          <w:trHeight w:val="695"/>
        </w:trPr>
        <w:tc>
          <w:tcPr>
            <w:tcW w:w="603" w:type="dxa"/>
            <w:shd w:val="clear" w:color="auto" w:fill="C2D69B" w:themeFill="accent3" w:themeFillTint="99"/>
            <w:noWrap/>
            <w:vAlign w:val="center"/>
          </w:tcPr>
          <w:p w:rsidR="003D7047" w:rsidRPr="00511285" w:rsidRDefault="003D7047" w:rsidP="000B5721">
            <w:pPr>
              <w:suppressAutoHyphens/>
              <w:jc w:val="center"/>
              <w:rPr>
                <w:b/>
                <w:lang w:eastAsia="ar-SA"/>
              </w:rPr>
            </w:pPr>
            <w:r w:rsidRPr="00511285">
              <w:rPr>
                <w:b/>
                <w:lang w:eastAsia="ar-SA"/>
              </w:rPr>
              <w:t>Nr.</w:t>
            </w:r>
          </w:p>
          <w:p w:rsidR="003D7047" w:rsidRPr="00511285" w:rsidRDefault="003D7047" w:rsidP="000B5721">
            <w:pPr>
              <w:suppressAutoHyphens/>
              <w:jc w:val="center"/>
              <w:rPr>
                <w:b/>
                <w:lang w:eastAsia="ar-SA"/>
              </w:rPr>
            </w:pPr>
            <w:r w:rsidRPr="00511285">
              <w:rPr>
                <w:b/>
                <w:lang w:eastAsia="ar-SA"/>
              </w:rPr>
              <w:t>p.k.</w:t>
            </w:r>
          </w:p>
        </w:tc>
        <w:tc>
          <w:tcPr>
            <w:tcW w:w="4980" w:type="dxa"/>
            <w:shd w:val="clear" w:color="auto" w:fill="C2D69B" w:themeFill="accent3" w:themeFillTint="99"/>
            <w:noWrap/>
            <w:vAlign w:val="center"/>
          </w:tcPr>
          <w:p w:rsidR="003D7047" w:rsidRPr="00511285" w:rsidRDefault="003D7047" w:rsidP="000B5721">
            <w:pPr>
              <w:suppressAutoHyphens/>
              <w:jc w:val="center"/>
              <w:rPr>
                <w:b/>
                <w:lang w:eastAsia="ar-SA"/>
              </w:rPr>
            </w:pPr>
            <w:r w:rsidRPr="00511285">
              <w:rPr>
                <w:b/>
                <w:lang w:eastAsia="ar-SA"/>
              </w:rPr>
              <w:t>Darbu</w:t>
            </w:r>
            <w:r w:rsidRPr="000C5EB0">
              <w:rPr>
                <w:b/>
                <w:lang w:eastAsia="ar-SA"/>
              </w:rPr>
              <w:t xml:space="preserve"> </w:t>
            </w:r>
            <w:r w:rsidRPr="00511285">
              <w:rPr>
                <w:b/>
                <w:lang w:eastAsia="ar-SA"/>
              </w:rPr>
              <w:t>nosaukums</w:t>
            </w:r>
          </w:p>
        </w:tc>
        <w:tc>
          <w:tcPr>
            <w:tcW w:w="1029" w:type="dxa"/>
            <w:shd w:val="clear" w:color="auto" w:fill="C2D69B" w:themeFill="accent3" w:themeFillTint="99"/>
            <w:noWrap/>
            <w:vAlign w:val="center"/>
          </w:tcPr>
          <w:p w:rsidR="003D7047" w:rsidRPr="00511285" w:rsidRDefault="003D7047" w:rsidP="000B5721">
            <w:pPr>
              <w:suppressAutoHyphens/>
              <w:jc w:val="center"/>
              <w:rPr>
                <w:b/>
                <w:lang w:eastAsia="ar-SA"/>
              </w:rPr>
            </w:pPr>
            <w:r w:rsidRPr="00511285">
              <w:rPr>
                <w:b/>
                <w:lang w:eastAsia="ar-SA"/>
              </w:rPr>
              <w:t>Mērvie-</w:t>
            </w:r>
          </w:p>
          <w:p w:rsidR="003D7047" w:rsidRPr="00511285" w:rsidRDefault="003D7047" w:rsidP="000B5721">
            <w:pPr>
              <w:suppressAutoHyphens/>
              <w:jc w:val="center"/>
              <w:rPr>
                <w:b/>
                <w:lang w:eastAsia="ar-SA"/>
              </w:rPr>
            </w:pPr>
            <w:r w:rsidRPr="00511285">
              <w:rPr>
                <w:b/>
                <w:lang w:eastAsia="ar-SA"/>
              </w:rPr>
              <w:t>nība</w:t>
            </w:r>
          </w:p>
        </w:tc>
        <w:tc>
          <w:tcPr>
            <w:tcW w:w="960" w:type="dxa"/>
            <w:shd w:val="clear" w:color="auto" w:fill="C2D69B" w:themeFill="accent3" w:themeFillTint="99"/>
            <w:noWrap/>
            <w:vAlign w:val="center"/>
          </w:tcPr>
          <w:p w:rsidR="003D7047" w:rsidRPr="00511285" w:rsidRDefault="003D7047" w:rsidP="000B5721">
            <w:pPr>
              <w:suppressAutoHyphens/>
              <w:jc w:val="center"/>
              <w:rPr>
                <w:b/>
                <w:lang w:eastAsia="ar-SA"/>
              </w:rPr>
            </w:pPr>
            <w:r w:rsidRPr="00511285">
              <w:rPr>
                <w:b/>
                <w:lang w:eastAsia="ar-SA"/>
              </w:rPr>
              <w:t>Dau-</w:t>
            </w:r>
          </w:p>
          <w:p w:rsidR="003D7047" w:rsidRPr="00511285" w:rsidRDefault="003D7047" w:rsidP="000B5721">
            <w:pPr>
              <w:suppressAutoHyphens/>
              <w:jc w:val="center"/>
              <w:rPr>
                <w:b/>
                <w:lang w:eastAsia="ar-SA"/>
              </w:rPr>
            </w:pPr>
            <w:r w:rsidRPr="00511285">
              <w:rPr>
                <w:b/>
                <w:lang w:eastAsia="ar-SA"/>
              </w:rPr>
              <w:t>dzums</w:t>
            </w:r>
          </w:p>
        </w:tc>
        <w:tc>
          <w:tcPr>
            <w:tcW w:w="1110" w:type="dxa"/>
            <w:shd w:val="clear" w:color="auto" w:fill="C2D69B" w:themeFill="accent3" w:themeFillTint="99"/>
            <w:vAlign w:val="center"/>
          </w:tcPr>
          <w:p w:rsidR="003D7047" w:rsidRPr="00511285" w:rsidRDefault="003D7047" w:rsidP="000B5721">
            <w:pPr>
              <w:suppressAutoHyphens/>
              <w:jc w:val="center"/>
              <w:rPr>
                <w:b/>
                <w:lang w:eastAsia="ar-SA"/>
              </w:rPr>
            </w:pPr>
            <w:r w:rsidRPr="00511285">
              <w:rPr>
                <w:b/>
                <w:lang w:eastAsia="ar-SA"/>
              </w:rPr>
              <w:t>Vienības cena bez PVN</w:t>
            </w:r>
          </w:p>
        </w:tc>
        <w:tc>
          <w:tcPr>
            <w:tcW w:w="1051" w:type="dxa"/>
            <w:shd w:val="clear" w:color="auto" w:fill="C2D69B" w:themeFill="accent3" w:themeFillTint="99"/>
            <w:vAlign w:val="center"/>
          </w:tcPr>
          <w:p w:rsidR="003D7047" w:rsidRPr="00511285" w:rsidRDefault="003D7047" w:rsidP="000B5721">
            <w:pPr>
              <w:suppressAutoHyphens/>
              <w:jc w:val="center"/>
              <w:rPr>
                <w:b/>
                <w:lang w:eastAsia="ar-SA"/>
              </w:rPr>
            </w:pPr>
            <w:r w:rsidRPr="00511285">
              <w:rPr>
                <w:b/>
                <w:lang w:eastAsia="ar-SA"/>
              </w:rPr>
              <w:t>Kopā bez PVN</w:t>
            </w:r>
          </w:p>
        </w:tc>
      </w:tr>
      <w:tr w:rsidR="003D7047" w:rsidTr="00EF43F4">
        <w:trPr>
          <w:trHeight w:val="255"/>
        </w:trPr>
        <w:tc>
          <w:tcPr>
            <w:tcW w:w="603" w:type="dxa"/>
            <w:shd w:val="clear" w:color="auto" w:fill="auto"/>
            <w:noWrap/>
            <w:vAlign w:val="bottom"/>
          </w:tcPr>
          <w:p w:rsidR="003D7047" w:rsidRPr="00511285" w:rsidRDefault="003D7047" w:rsidP="000B5721">
            <w:pPr>
              <w:suppressAutoHyphens/>
              <w:jc w:val="center"/>
              <w:rPr>
                <w:i/>
                <w:lang w:eastAsia="ar-SA"/>
              </w:rPr>
            </w:pPr>
            <w:r w:rsidRPr="00511285">
              <w:rPr>
                <w:i/>
                <w:lang w:eastAsia="ar-SA"/>
              </w:rPr>
              <w:t>1</w:t>
            </w:r>
          </w:p>
        </w:tc>
        <w:tc>
          <w:tcPr>
            <w:tcW w:w="4980" w:type="dxa"/>
            <w:shd w:val="clear" w:color="auto" w:fill="auto"/>
            <w:noWrap/>
            <w:vAlign w:val="bottom"/>
          </w:tcPr>
          <w:p w:rsidR="003D7047" w:rsidRPr="00511285" w:rsidRDefault="003D7047" w:rsidP="000B5721">
            <w:pPr>
              <w:suppressAutoHyphens/>
              <w:jc w:val="center"/>
              <w:rPr>
                <w:i/>
                <w:lang w:eastAsia="ar-SA"/>
              </w:rPr>
            </w:pPr>
            <w:r w:rsidRPr="00511285">
              <w:rPr>
                <w:i/>
                <w:lang w:eastAsia="ar-SA"/>
              </w:rPr>
              <w:t>2</w:t>
            </w:r>
          </w:p>
        </w:tc>
        <w:tc>
          <w:tcPr>
            <w:tcW w:w="1029" w:type="dxa"/>
            <w:shd w:val="clear" w:color="auto" w:fill="auto"/>
            <w:noWrap/>
            <w:vAlign w:val="bottom"/>
          </w:tcPr>
          <w:p w:rsidR="003D7047" w:rsidRPr="00511285" w:rsidRDefault="003D7047" w:rsidP="000B5721">
            <w:pPr>
              <w:suppressAutoHyphens/>
              <w:jc w:val="center"/>
              <w:rPr>
                <w:i/>
                <w:lang w:eastAsia="ar-SA"/>
              </w:rPr>
            </w:pPr>
            <w:r w:rsidRPr="00511285">
              <w:rPr>
                <w:i/>
                <w:lang w:eastAsia="ar-SA"/>
              </w:rPr>
              <w:t>3</w:t>
            </w:r>
          </w:p>
        </w:tc>
        <w:tc>
          <w:tcPr>
            <w:tcW w:w="960" w:type="dxa"/>
            <w:shd w:val="clear" w:color="auto" w:fill="auto"/>
            <w:noWrap/>
            <w:vAlign w:val="bottom"/>
          </w:tcPr>
          <w:p w:rsidR="003D7047" w:rsidRPr="00511285" w:rsidRDefault="003D7047" w:rsidP="000B5721">
            <w:pPr>
              <w:suppressAutoHyphens/>
              <w:jc w:val="center"/>
              <w:rPr>
                <w:i/>
                <w:lang w:eastAsia="ar-SA"/>
              </w:rPr>
            </w:pPr>
            <w:r w:rsidRPr="00511285">
              <w:rPr>
                <w:i/>
                <w:lang w:eastAsia="ar-SA"/>
              </w:rPr>
              <w:t>4</w:t>
            </w:r>
          </w:p>
        </w:tc>
        <w:tc>
          <w:tcPr>
            <w:tcW w:w="1110" w:type="dxa"/>
            <w:shd w:val="clear" w:color="auto" w:fill="auto"/>
            <w:noWrap/>
            <w:vAlign w:val="bottom"/>
          </w:tcPr>
          <w:p w:rsidR="003D7047" w:rsidRPr="00511285" w:rsidRDefault="003D7047" w:rsidP="000B5721">
            <w:pPr>
              <w:suppressAutoHyphens/>
              <w:jc w:val="center"/>
              <w:rPr>
                <w:i/>
                <w:lang w:eastAsia="ar-SA"/>
              </w:rPr>
            </w:pPr>
            <w:r w:rsidRPr="00511285">
              <w:rPr>
                <w:i/>
                <w:lang w:eastAsia="ar-SA"/>
              </w:rPr>
              <w:t>5</w:t>
            </w:r>
          </w:p>
        </w:tc>
        <w:tc>
          <w:tcPr>
            <w:tcW w:w="1051" w:type="dxa"/>
            <w:shd w:val="clear" w:color="auto" w:fill="auto"/>
            <w:noWrap/>
            <w:vAlign w:val="bottom"/>
          </w:tcPr>
          <w:p w:rsidR="003D7047" w:rsidRPr="00511285" w:rsidRDefault="003D7047" w:rsidP="000B5721">
            <w:pPr>
              <w:suppressAutoHyphens/>
              <w:jc w:val="center"/>
              <w:rPr>
                <w:i/>
                <w:lang w:eastAsia="ar-SA"/>
              </w:rPr>
            </w:pPr>
            <w:r w:rsidRPr="00511285">
              <w:rPr>
                <w:i/>
                <w:lang w:eastAsia="ar-SA"/>
              </w:rPr>
              <w:t>6</w:t>
            </w: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lang w:eastAsia="ar-SA"/>
              </w:rPr>
            </w:pPr>
          </w:p>
        </w:tc>
        <w:tc>
          <w:tcPr>
            <w:tcW w:w="4980" w:type="dxa"/>
            <w:shd w:val="clear" w:color="auto" w:fill="auto"/>
            <w:noWrap/>
            <w:vAlign w:val="bottom"/>
          </w:tcPr>
          <w:p w:rsidR="003D7047" w:rsidRPr="00511285" w:rsidRDefault="003D7047" w:rsidP="000B5721">
            <w:pPr>
              <w:suppressAutoHyphens/>
              <w:rPr>
                <w:b/>
                <w:bCs/>
                <w:i/>
                <w:iCs/>
                <w:lang w:eastAsia="ar-SA"/>
              </w:rPr>
            </w:pPr>
            <w:r w:rsidRPr="00511285">
              <w:rPr>
                <w:b/>
                <w:bCs/>
                <w:i/>
                <w:iCs/>
                <w:lang w:eastAsia="ar-SA"/>
              </w:rPr>
              <w:t>Lietus kanalizācijas tīkli un būves</w:t>
            </w:r>
            <w:r>
              <w:rPr>
                <w:b/>
                <w:bCs/>
                <w:i/>
                <w:iCs/>
                <w:lang w:eastAsia="ar-SA"/>
              </w:rPr>
              <w:t xml:space="preserve"> </w:t>
            </w:r>
            <w:r>
              <w:rPr>
                <w:b/>
                <w:i/>
              </w:rPr>
              <w:t>~6</w:t>
            </w:r>
            <w:r w:rsidRPr="003C5242">
              <w:rPr>
                <w:b/>
                <w:i/>
              </w:rPr>
              <w:t xml:space="preserve"> km</w:t>
            </w:r>
            <w:r>
              <w:rPr>
                <w:b/>
                <w:i/>
              </w:rPr>
              <w:t>.</w:t>
            </w:r>
          </w:p>
        </w:tc>
        <w:tc>
          <w:tcPr>
            <w:tcW w:w="1029" w:type="dxa"/>
            <w:shd w:val="clear" w:color="auto" w:fill="auto"/>
            <w:noWrap/>
            <w:vAlign w:val="bottom"/>
          </w:tcPr>
          <w:p w:rsidR="003D7047" w:rsidRPr="00511285" w:rsidRDefault="003D7047" w:rsidP="000B5721">
            <w:pPr>
              <w:suppressAutoHyphens/>
              <w:jc w:val="center"/>
              <w:rPr>
                <w:lang w:eastAsia="ar-SA"/>
              </w:rPr>
            </w:pPr>
          </w:p>
        </w:tc>
        <w:tc>
          <w:tcPr>
            <w:tcW w:w="960" w:type="dxa"/>
            <w:shd w:val="clear" w:color="auto" w:fill="auto"/>
            <w:noWrap/>
            <w:vAlign w:val="bottom"/>
          </w:tcPr>
          <w:p w:rsidR="003D7047" w:rsidRPr="00511285" w:rsidRDefault="003D7047" w:rsidP="000B5721">
            <w:pPr>
              <w:suppressAutoHyphens/>
              <w:jc w:val="center"/>
              <w:rPr>
                <w:lang w:eastAsia="ar-SA"/>
              </w:rPr>
            </w:pPr>
          </w:p>
        </w:tc>
        <w:tc>
          <w:tcPr>
            <w:tcW w:w="1110" w:type="dxa"/>
            <w:shd w:val="clear" w:color="auto" w:fill="auto"/>
            <w:noWrap/>
            <w:vAlign w:val="bottom"/>
          </w:tcPr>
          <w:p w:rsidR="003D7047" w:rsidRPr="00511285" w:rsidRDefault="003D7047" w:rsidP="000B5721">
            <w:pPr>
              <w:suppressAutoHyphens/>
              <w:jc w:val="center"/>
              <w:rPr>
                <w:lang w:eastAsia="ar-SA"/>
              </w:rPr>
            </w:pPr>
          </w:p>
        </w:tc>
        <w:tc>
          <w:tcPr>
            <w:tcW w:w="1051" w:type="dxa"/>
            <w:shd w:val="clear" w:color="auto" w:fill="auto"/>
            <w:noWrap/>
            <w:vAlign w:val="bottom"/>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sidRPr="00511285">
              <w:rPr>
                <w:b/>
                <w:lang w:eastAsia="ar-SA"/>
              </w:rPr>
              <w:t>1</w:t>
            </w:r>
          </w:p>
        </w:tc>
        <w:tc>
          <w:tcPr>
            <w:tcW w:w="4980" w:type="dxa"/>
            <w:shd w:val="clear" w:color="auto" w:fill="auto"/>
            <w:noWrap/>
            <w:vAlign w:val="bottom"/>
          </w:tcPr>
          <w:p w:rsidR="003D7047" w:rsidRPr="00511285" w:rsidRDefault="003D7047" w:rsidP="000B5721">
            <w:pPr>
              <w:suppressAutoHyphens/>
              <w:rPr>
                <w:lang w:eastAsia="ar-SA"/>
              </w:rPr>
            </w:pPr>
            <w:r>
              <w:rPr>
                <w:lang w:eastAsia="ar-SA"/>
              </w:rPr>
              <w:t>Gūliju metā</w:t>
            </w:r>
            <w:r w:rsidRPr="00511285">
              <w:rPr>
                <w:lang w:eastAsia="ar-SA"/>
              </w:rPr>
              <w:t>la restu nomaiņa</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gab.</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sidRPr="00511285">
              <w:rPr>
                <w:b/>
                <w:lang w:eastAsia="ar-SA"/>
              </w:rPr>
              <w:t>2</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 xml:space="preserve">Dzelzbetona pārseguma nomaiņa skatakām </w:t>
            </w:r>
          </w:p>
          <w:p w:rsidR="003D7047" w:rsidRPr="00511285" w:rsidRDefault="003D7047" w:rsidP="000B5721">
            <w:pPr>
              <w:suppressAutoHyphens/>
              <w:rPr>
                <w:lang w:eastAsia="ar-SA"/>
              </w:rPr>
            </w:pPr>
            <w:r w:rsidRPr="00511285">
              <w:rPr>
                <w:lang w:eastAsia="ar-SA"/>
              </w:rPr>
              <w:t>d = 0,8m-1,5m</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gab.</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sidRPr="00511285">
              <w:rPr>
                <w:b/>
                <w:lang w:eastAsia="ar-SA"/>
              </w:rPr>
              <w:t>3</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Cauruļvadu sistēmas skalošana</w:t>
            </w:r>
            <w:r>
              <w:rPr>
                <w:lang w:eastAsia="ar-SA"/>
              </w:rPr>
              <w:t xml:space="preserve"> </w:t>
            </w:r>
            <w:r w:rsidRPr="00511285">
              <w:rPr>
                <w:lang w:eastAsia="ar-SA"/>
              </w:rPr>
              <w:t xml:space="preserve">un </w:t>
            </w:r>
            <w:r>
              <w:rPr>
                <w:lang w:eastAsia="ar-SA"/>
              </w:rPr>
              <w:t>nogulšņu</w:t>
            </w:r>
            <w:r w:rsidRPr="00511285">
              <w:rPr>
                <w:lang w:eastAsia="ar-SA"/>
              </w:rPr>
              <w:t xml:space="preserve"> izvešana</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m</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sidRPr="00511285">
              <w:rPr>
                <w:b/>
                <w:lang w:eastAsia="ar-SA"/>
              </w:rPr>
              <w:t>4</w:t>
            </w:r>
          </w:p>
        </w:tc>
        <w:tc>
          <w:tcPr>
            <w:tcW w:w="4980" w:type="dxa"/>
            <w:shd w:val="clear" w:color="auto" w:fill="auto"/>
            <w:noWrap/>
            <w:vAlign w:val="bottom"/>
          </w:tcPr>
          <w:p w:rsidR="003D7047" w:rsidRPr="00511285" w:rsidRDefault="003D7047" w:rsidP="000B5721">
            <w:pPr>
              <w:suppressAutoHyphens/>
              <w:rPr>
                <w:lang w:eastAsia="ar-SA"/>
              </w:rPr>
            </w:pPr>
            <w:r>
              <w:rPr>
                <w:lang w:eastAsia="ar-SA"/>
              </w:rPr>
              <w:t>Skataku</w:t>
            </w:r>
            <w:r w:rsidRPr="00511285">
              <w:rPr>
                <w:lang w:eastAsia="ar-SA"/>
              </w:rPr>
              <w:t xml:space="preserve"> tīrīšana</w:t>
            </w:r>
            <w:r>
              <w:rPr>
                <w:lang w:eastAsia="ar-SA"/>
              </w:rPr>
              <w:t xml:space="preserve"> </w:t>
            </w:r>
            <w:r w:rsidRPr="00511285">
              <w:rPr>
                <w:lang w:eastAsia="ar-SA"/>
              </w:rPr>
              <w:t xml:space="preserve">un </w:t>
            </w:r>
            <w:r>
              <w:rPr>
                <w:lang w:eastAsia="ar-SA"/>
              </w:rPr>
              <w:t>nogulšņu</w:t>
            </w:r>
            <w:r w:rsidRPr="00511285">
              <w:rPr>
                <w:lang w:eastAsia="ar-SA"/>
              </w:rPr>
              <w:t xml:space="preserve"> izvešana</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gab.</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Default="003D7047" w:rsidP="000B5721">
            <w:pPr>
              <w:suppressAutoHyphens/>
              <w:jc w:val="center"/>
              <w:rPr>
                <w:b/>
                <w:lang w:eastAsia="ar-SA"/>
              </w:rPr>
            </w:pPr>
            <w:r>
              <w:rPr>
                <w:b/>
                <w:lang w:eastAsia="ar-SA"/>
              </w:rPr>
              <w:t>5</w:t>
            </w:r>
          </w:p>
        </w:tc>
        <w:tc>
          <w:tcPr>
            <w:tcW w:w="4980" w:type="dxa"/>
            <w:shd w:val="clear" w:color="auto" w:fill="auto"/>
            <w:noWrap/>
            <w:vAlign w:val="bottom"/>
          </w:tcPr>
          <w:p w:rsidR="003D7047" w:rsidRDefault="003D7047" w:rsidP="000B5721">
            <w:pPr>
              <w:suppressAutoHyphens/>
              <w:rPr>
                <w:lang w:eastAsia="ar-SA"/>
              </w:rPr>
            </w:pPr>
            <w:r>
              <w:rPr>
                <w:lang w:eastAsia="ar-SA"/>
              </w:rPr>
              <w:t>G</w:t>
            </w:r>
            <w:r w:rsidRPr="00511285">
              <w:rPr>
                <w:lang w:eastAsia="ar-SA"/>
              </w:rPr>
              <w:t>ūliju tīrīšana</w:t>
            </w:r>
            <w:r>
              <w:rPr>
                <w:lang w:eastAsia="ar-SA"/>
              </w:rPr>
              <w:t xml:space="preserve"> </w:t>
            </w:r>
            <w:r w:rsidRPr="00511285">
              <w:rPr>
                <w:lang w:eastAsia="ar-SA"/>
              </w:rPr>
              <w:t xml:space="preserve">un </w:t>
            </w:r>
            <w:r>
              <w:rPr>
                <w:lang w:eastAsia="ar-SA"/>
              </w:rPr>
              <w:t>nogulšņu</w:t>
            </w:r>
            <w:r w:rsidRPr="00511285">
              <w:rPr>
                <w:lang w:eastAsia="ar-SA"/>
              </w:rPr>
              <w:t xml:space="preserve"> izvešana</w:t>
            </w:r>
          </w:p>
        </w:tc>
        <w:tc>
          <w:tcPr>
            <w:tcW w:w="1029" w:type="dxa"/>
            <w:shd w:val="clear" w:color="auto" w:fill="auto"/>
            <w:noWrap/>
            <w:vAlign w:val="center"/>
          </w:tcPr>
          <w:p w:rsidR="003D7047" w:rsidRDefault="003D7047" w:rsidP="000B5721">
            <w:pPr>
              <w:suppressAutoHyphens/>
              <w:jc w:val="center"/>
              <w:rPr>
                <w:lang w:eastAsia="ar-SA"/>
              </w:rPr>
            </w:pPr>
            <w:r w:rsidRPr="00511285">
              <w:rPr>
                <w:lang w:eastAsia="ar-SA"/>
              </w:rPr>
              <w:t>gab.</w:t>
            </w:r>
          </w:p>
        </w:tc>
        <w:tc>
          <w:tcPr>
            <w:tcW w:w="960" w:type="dxa"/>
            <w:shd w:val="clear" w:color="auto" w:fill="auto"/>
            <w:noWrap/>
            <w:vAlign w:val="center"/>
          </w:tcPr>
          <w:p w:rsidR="003D7047"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6</w:t>
            </w:r>
          </w:p>
        </w:tc>
        <w:tc>
          <w:tcPr>
            <w:tcW w:w="4980" w:type="dxa"/>
            <w:shd w:val="clear" w:color="auto" w:fill="auto"/>
            <w:noWrap/>
            <w:vAlign w:val="bottom"/>
          </w:tcPr>
          <w:p w:rsidR="003D7047" w:rsidRPr="00511285" w:rsidRDefault="003D7047" w:rsidP="000B5721">
            <w:pPr>
              <w:suppressAutoHyphens/>
              <w:rPr>
                <w:lang w:eastAsia="ar-SA"/>
              </w:rPr>
            </w:pPr>
            <w:r>
              <w:rPr>
                <w:lang w:eastAsia="ar-SA"/>
              </w:rPr>
              <w:t>Gūliju attīrīšana no sniega un ledus</w:t>
            </w:r>
          </w:p>
        </w:tc>
        <w:tc>
          <w:tcPr>
            <w:tcW w:w="1029" w:type="dxa"/>
            <w:shd w:val="clear" w:color="auto" w:fill="auto"/>
            <w:noWrap/>
            <w:vAlign w:val="center"/>
          </w:tcPr>
          <w:p w:rsidR="003D7047" w:rsidRPr="00511285" w:rsidRDefault="003D7047" w:rsidP="000B5721">
            <w:pPr>
              <w:suppressAutoHyphens/>
              <w:jc w:val="center"/>
              <w:rPr>
                <w:lang w:eastAsia="ar-SA"/>
              </w:rPr>
            </w:pPr>
            <w:r>
              <w:rPr>
                <w:lang w:eastAsia="ar-SA"/>
              </w:rPr>
              <w:t>gab.</w:t>
            </w:r>
          </w:p>
        </w:tc>
        <w:tc>
          <w:tcPr>
            <w:tcW w:w="960" w:type="dxa"/>
            <w:shd w:val="clear" w:color="auto" w:fill="auto"/>
            <w:noWrap/>
            <w:vAlign w:val="center"/>
          </w:tcPr>
          <w:p w:rsidR="003D7047"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520"/>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7</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Skataku un gūliju pacelšana vai pazemināšana,</w:t>
            </w:r>
          </w:p>
          <w:p w:rsidR="003D7047" w:rsidRPr="00511285" w:rsidRDefault="003D7047" w:rsidP="000B5721">
            <w:pPr>
              <w:suppressAutoHyphens/>
              <w:rPr>
                <w:lang w:eastAsia="ar-SA"/>
              </w:rPr>
            </w:pPr>
            <w:r w:rsidRPr="00511285">
              <w:rPr>
                <w:lang w:eastAsia="ar-SA"/>
              </w:rPr>
              <w:t>tās līmeņojot</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gab.</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8</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Skataku čuguna vāku nomaiņa</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gab.</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Default="003D7047" w:rsidP="000B5721">
            <w:pPr>
              <w:suppressAutoHyphens/>
              <w:jc w:val="center"/>
              <w:rPr>
                <w:b/>
                <w:lang w:eastAsia="ar-SA"/>
              </w:rPr>
            </w:pPr>
            <w:r>
              <w:rPr>
                <w:b/>
                <w:lang w:eastAsia="ar-SA"/>
              </w:rPr>
              <w:t>9</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Kolektora cauruļvadu n</w:t>
            </w:r>
            <w:r>
              <w:rPr>
                <w:lang w:eastAsia="ar-SA"/>
              </w:rPr>
              <w:t>omaiņa bez ceļa seguma atjaunošanas iekšējais diametrs līdz 2</w:t>
            </w:r>
            <w:r w:rsidRPr="00511285">
              <w:rPr>
                <w:lang w:eastAsia="ar-SA"/>
              </w:rPr>
              <w:t>00mm</w:t>
            </w:r>
          </w:p>
        </w:tc>
        <w:tc>
          <w:tcPr>
            <w:tcW w:w="1029" w:type="dxa"/>
            <w:shd w:val="clear" w:color="auto" w:fill="auto"/>
            <w:noWrap/>
            <w:vAlign w:val="center"/>
          </w:tcPr>
          <w:p w:rsidR="003D7047" w:rsidRPr="00511285" w:rsidRDefault="003D7047" w:rsidP="000B5721">
            <w:pPr>
              <w:suppressAutoHyphens/>
              <w:jc w:val="center"/>
              <w:rPr>
                <w:lang w:eastAsia="ar-SA"/>
              </w:rPr>
            </w:pPr>
            <w:r>
              <w:rPr>
                <w:lang w:eastAsia="ar-SA"/>
              </w:rPr>
              <w:t>m</w:t>
            </w:r>
          </w:p>
        </w:tc>
        <w:tc>
          <w:tcPr>
            <w:tcW w:w="960" w:type="dxa"/>
            <w:shd w:val="clear" w:color="auto" w:fill="auto"/>
            <w:noWrap/>
            <w:vAlign w:val="center"/>
          </w:tcPr>
          <w:p w:rsidR="003D7047"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Default="003D7047" w:rsidP="000B5721">
            <w:pPr>
              <w:suppressAutoHyphens/>
              <w:jc w:val="center"/>
              <w:rPr>
                <w:b/>
                <w:lang w:eastAsia="ar-SA"/>
              </w:rPr>
            </w:pPr>
            <w:r>
              <w:rPr>
                <w:b/>
                <w:lang w:eastAsia="ar-SA"/>
              </w:rPr>
              <w:t>10</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Kolektora cauruļvadu no</w:t>
            </w:r>
            <w:r>
              <w:rPr>
                <w:lang w:eastAsia="ar-SA"/>
              </w:rPr>
              <w:t>maiņa bez ceļa seguma atjaunošanas iekšējais diametrs līdz 25</w:t>
            </w:r>
            <w:r w:rsidRPr="00511285">
              <w:rPr>
                <w:lang w:eastAsia="ar-SA"/>
              </w:rPr>
              <w:t>0mm</w:t>
            </w:r>
          </w:p>
        </w:tc>
        <w:tc>
          <w:tcPr>
            <w:tcW w:w="1029" w:type="dxa"/>
            <w:shd w:val="clear" w:color="auto" w:fill="auto"/>
            <w:noWrap/>
            <w:vAlign w:val="center"/>
          </w:tcPr>
          <w:p w:rsidR="003D7047" w:rsidRPr="00511285" w:rsidRDefault="003D7047" w:rsidP="000B5721">
            <w:pPr>
              <w:suppressAutoHyphens/>
              <w:jc w:val="center"/>
              <w:rPr>
                <w:lang w:eastAsia="ar-SA"/>
              </w:rPr>
            </w:pPr>
            <w:r>
              <w:rPr>
                <w:lang w:eastAsia="ar-SA"/>
              </w:rPr>
              <w:t>m</w:t>
            </w:r>
          </w:p>
        </w:tc>
        <w:tc>
          <w:tcPr>
            <w:tcW w:w="960" w:type="dxa"/>
            <w:shd w:val="clear" w:color="auto" w:fill="auto"/>
            <w:noWrap/>
            <w:vAlign w:val="center"/>
          </w:tcPr>
          <w:p w:rsidR="003D7047"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11</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Kolektora cauruļvadu nomaiņa</w:t>
            </w:r>
            <w:r>
              <w:rPr>
                <w:lang w:eastAsia="ar-SA"/>
              </w:rPr>
              <w:t xml:space="preserve"> bez ceļa seguma atjaunošanas</w:t>
            </w:r>
            <w:r w:rsidRPr="00511285">
              <w:rPr>
                <w:lang w:eastAsia="ar-SA"/>
              </w:rPr>
              <w:t xml:space="preserve"> iekšējais diametrs līdz 300mm</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m</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12</w:t>
            </w:r>
          </w:p>
        </w:tc>
        <w:tc>
          <w:tcPr>
            <w:tcW w:w="4980" w:type="dxa"/>
            <w:shd w:val="clear" w:color="auto" w:fill="auto"/>
            <w:noWrap/>
          </w:tcPr>
          <w:p w:rsidR="003D7047" w:rsidRPr="00511285" w:rsidRDefault="003D7047" w:rsidP="000B5721">
            <w:pPr>
              <w:suppressAutoHyphens/>
              <w:rPr>
                <w:lang w:eastAsia="ar-SA"/>
              </w:rPr>
            </w:pPr>
            <w:r w:rsidRPr="00511285">
              <w:rPr>
                <w:lang w:eastAsia="ar-SA"/>
              </w:rPr>
              <w:t>Kolektora cauruļvadu nom</w:t>
            </w:r>
            <w:r>
              <w:rPr>
                <w:lang w:eastAsia="ar-SA"/>
              </w:rPr>
              <w:t>aiņa bez ceļa seguma atjaunošanas iekšējais diametrs līdz 400</w:t>
            </w:r>
            <w:r w:rsidRPr="00511285">
              <w:rPr>
                <w:lang w:eastAsia="ar-SA"/>
              </w:rPr>
              <w:t>mm</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m</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13</w:t>
            </w:r>
          </w:p>
        </w:tc>
        <w:tc>
          <w:tcPr>
            <w:tcW w:w="4980" w:type="dxa"/>
            <w:shd w:val="clear" w:color="auto" w:fill="auto"/>
            <w:noWrap/>
          </w:tcPr>
          <w:p w:rsidR="003D7047" w:rsidRPr="00511285" w:rsidRDefault="003D7047" w:rsidP="000B5721">
            <w:pPr>
              <w:suppressAutoHyphens/>
              <w:rPr>
                <w:lang w:eastAsia="ar-SA"/>
              </w:rPr>
            </w:pPr>
            <w:r w:rsidRPr="00511285">
              <w:rPr>
                <w:lang w:eastAsia="ar-SA"/>
              </w:rPr>
              <w:t>Kolektora cauruļvadu noma</w:t>
            </w:r>
            <w:r>
              <w:rPr>
                <w:lang w:eastAsia="ar-SA"/>
              </w:rPr>
              <w:t>iņa bez ceļa seguma atjaunošanas iekšējais diametrs līdz 500</w:t>
            </w:r>
            <w:r w:rsidRPr="00511285">
              <w:rPr>
                <w:lang w:eastAsia="ar-SA"/>
              </w:rPr>
              <w:t>mm</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m</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14</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Skataku korpusa un vāka nomaiņa</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gab.</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15</w:t>
            </w:r>
          </w:p>
        </w:tc>
        <w:tc>
          <w:tcPr>
            <w:tcW w:w="4980" w:type="dxa"/>
            <w:shd w:val="clear" w:color="auto" w:fill="auto"/>
            <w:noWrap/>
            <w:vAlign w:val="bottom"/>
          </w:tcPr>
          <w:p w:rsidR="003D7047" w:rsidRPr="00511285" w:rsidRDefault="003D7047" w:rsidP="000B5721">
            <w:pPr>
              <w:suppressAutoHyphens/>
              <w:rPr>
                <w:lang w:eastAsia="ar-SA"/>
              </w:rPr>
            </w:pPr>
            <w:r w:rsidRPr="00511285">
              <w:rPr>
                <w:lang w:eastAsia="ar-SA"/>
              </w:rPr>
              <w:t>Akvodrain tekņu izbūve (vai analogu)</w:t>
            </w:r>
          </w:p>
        </w:tc>
        <w:tc>
          <w:tcPr>
            <w:tcW w:w="1029" w:type="dxa"/>
            <w:shd w:val="clear" w:color="auto" w:fill="auto"/>
            <w:noWrap/>
            <w:vAlign w:val="center"/>
          </w:tcPr>
          <w:p w:rsidR="003D7047" w:rsidRPr="00511285" w:rsidRDefault="003D7047" w:rsidP="000B5721">
            <w:pPr>
              <w:suppressAutoHyphens/>
              <w:jc w:val="center"/>
              <w:rPr>
                <w:lang w:eastAsia="ar-SA"/>
              </w:rPr>
            </w:pPr>
            <w:r w:rsidRPr="00511285">
              <w:rPr>
                <w:lang w:eastAsia="ar-SA"/>
              </w:rPr>
              <w:t>m</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70"/>
        </w:trPr>
        <w:tc>
          <w:tcPr>
            <w:tcW w:w="603" w:type="dxa"/>
            <w:shd w:val="clear" w:color="auto" w:fill="auto"/>
            <w:noWrap/>
            <w:vAlign w:val="center"/>
          </w:tcPr>
          <w:p w:rsidR="003D7047" w:rsidRPr="00511285" w:rsidRDefault="003D7047" w:rsidP="000B5721">
            <w:pPr>
              <w:suppressAutoHyphens/>
              <w:jc w:val="center"/>
              <w:rPr>
                <w:b/>
                <w:lang w:eastAsia="ar-SA"/>
              </w:rPr>
            </w:pPr>
            <w:r>
              <w:rPr>
                <w:b/>
                <w:lang w:eastAsia="ar-SA"/>
              </w:rPr>
              <w:t>16</w:t>
            </w:r>
          </w:p>
        </w:tc>
        <w:tc>
          <w:tcPr>
            <w:tcW w:w="4980" w:type="dxa"/>
            <w:shd w:val="clear" w:color="auto" w:fill="auto"/>
            <w:noWrap/>
            <w:vAlign w:val="bottom"/>
          </w:tcPr>
          <w:p w:rsidR="003D7047" w:rsidRPr="00511285" w:rsidRDefault="003D7047" w:rsidP="000B5721">
            <w:pPr>
              <w:suppressAutoHyphens/>
              <w:rPr>
                <w:lang w:eastAsia="ar-SA"/>
              </w:rPr>
            </w:pPr>
            <w:r>
              <w:rPr>
                <w:lang w:eastAsia="ar-SA"/>
              </w:rPr>
              <w:t>Lietus kanalizācijas tīklu apsekošana</w:t>
            </w:r>
          </w:p>
        </w:tc>
        <w:tc>
          <w:tcPr>
            <w:tcW w:w="1029" w:type="dxa"/>
            <w:shd w:val="clear" w:color="auto" w:fill="auto"/>
            <w:noWrap/>
            <w:vAlign w:val="center"/>
          </w:tcPr>
          <w:p w:rsidR="003D7047" w:rsidRPr="00511285" w:rsidRDefault="003D7047" w:rsidP="000B5721">
            <w:pPr>
              <w:suppressAutoHyphens/>
              <w:jc w:val="center"/>
              <w:rPr>
                <w:lang w:eastAsia="ar-SA"/>
              </w:rPr>
            </w:pPr>
            <w:r>
              <w:rPr>
                <w:lang w:eastAsia="ar-SA"/>
              </w:rPr>
              <w:t>reize</w:t>
            </w:r>
          </w:p>
        </w:tc>
        <w:tc>
          <w:tcPr>
            <w:tcW w:w="960" w:type="dxa"/>
            <w:shd w:val="clear" w:color="auto" w:fill="auto"/>
            <w:noWrap/>
            <w:vAlign w:val="center"/>
          </w:tcPr>
          <w:p w:rsidR="003D7047" w:rsidRPr="00511285"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70"/>
        </w:trPr>
        <w:tc>
          <w:tcPr>
            <w:tcW w:w="603" w:type="dxa"/>
            <w:shd w:val="clear" w:color="auto" w:fill="auto"/>
            <w:noWrap/>
            <w:vAlign w:val="center"/>
          </w:tcPr>
          <w:p w:rsidR="003D7047" w:rsidRDefault="003D7047" w:rsidP="000B5721">
            <w:pPr>
              <w:suppressAutoHyphens/>
              <w:jc w:val="center"/>
              <w:rPr>
                <w:b/>
                <w:lang w:eastAsia="ar-SA"/>
              </w:rPr>
            </w:pPr>
            <w:r>
              <w:rPr>
                <w:b/>
                <w:lang w:eastAsia="ar-SA"/>
              </w:rPr>
              <w:t>17</w:t>
            </w:r>
          </w:p>
        </w:tc>
        <w:tc>
          <w:tcPr>
            <w:tcW w:w="4980" w:type="dxa"/>
            <w:shd w:val="clear" w:color="auto" w:fill="auto"/>
            <w:noWrap/>
            <w:vAlign w:val="bottom"/>
          </w:tcPr>
          <w:p w:rsidR="003D7047" w:rsidRDefault="003D7047" w:rsidP="000B5721">
            <w:pPr>
              <w:suppressAutoHyphens/>
              <w:rPr>
                <w:lang w:eastAsia="ar-SA"/>
              </w:rPr>
            </w:pPr>
            <w:r w:rsidRPr="00341A8F">
              <w:rPr>
                <w:color w:val="000000"/>
              </w:rPr>
              <w:t>Wavin lietus kanalizācijas attīrīšanas iekārtas  EuroPEK ROO Kom</w:t>
            </w:r>
            <w:r>
              <w:rPr>
                <w:color w:val="000000"/>
              </w:rPr>
              <w:t>bi Centaro NS65-13000 EN858-1.</w:t>
            </w:r>
            <w:r w:rsidRPr="00341A8F">
              <w:rPr>
                <w:color w:val="000000"/>
              </w:rPr>
              <w:t>(kompl)</w:t>
            </w:r>
            <w:r>
              <w:rPr>
                <w:color w:val="000000"/>
              </w:rPr>
              <w:t xml:space="preserve"> tīrīšana</w:t>
            </w:r>
          </w:p>
        </w:tc>
        <w:tc>
          <w:tcPr>
            <w:tcW w:w="1029" w:type="dxa"/>
            <w:shd w:val="clear" w:color="auto" w:fill="auto"/>
            <w:noWrap/>
            <w:vAlign w:val="center"/>
          </w:tcPr>
          <w:p w:rsidR="003D7047" w:rsidRDefault="003D7047" w:rsidP="000B5721">
            <w:pPr>
              <w:suppressAutoHyphens/>
              <w:jc w:val="center"/>
              <w:rPr>
                <w:lang w:eastAsia="ar-SA"/>
              </w:rPr>
            </w:pPr>
            <w:r>
              <w:rPr>
                <w:lang w:eastAsia="ar-SA"/>
              </w:rPr>
              <w:t xml:space="preserve"> reize</w:t>
            </w:r>
          </w:p>
        </w:tc>
        <w:tc>
          <w:tcPr>
            <w:tcW w:w="960" w:type="dxa"/>
            <w:shd w:val="clear" w:color="auto" w:fill="auto"/>
            <w:noWrap/>
            <w:vAlign w:val="center"/>
          </w:tcPr>
          <w:p w:rsidR="003D7047" w:rsidRDefault="003D7047" w:rsidP="000B5721">
            <w:pPr>
              <w:suppressAutoHyphens/>
              <w:jc w:val="center"/>
              <w:rPr>
                <w:lang w:eastAsia="ar-SA"/>
              </w:rPr>
            </w:pPr>
            <w:r>
              <w:rPr>
                <w:lang w:eastAsia="ar-SA"/>
              </w:rPr>
              <w:t>1</w:t>
            </w:r>
          </w:p>
        </w:tc>
        <w:tc>
          <w:tcPr>
            <w:tcW w:w="1110" w:type="dxa"/>
            <w:shd w:val="clear" w:color="auto" w:fill="auto"/>
            <w:noWrap/>
            <w:vAlign w:val="center"/>
          </w:tcPr>
          <w:p w:rsidR="003D7047" w:rsidRPr="00511285" w:rsidRDefault="003D7047" w:rsidP="000B5721">
            <w:pPr>
              <w:suppressAutoHyphens/>
              <w:jc w:val="center"/>
              <w:rPr>
                <w:lang w:eastAsia="ar-SA"/>
              </w:rPr>
            </w:pPr>
          </w:p>
        </w:tc>
        <w:tc>
          <w:tcPr>
            <w:tcW w:w="1051" w:type="dxa"/>
            <w:shd w:val="clear" w:color="auto" w:fill="auto"/>
            <w:noWrap/>
            <w:vAlign w:val="center"/>
          </w:tcPr>
          <w:p w:rsidR="003D7047" w:rsidRPr="00511285" w:rsidRDefault="003D7047" w:rsidP="000B5721">
            <w:pPr>
              <w:suppressAutoHyphens/>
              <w:jc w:val="center"/>
              <w:rPr>
                <w:lang w:eastAsia="ar-SA"/>
              </w:rPr>
            </w:pPr>
          </w:p>
        </w:tc>
      </w:tr>
      <w:tr w:rsidR="003D7047" w:rsidTr="00EF43F4">
        <w:trPr>
          <w:trHeight w:val="255"/>
        </w:trPr>
        <w:tc>
          <w:tcPr>
            <w:tcW w:w="7572" w:type="dxa"/>
            <w:gridSpan w:val="4"/>
            <w:shd w:val="clear" w:color="auto" w:fill="C2D69B" w:themeFill="accent3" w:themeFillTint="99"/>
            <w:noWrap/>
            <w:vAlign w:val="center"/>
          </w:tcPr>
          <w:p w:rsidR="003D7047" w:rsidRPr="00511285" w:rsidRDefault="003D7047" w:rsidP="000B5721">
            <w:pPr>
              <w:suppressAutoHyphens/>
              <w:jc w:val="right"/>
              <w:rPr>
                <w:lang w:eastAsia="ar-SA"/>
              </w:rPr>
            </w:pPr>
            <w:r w:rsidRPr="00511285">
              <w:rPr>
                <w:b/>
                <w:lang w:eastAsia="ar-SA"/>
              </w:rPr>
              <w:t>Kopā</w:t>
            </w:r>
            <w:r w:rsidRPr="00E91F2B">
              <w:rPr>
                <w:b/>
                <w:lang w:eastAsia="ar-SA"/>
              </w:rPr>
              <w:t>:</w:t>
            </w:r>
            <w:r w:rsidRPr="00511285">
              <w:rPr>
                <w:b/>
                <w:lang w:eastAsia="ar-SA"/>
              </w:rPr>
              <w:t xml:space="preserve"> </w:t>
            </w:r>
          </w:p>
        </w:tc>
        <w:tc>
          <w:tcPr>
            <w:tcW w:w="1110" w:type="dxa"/>
            <w:shd w:val="clear" w:color="auto" w:fill="C2D69B" w:themeFill="accent3" w:themeFillTint="99"/>
            <w:noWrap/>
            <w:vAlign w:val="center"/>
          </w:tcPr>
          <w:p w:rsidR="003D7047" w:rsidRPr="00511285" w:rsidRDefault="003D7047" w:rsidP="000B5721">
            <w:pPr>
              <w:suppressAutoHyphens/>
              <w:jc w:val="center"/>
              <w:rPr>
                <w:lang w:eastAsia="ar-SA"/>
              </w:rPr>
            </w:pPr>
          </w:p>
        </w:tc>
        <w:tc>
          <w:tcPr>
            <w:tcW w:w="1051" w:type="dxa"/>
            <w:shd w:val="clear" w:color="auto" w:fill="C2D69B" w:themeFill="accent3" w:themeFillTint="99"/>
            <w:noWrap/>
            <w:vAlign w:val="center"/>
          </w:tcPr>
          <w:p w:rsidR="003D7047" w:rsidRPr="00511285" w:rsidRDefault="003D7047" w:rsidP="000B5721">
            <w:pPr>
              <w:suppressAutoHyphens/>
              <w:jc w:val="center"/>
              <w:rPr>
                <w:lang w:eastAsia="ar-SA"/>
              </w:rPr>
            </w:pPr>
          </w:p>
        </w:tc>
      </w:tr>
      <w:tr w:rsidR="003D7047" w:rsidTr="00EF43F4">
        <w:trPr>
          <w:trHeight w:val="255"/>
        </w:trPr>
        <w:tc>
          <w:tcPr>
            <w:tcW w:w="7572" w:type="dxa"/>
            <w:gridSpan w:val="4"/>
            <w:shd w:val="clear" w:color="auto" w:fill="C2D69B" w:themeFill="accent3" w:themeFillTint="99"/>
            <w:noWrap/>
            <w:vAlign w:val="center"/>
          </w:tcPr>
          <w:p w:rsidR="003D7047" w:rsidRPr="00511285" w:rsidRDefault="003D7047" w:rsidP="000B5721">
            <w:pPr>
              <w:suppressAutoHyphens/>
              <w:jc w:val="right"/>
              <w:rPr>
                <w:lang w:eastAsia="ar-SA"/>
              </w:rPr>
            </w:pPr>
            <w:r w:rsidRPr="00511285">
              <w:rPr>
                <w:lang w:eastAsia="ar-SA"/>
              </w:rPr>
              <w:t>PVN 21%</w:t>
            </w:r>
          </w:p>
        </w:tc>
        <w:tc>
          <w:tcPr>
            <w:tcW w:w="1110" w:type="dxa"/>
            <w:shd w:val="clear" w:color="auto" w:fill="C2D69B" w:themeFill="accent3" w:themeFillTint="99"/>
            <w:noWrap/>
            <w:vAlign w:val="center"/>
          </w:tcPr>
          <w:p w:rsidR="003D7047" w:rsidRPr="00511285" w:rsidRDefault="003D7047" w:rsidP="000B5721">
            <w:pPr>
              <w:suppressAutoHyphens/>
              <w:jc w:val="center"/>
              <w:rPr>
                <w:lang w:eastAsia="ar-SA"/>
              </w:rPr>
            </w:pPr>
          </w:p>
        </w:tc>
        <w:tc>
          <w:tcPr>
            <w:tcW w:w="1051" w:type="dxa"/>
            <w:shd w:val="clear" w:color="auto" w:fill="C2D69B" w:themeFill="accent3" w:themeFillTint="99"/>
            <w:noWrap/>
            <w:vAlign w:val="center"/>
          </w:tcPr>
          <w:p w:rsidR="003D7047" w:rsidRPr="00511285" w:rsidRDefault="003D7047" w:rsidP="000B5721">
            <w:pPr>
              <w:suppressAutoHyphens/>
              <w:jc w:val="center"/>
              <w:rPr>
                <w:lang w:eastAsia="ar-SA"/>
              </w:rPr>
            </w:pPr>
          </w:p>
        </w:tc>
      </w:tr>
      <w:tr w:rsidR="003D7047" w:rsidTr="00EF43F4">
        <w:trPr>
          <w:trHeight w:val="270"/>
        </w:trPr>
        <w:tc>
          <w:tcPr>
            <w:tcW w:w="7572" w:type="dxa"/>
            <w:gridSpan w:val="4"/>
            <w:shd w:val="clear" w:color="auto" w:fill="C2D69B" w:themeFill="accent3" w:themeFillTint="99"/>
            <w:noWrap/>
            <w:vAlign w:val="center"/>
          </w:tcPr>
          <w:p w:rsidR="003D7047" w:rsidRPr="00511285" w:rsidRDefault="003D7047" w:rsidP="000B5721">
            <w:pPr>
              <w:suppressAutoHyphens/>
              <w:jc w:val="right"/>
              <w:rPr>
                <w:b/>
                <w:bCs/>
                <w:lang w:eastAsia="ar-SA"/>
              </w:rPr>
            </w:pPr>
            <w:r w:rsidRPr="00511285">
              <w:rPr>
                <w:b/>
                <w:bCs/>
                <w:lang w:eastAsia="ar-SA"/>
              </w:rPr>
              <w:t>Pavisam kopā</w:t>
            </w:r>
            <w:r>
              <w:rPr>
                <w:b/>
                <w:bCs/>
                <w:lang w:eastAsia="ar-SA"/>
              </w:rPr>
              <w:t>:</w:t>
            </w:r>
          </w:p>
        </w:tc>
        <w:tc>
          <w:tcPr>
            <w:tcW w:w="1110" w:type="dxa"/>
            <w:shd w:val="clear" w:color="auto" w:fill="C2D69B" w:themeFill="accent3" w:themeFillTint="99"/>
            <w:noWrap/>
            <w:vAlign w:val="center"/>
          </w:tcPr>
          <w:p w:rsidR="003D7047" w:rsidRPr="00511285" w:rsidRDefault="003D7047" w:rsidP="000B5721">
            <w:pPr>
              <w:suppressAutoHyphens/>
              <w:jc w:val="center"/>
              <w:rPr>
                <w:b/>
                <w:bCs/>
                <w:lang w:eastAsia="ar-SA"/>
              </w:rPr>
            </w:pPr>
          </w:p>
        </w:tc>
        <w:tc>
          <w:tcPr>
            <w:tcW w:w="1051" w:type="dxa"/>
            <w:shd w:val="clear" w:color="auto" w:fill="C2D69B" w:themeFill="accent3" w:themeFillTint="99"/>
            <w:noWrap/>
            <w:vAlign w:val="center"/>
          </w:tcPr>
          <w:p w:rsidR="003D7047" w:rsidRPr="00511285" w:rsidRDefault="003D7047" w:rsidP="000B5721">
            <w:pPr>
              <w:suppressAutoHyphens/>
              <w:jc w:val="center"/>
              <w:rPr>
                <w:b/>
                <w:bCs/>
                <w:lang w:eastAsia="ar-SA"/>
              </w:rPr>
            </w:pPr>
          </w:p>
        </w:tc>
      </w:tr>
    </w:tbl>
    <w:p w:rsidR="003115AD" w:rsidRDefault="003115AD" w:rsidP="003115AD">
      <w:pPr>
        <w:suppressAutoHyphens/>
        <w:ind w:left="360"/>
        <w:rPr>
          <w:b/>
          <w:lang w:eastAsia="ar-SA"/>
        </w:rPr>
      </w:pPr>
    </w:p>
    <w:p w:rsidR="003D7047" w:rsidRPr="008F4706" w:rsidRDefault="003D7047" w:rsidP="003115AD">
      <w:pPr>
        <w:suppressAutoHyphens/>
        <w:ind w:left="360"/>
        <w:rPr>
          <w:b/>
          <w:lang w:eastAsia="ar-SA"/>
        </w:rPr>
      </w:pPr>
      <w:r>
        <w:rPr>
          <w:b/>
          <w:lang w:eastAsia="ar-SA"/>
        </w:rPr>
        <w:t>*</w:t>
      </w:r>
      <w:r w:rsidR="003115AD" w:rsidRPr="003115AD">
        <w:t xml:space="preserve"> </w:t>
      </w:r>
      <w:r w:rsidR="003115AD" w:rsidRPr="00C26500">
        <w:t>Pasūtītājs patur tiesības palielināt</w:t>
      </w:r>
      <w:r w:rsidR="003115AD">
        <w:t xml:space="preserve"> iepirkuma kopējo apjomu līdz 20</w:t>
      </w:r>
      <w:r w:rsidR="003115AD" w:rsidRPr="00C26500">
        <w:t>%</w:t>
      </w:r>
      <w:r w:rsidR="003115AD">
        <w:t>.</w:t>
      </w:r>
    </w:p>
    <w:p w:rsidR="003D7047" w:rsidRDefault="003D7047" w:rsidP="003D7047">
      <w:pPr>
        <w:suppressAutoHyphens/>
        <w:jc w:val="both"/>
        <w:rPr>
          <w:b/>
          <w:lang w:eastAsia="ar-SA"/>
        </w:rPr>
      </w:pPr>
    </w:p>
    <w:p w:rsidR="003115AD" w:rsidRDefault="003115AD" w:rsidP="003D7047">
      <w:pPr>
        <w:suppressAutoHyphens/>
        <w:jc w:val="both"/>
        <w:rPr>
          <w:b/>
          <w:lang w:eastAsia="ar-SA"/>
        </w:rPr>
      </w:pPr>
    </w:p>
    <w:p w:rsidR="003115AD" w:rsidRDefault="003115AD" w:rsidP="003D7047">
      <w:pPr>
        <w:suppressAutoHyphens/>
        <w:jc w:val="both"/>
        <w:rPr>
          <w:b/>
          <w:lang w:eastAsia="ar-SA"/>
        </w:rPr>
      </w:pPr>
    </w:p>
    <w:p w:rsidR="003D7047" w:rsidRPr="003115AD" w:rsidRDefault="003D7047" w:rsidP="003D7047">
      <w:pPr>
        <w:suppressAutoHyphens/>
        <w:jc w:val="both"/>
        <w:rPr>
          <w:b/>
          <w:lang w:eastAsia="ar-SA"/>
        </w:rPr>
      </w:pPr>
      <w:r w:rsidRPr="003115AD">
        <w:rPr>
          <w:b/>
          <w:lang w:eastAsia="ar-SA"/>
        </w:rPr>
        <w:t>Mēs apliecinām, ka:</w:t>
      </w:r>
    </w:p>
    <w:p w:rsidR="00101DDB" w:rsidRPr="00101DDB" w:rsidRDefault="003D7047" w:rsidP="00385B77">
      <w:pPr>
        <w:pStyle w:val="ListParagraph"/>
        <w:numPr>
          <w:ilvl w:val="0"/>
          <w:numId w:val="9"/>
        </w:numPr>
        <w:suppressAutoHyphens/>
        <w:jc w:val="both"/>
        <w:rPr>
          <w:rFonts w:ascii="Times New Roman" w:hAnsi="Times New Roman" w:cs="Times New Roman"/>
          <w:lang w:eastAsia="ar-SA"/>
        </w:rPr>
      </w:pPr>
      <w:r w:rsidRPr="00101DDB">
        <w:rPr>
          <w:rFonts w:ascii="Times New Roman" w:hAnsi="Times New Roman" w:cs="Times New Roman"/>
          <w:lang w:eastAsia="ar-SA"/>
        </w:rPr>
        <w:t>Pilnībā esam izpratuši nolikumā noteiktās prasības un apņemamies tās izpildīt.</w:t>
      </w:r>
    </w:p>
    <w:p w:rsidR="00101DDB" w:rsidRPr="00101DDB" w:rsidRDefault="003D7047" w:rsidP="00385B77">
      <w:pPr>
        <w:pStyle w:val="ListParagraph"/>
        <w:numPr>
          <w:ilvl w:val="0"/>
          <w:numId w:val="9"/>
        </w:numPr>
        <w:suppressAutoHyphens/>
        <w:jc w:val="both"/>
        <w:rPr>
          <w:rFonts w:ascii="Times New Roman" w:hAnsi="Times New Roman" w:cs="Times New Roman"/>
          <w:lang w:eastAsia="ar-SA"/>
        </w:rPr>
      </w:pPr>
      <w:r w:rsidRPr="00101DDB">
        <w:rPr>
          <w:rFonts w:ascii="Times New Roman" w:eastAsia="Times New Roman" w:hAnsi="Times New Roman" w:cs="Times New Roman"/>
          <w:lang w:eastAsia="ar-SA"/>
        </w:rPr>
        <w:t>Mainoties darba apjomam pa darbu veidiem, piedāvājuma vienas vienības cenas paliek nemainīgas.</w:t>
      </w:r>
    </w:p>
    <w:p w:rsidR="003D7047" w:rsidRPr="00101DDB" w:rsidRDefault="003D7047" w:rsidP="00385B77">
      <w:pPr>
        <w:pStyle w:val="ListParagraph"/>
        <w:numPr>
          <w:ilvl w:val="0"/>
          <w:numId w:val="9"/>
        </w:numPr>
        <w:suppressAutoHyphens/>
        <w:jc w:val="both"/>
        <w:rPr>
          <w:rFonts w:ascii="Times New Roman" w:hAnsi="Times New Roman" w:cs="Times New Roman"/>
          <w:lang w:eastAsia="ar-SA"/>
        </w:rPr>
      </w:pPr>
      <w:r w:rsidRPr="00101DDB">
        <w:rPr>
          <w:rFonts w:ascii="Times New Roman" w:eastAsia="Times New Roman" w:hAnsi="Times New Roman" w:cs="Times New Roman"/>
          <w:lang w:eastAsia="ar-SA"/>
        </w:rPr>
        <w:t>Apzināmies, ka neesam tiesīgi prasīt pasūtītājam izmaksāt pilnu piedāvājuma summu, proti, pasūtītājs veic samaksu tikai par faktiski paveiktajiem darbiem, pamatojoties uz vienības cenām, kas ir norādītas šī finanšu piedāvājuma.</w:t>
      </w:r>
    </w:p>
    <w:p w:rsidR="003D7047" w:rsidRPr="008F4706" w:rsidRDefault="003D7047" w:rsidP="003D7047">
      <w:pPr>
        <w:suppressAutoHyphens/>
        <w:jc w:val="both"/>
        <w:rPr>
          <w:lang w:eastAsia="ar-SA"/>
        </w:rPr>
      </w:pPr>
    </w:p>
    <w:p w:rsidR="003D7047" w:rsidRPr="008F4706" w:rsidRDefault="003D7047" w:rsidP="003D7047">
      <w:pPr>
        <w:suppressAutoHyphens/>
        <w:jc w:val="both"/>
        <w:rPr>
          <w:lang w:eastAsia="ar-SA"/>
        </w:rPr>
      </w:pPr>
      <w:r w:rsidRPr="008F4706">
        <w:rPr>
          <w:lang w:eastAsia="ar-SA"/>
        </w:rPr>
        <w:t>Ar šo apliecinu pied</w:t>
      </w:r>
      <w:r w:rsidRPr="008F4706">
        <w:rPr>
          <w:rFonts w:eastAsia="TimesNewRoman"/>
          <w:lang w:eastAsia="ar-SA"/>
        </w:rPr>
        <w:t>ā</w:t>
      </w:r>
      <w:r w:rsidRPr="008F4706">
        <w:rPr>
          <w:lang w:eastAsia="ar-SA"/>
        </w:rPr>
        <w:t>v</w:t>
      </w:r>
      <w:r w:rsidRPr="008F4706">
        <w:rPr>
          <w:rFonts w:eastAsia="TimesNewRoman"/>
          <w:lang w:eastAsia="ar-SA"/>
        </w:rPr>
        <w:t>ā</w:t>
      </w:r>
      <w:r w:rsidRPr="008F4706">
        <w:rPr>
          <w:lang w:eastAsia="ar-SA"/>
        </w:rPr>
        <w:t>to cenu pamatot</w:t>
      </w:r>
      <w:r w:rsidRPr="008F4706">
        <w:rPr>
          <w:rFonts w:eastAsia="TimesNewRoman"/>
          <w:lang w:eastAsia="ar-SA"/>
        </w:rPr>
        <w:t>ī</w:t>
      </w:r>
      <w:r w:rsidRPr="008F4706">
        <w:rPr>
          <w:lang w:eastAsia="ar-SA"/>
        </w:rPr>
        <w:t>bu un sp</w:t>
      </w:r>
      <w:r w:rsidRPr="008F4706">
        <w:rPr>
          <w:rFonts w:eastAsia="TimesNewRoman"/>
          <w:lang w:eastAsia="ar-SA"/>
        </w:rPr>
        <w:t>ē</w:t>
      </w:r>
      <w:r w:rsidRPr="008F4706">
        <w:rPr>
          <w:lang w:eastAsia="ar-SA"/>
        </w:rPr>
        <w:t>k</w:t>
      </w:r>
      <w:r w:rsidRPr="008F4706">
        <w:rPr>
          <w:rFonts w:eastAsia="TimesNewRoman"/>
          <w:lang w:eastAsia="ar-SA"/>
        </w:rPr>
        <w:t xml:space="preserve">ā </w:t>
      </w:r>
      <w:r w:rsidRPr="008F4706">
        <w:rPr>
          <w:lang w:eastAsia="ar-SA"/>
        </w:rPr>
        <w:t>esam</w:t>
      </w:r>
      <w:r w:rsidRPr="008F4706">
        <w:rPr>
          <w:rFonts w:eastAsia="TimesNewRoman"/>
          <w:lang w:eastAsia="ar-SA"/>
        </w:rPr>
        <w:t>ī</w:t>
      </w:r>
      <w:r w:rsidRPr="008F4706">
        <w:rPr>
          <w:lang w:eastAsia="ar-SA"/>
        </w:rPr>
        <w:t>bu:</w:t>
      </w:r>
    </w:p>
    <w:p w:rsidR="003D7047" w:rsidRDefault="003D7047" w:rsidP="003D7047">
      <w:pPr>
        <w:suppressAutoHyphens/>
        <w:jc w:val="both"/>
        <w:rPr>
          <w:lang w:eastAsia="ar-SA"/>
        </w:rPr>
      </w:pPr>
    </w:p>
    <w:p w:rsidR="003115AD" w:rsidRPr="008F4706" w:rsidRDefault="003115AD" w:rsidP="003D7047">
      <w:pPr>
        <w:suppressAutoHyphens/>
        <w:jc w:val="both"/>
        <w:rPr>
          <w:lang w:eastAsia="ar-SA"/>
        </w:rPr>
      </w:pPr>
    </w:p>
    <w:tbl>
      <w:tblPr>
        <w:tblW w:w="9288" w:type="dxa"/>
        <w:tblLayout w:type="fixed"/>
        <w:tblLook w:val="0000" w:firstRow="0" w:lastRow="0" w:firstColumn="0" w:lastColumn="0" w:noHBand="0" w:noVBand="0"/>
      </w:tblPr>
      <w:tblGrid>
        <w:gridCol w:w="2093"/>
        <w:gridCol w:w="7195"/>
      </w:tblGrid>
      <w:tr w:rsidR="003D7047" w:rsidTr="000B5721">
        <w:tc>
          <w:tcPr>
            <w:tcW w:w="2093" w:type="dxa"/>
          </w:tcPr>
          <w:p w:rsidR="003D7047" w:rsidRPr="008F4706" w:rsidRDefault="003D7047" w:rsidP="000B5721">
            <w:pPr>
              <w:suppressAutoHyphens/>
              <w:rPr>
                <w:lang w:eastAsia="ar-SA"/>
              </w:rPr>
            </w:pPr>
          </w:p>
        </w:tc>
        <w:tc>
          <w:tcPr>
            <w:tcW w:w="7195" w:type="dxa"/>
            <w:tcBorders>
              <w:bottom w:val="single" w:sz="4" w:space="0" w:color="auto"/>
            </w:tcBorders>
          </w:tcPr>
          <w:p w:rsidR="003D7047" w:rsidRPr="008F4706" w:rsidRDefault="003D7047" w:rsidP="000B5721">
            <w:pPr>
              <w:suppressAutoHyphens/>
              <w:rPr>
                <w:lang w:eastAsia="ar-SA"/>
              </w:rPr>
            </w:pPr>
          </w:p>
        </w:tc>
      </w:tr>
      <w:tr w:rsidR="003D7047" w:rsidTr="000B5721">
        <w:trPr>
          <w:cantSplit/>
        </w:trPr>
        <w:tc>
          <w:tcPr>
            <w:tcW w:w="2093" w:type="dxa"/>
          </w:tcPr>
          <w:p w:rsidR="003D7047" w:rsidRPr="008F4706" w:rsidRDefault="003D7047" w:rsidP="000B5721">
            <w:pPr>
              <w:suppressAutoHyphens/>
              <w:rPr>
                <w:lang w:eastAsia="ar-SA"/>
              </w:rPr>
            </w:pPr>
          </w:p>
        </w:tc>
        <w:tc>
          <w:tcPr>
            <w:tcW w:w="7195" w:type="dxa"/>
          </w:tcPr>
          <w:p w:rsidR="003D7047" w:rsidRPr="008F4706" w:rsidRDefault="003D7047" w:rsidP="000B5721">
            <w:pPr>
              <w:suppressAutoHyphens/>
              <w:jc w:val="center"/>
              <w:rPr>
                <w:lang w:eastAsia="ar-SA"/>
              </w:rPr>
            </w:pPr>
            <w:r w:rsidRPr="008F4706">
              <w:rPr>
                <w:lang w:eastAsia="ar-SA"/>
              </w:rPr>
              <w:t>(amats, paraksts, vārds, uzvārds, zīmogs)</w:t>
            </w:r>
          </w:p>
        </w:tc>
      </w:tr>
    </w:tbl>
    <w:p w:rsidR="003D7047" w:rsidRDefault="003D7047" w:rsidP="003D7047">
      <w:pPr>
        <w:jc w:val="center"/>
      </w:pPr>
    </w:p>
    <w:p w:rsidR="003D7047" w:rsidRDefault="003D7047" w:rsidP="003D7047">
      <w:pPr>
        <w:jc w:val="center"/>
      </w:pPr>
    </w:p>
    <w:p w:rsidR="003D7047" w:rsidRPr="000A0004" w:rsidRDefault="003D7047" w:rsidP="000A0004"/>
    <w:sectPr w:rsidR="003D7047" w:rsidRPr="000A00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BA" w:rsidRDefault="008518BA" w:rsidP="00920A65">
      <w:r>
        <w:separator/>
      </w:r>
    </w:p>
  </w:endnote>
  <w:endnote w:type="continuationSeparator" w:id="0">
    <w:p w:rsidR="008518BA" w:rsidRDefault="008518BA" w:rsidP="0092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BA" w:rsidRDefault="008518BA" w:rsidP="00920A65">
      <w:r>
        <w:separator/>
      </w:r>
    </w:p>
  </w:footnote>
  <w:footnote w:type="continuationSeparator" w:id="0">
    <w:p w:rsidR="008518BA" w:rsidRDefault="008518BA" w:rsidP="00920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15:restartNumberingAfterBreak="0">
    <w:nsid w:val="00000007"/>
    <w:multiLevelType w:val="multilevel"/>
    <w:tmpl w:val="A1E0A6B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E5C1189"/>
    <w:multiLevelType w:val="multilevel"/>
    <w:tmpl w:val="9FBEACCC"/>
    <w:lvl w:ilvl="0">
      <w:start w:val="1"/>
      <w:numFmt w:val="decimal"/>
      <w:pStyle w:val="Paragrfs"/>
      <w:lvlText w:val="%1."/>
      <w:lvlJc w:val="left"/>
      <w:pPr>
        <w:tabs>
          <w:tab w:val="num" w:pos="851"/>
        </w:tabs>
        <w:ind w:left="851" w:hanging="851"/>
      </w:pPr>
    </w:lvl>
    <w:lvl w:ilvl="1">
      <w:start w:val="1"/>
      <w:numFmt w:val="decimal"/>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6502E4B"/>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rFonts w:hint="default"/>
        <w:b w:val="0"/>
        <w:lang w:val="en-A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3"/>
        </w:tabs>
        <w:ind w:left="153" w:hanging="72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513"/>
        </w:tabs>
        <w:ind w:left="513" w:hanging="108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873"/>
        </w:tabs>
        <w:ind w:left="873" w:hanging="1440"/>
      </w:pPr>
      <w:rPr>
        <w:rFonts w:hint="default"/>
      </w:rPr>
    </w:lvl>
    <w:lvl w:ilvl="8">
      <w:start w:val="1"/>
      <w:numFmt w:val="decimal"/>
      <w:isLgl/>
      <w:lvlText w:val="%1.%2.%3.%4.%5.%6.%7.%8.%9."/>
      <w:lvlJc w:val="left"/>
      <w:pPr>
        <w:tabs>
          <w:tab w:val="num" w:pos="1233"/>
        </w:tabs>
        <w:ind w:left="1233" w:hanging="1800"/>
      </w:pPr>
      <w:rPr>
        <w:rFonts w:hint="default"/>
      </w:rPr>
    </w:lvl>
  </w:abstractNum>
  <w:abstractNum w:abstractNumId="6" w15:restartNumberingAfterBreak="0">
    <w:nsid w:val="230B22F1"/>
    <w:multiLevelType w:val="hybridMultilevel"/>
    <w:tmpl w:val="8D7A1B5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50662854"/>
    <w:multiLevelType w:val="hybridMultilevel"/>
    <w:tmpl w:val="8D7A1B5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num w:numId="1">
    <w:abstractNumId w:val="0"/>
  </w:num>
  <w:num w:numId="2">
    <w:abstractNumId w:val="4"/>
  </w:num>
  <w:num w:numId="3">
    <w:abstractNumId w:val="3"/>
  </w:num>
  <w:num w:numId="4">
    <w:abstractNumId w:val="2"/>
  </w:num>
  <w:num w:numId="5">
    <w:abstractNumId w:val="1"/>
    <w:lvlOverride w:ilvl="0">
      <w:startOverride w:val="1"/>
    </w:lvlOverride>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0"/>
    <w:rsid w:val="000030DF"/>
    <w:rsid w:val="00020531"/>
    <w:rsid w:val="00037AA6"/>
    <w:rsid w:val="00074C86"/>
    <w:rsid w:val="00082D89"/>
    <w:rsid w:val="00085F1A"/>
    <w:rsid w:val="0009021D"/>
    <w:rsid w:val="00093E5E"/>
    <w:rsid w:val="000A0004"/>
    <w:rsid w:val="000A0DBD"/>
    <w:rsid w:val="000B1C3F"/>
    <w:rsid w:val="000C7EA5"/>
    <w:rsid w:val="00101DDB"/>
    <w:rsid w:val="00102F44"/>
    <w:rsid w:val="00122144"/>
    <w:rsid w:val="001312A7"/>
    <w:rsid w:val="0014035C"/>
    <w:rsid w:val="001529EB"/>
    <w:rsid w:val="00154740"/>
    <w:rsid w:val="0016077F"/>
    <w:rsid w:val="00160D2B"/>
    <w:rsid w:val="0017165C"/>
    <w:rsid w:val="0017218C"/>
    <w:rsid w:val="001819D6"/>
    <w:rsid w:val="00196CA4"/>
    <w:rsid w:val="001A4459"/>
    <w:rsid w:val="001A773D"/>
    <w:rsid w:val="001C1781"/>
    <w:rsid w:val="001D2803"/>
    <w:rsid w:val="001E2922"/>
    <w:rsid w:val="0020396A"/>
    <w:rsid w:val="00225C80"/>
    <w:rsid w:val="00226833"/>
    <w:rsid w:val="0024029F"/>
    <w:rsid w:val="00243E76"/>
    <w:rsid w:val="002459E2"/>
    <w:rsid w:val="00253C2C"/>
    <w:rsid w:val="00271F16"/>
    <w:rsid w:val="00275435"/>
    <w:rsid w:val="002A0FC6"/>
    <w:rsid w:val="002D0998"/>
    <w:rsid w:val="002D49AD"/>
    <w:rsid w:val="002E313B"/>
    <w:rsid w:val="002F0E37"/>
    <w:rsid w:val="002F3371"/>
    <w:rsid w:val="003115AD"/>
    <w:rsid w:val="00324E1A"/>
    <w:rsid w:val="00345D67"/>
    <w:rsid w:val="00384242"/>
    <w:rsid w:val="00385B77"/>
    <w:rsid w:val="003B060F"/>
    <w:rsid w:val="003C1B54"/>
    <w:rsid w:val="003D3EA8"/>
    <w:rsid w:val="003D6ABF"/>
    <w:rsid w:val="003D7047"/>
    <w:rsid w:val="003E3260"/>
    <w:rsid w:val="003F693B"/>
    <w:rsid w:val="0044054E"/>
    <w:rsid w:val="0044693B"/>
    <w:rsid w:val="00496EC1"/>
    <w:rsid w:val="00497364"/>
    <w:rsid w:val="004F3EE0"/>
    <w:rsid w:val="00515F52"/>
    <w:rsid w:val="00531D68"/>
    <w:rsid w:val="005562F5"/>
    <w:rsid w:val="00585DCE"/>
    <w:rsid w:val="00591D1E"/>
    <w:rsid w:val="005A5197"/>
    <w:rsid w:val="00600E4F"/>
    <w:rsid w:val="006145AA"/>
    <w:rsid w:val="006376DB"/>
    <w:rsid w:val="006463EB"/>
    <w:rsid w:val="00657536"/>
    <w:rsid w:val="00665C24"/>
    <w:rsid w:val="006A4D28"/>
    <w:rsid w:val="006A512D"/>
    <w:rsid w:val="006C3AE9"/>
    <w:rsid w:val="006D0058"/>
    <w:rsid w:val="006E1A81"/>
    <w:rsid w:val="00730B16"/>
    <w:rsid w:val="00757E4A"/>
    <w:rsid w:val="00776B90"/>
    <w:rsid w:val="00792128"/>
    <w:rsid w:val="0079345D"/>
    <w:rsid w:val="00797F06"/>
    <w:rsid w:val="007A12D0"/>
    <w:rsid w:val="007A42EA"/>
    <w:rsid w:val="007A5E05"/>
    <w:rsid w:val="007D5738"/>
    <w:rsid w:val="007E017D"/>
    <w:rsid w:val="00805D98"/>
    <w:rsid w:val="00812DEB"/>
    <w:rsid w:val="008143C1"/>
    <w:rsid w:val="00823B64"/>
    <w:rsid w:val="00823BC4"/>
    <w:rsid w:val="008518BA"/>
    <w:rsid w:val="008530D6"/>
    <w:rsid w:val="00861F66"/>
    <w:rsid w:val="00866015"/>
    <w:rsid w:val="00877710"/>
    <w:rsid w:val="008953EF"/>
    <w:rsid w:val="008B3A33"/>
    <w:rsid w:val="008D4E17"/>
    <w:rsid w:val="008E3DEB"/>
    <w:rsid w:val="008F2E63"/>
    <w:rsid w:val="00920A65"/>
    <w:rsid w:val="00926277"/>
    <w:rsid w:val="0093034B"/>
    <w:rsid w:val="009304FD"/>
    <w:rsid w:val="0094604E"/>
    <w:rsid w:val="00961496"/>
    <w:rsid w:val="00964791"/>
    <w:rsid w:val="00966C94"/>
    <w:rsid w:val="00967311"/>
    <w:rsid w:val="00991FFF"/>
    <w:rsid w:val="0099360B"/>
    <w:rsid w:val="009C792F"/>
    <w:rsid w:val="009F1F1C"/>
    <w:rsid w:val="009F29C7"/>
    <w:rsid w:val="009F501C"/>
    <w:rsid w:val="00A13088"/>
    <w:rsid w:val="00A33158"/>
    <w:rsid w:val="00A674AB"/>
    <w:rsid w:val="00A772C0"/>
    <w:rsid w:val="00A94A6C"/>
    <w:rsid w:val="00AA2DB6"/>
    <w:rsid w:val="00AB0507"/>
    <w:rsid w:val="00B03C51"/>
    <w:rsid w:val="00B04403"/>
    <w:rsid w:val="00B42A21"/>
    <w:rsid w:val="00B643E6"/>
    <w:rsid w:val="00B828AE"/>
    <w:rsid w:val="00BA4420"/>
    <w:rsid w:val="00BB694E"/>
    <w:rsid w:val="00BC09DE"/>
    <w:rsid w:val="00BC609E"/>
    <w:rsid w:val="00C15570"/>
    <w:rsid w:val="00C60D00"/>
    <w:rsid w:val="00C652FA"/>
    <w:rsid w:val="00C827C6"/>
    <w:rsid w:val="00CA0350"/>
    <w:rsid w:val="00CA12FB"/>
    <w:rsid w:val="00CA3988"/>
    <w:rsid w:val="00D043B5"/>
    <w:rsid w:val="00D4429F"/>
    <w:rsid w:val="00DA0C98"/>
    <w:rsid w:val="00DA505B"/>
    <w:rsid w:val="00DB73EE"/>
    <w:rsid w:val="00DC6A8D"/>
    <w:rsid w:val="00DF6113"/>
    <w:rsid w:val="00E11082"/>
    <w:rsid w:val="00E172FD"/>
    <w:rsid w:val="00E17943"/>
    <w:rsid w:val="00E26C5F"/>
    <w:rsid w:val="00E4649F"/>
    <w:rsid w:val="00E54CAE"/>
    <w:rsid w:val="00EB58F0"/>
    <w:rsid w:val="00EC1CCA"/>
    <w:rsid w:val="00EF43F4"/>
    <w:rsid w:val="00EF74F9"/>
    <w:rsid w:val="00F05A1A"/>
    <w:rsid w:val="00F0666B"/>
    <w:rsid w:val="00F07E53"/>
    <w:rsid w:val="00F1060B"/>
    <w:rsid w:val="00F2707E"/>
    <w:rsid w:val="00F44A51"/>
    <w:rsid w:val="00F54D7A"/>
    <w:rsid w:val="00FA0ADC"/>
    <w:rsid w:val="00FD7DD6"/>
    <w:rsid w:val="00FF00B6"/>
    <w:rsid w:val="00FF6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C3E3C85-6788-44F2-8292-8CF32E32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3C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143C1"/>
    <w:pPr>
      <w:keepNext/>
      <w:numPr>
        <w:numId w:val="1"/>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143C1"/>
    <w:pPr>
      <w:keepNext/>
      <w:numPr>
        <w:ilvl w:val="1"/>
        <w:numId w:val="1"/>
      </w:numPr>
      <w:spacing w:line="360" w:lineRule="auto"/>
      <w:ind w:left="0" w:firstLine="0"/>
      <w:jc w:val="both"/>
      <w:outlineLvl w:val="1"/>
    </w:pPr>
    <w:rPr>
      <w:b/>
      <w:sz w:val="26"/>
      <w:szCs w:val="20"/>
    </w:rPr>
  </w:style>
  <w:style w:type="paragraph" w:styleId="Heading3">
    <w:name w:val="heading 3"/>
    <w:basedOn w:val="Normal"/>
    <w:next w:val="Normal"/>
    <w:link w:val="Heading3Char"/>
    <w:semiHidden/>
    <w:unhideWhenUsed/>
    <w:qFormat/>
    <w:rsid w:val="008143C1"/>
    <w:pPr>
      <w:keepNext/>
      <w:numPr>
        <w:ilvl w:val="2"/>
        <w:numId w:val="1"/>
      </w:numPr>
      <w:suppressAutoHyphens/>
      <w:jc w:val="center"/>
      <w:outlineLvl w:val="2"/>
    </w:pPr>
    <w:rPr>
      <w:b/>
      <w:sz w:val="32"/>
      <w:lang w:val="x-none" w:eastAsia="ar-SA"/>
    </w:rPr>
  </w:style>
  <w:style w:type="paragraph" w:styleId="Heading4">
    <w:name w:val="heading 4"/>
    <w:basedOn w:val="Normal"/>
    <w:next w:val="Normal"/>
    <w:link w:val="Heading4Char"/>
    <w:semiHidden/>
    <w:unhideWhenUsed/>
    <w:qFormat/>
    <w:rsid w:val="008143C1"/>
    <w:pPr>
      <w:keepNext/>
      <w:numPr>
        <w:ilvl w:val="3"/>
        <w:numId w:val="1"/>
      </w:numPr>
      <w:suppressAutoHyphens/>
      <w:spacing w:before="240" w:after="60"/>
      <w:outlineLvl w:val="3"/>
    </w:pPr>
    <w:rPr>
      <w:b/>
      <w:bCs/>
      <w:sz w:val="28"/>
      <w:szCs w:val="28"/>
      <w:lang w:val="x-none" w:eastAsia="ar-SA"/>
    </w:rPr>
  </w:style>
  <w:style w:type="paragraph" w:styleId="Heading5">
    <w:name w:val="heading 5"/>
    <w:basedOn w:val="Normal"/>
    <w:next w:val="Normal"/>
    <w:link w:val="Heading5Char"/>
    <w:semiHidden/>
    <w:unhideWhenUsed/>
    <w:qFormat/>
    <w:rsid w:val="008143C1"/>
    <w:pPr>
      <w:keepNext/>
      <w:numPr>
        <w:ilvl w:val="4"/>
        <w:numId w:val="1"/>
      </w:numPr>
      <w:suppressAutoHyphens/>
      <w:jc w:val="both"/>
      <w:outlineLvl w:val="4"/>
    </w:pPr>
    <w:rPr>
      <w:b/>
      <w:bCs/>
      <w:lang w:val="x-none" w:eastAsia="ar-SA"/>
    </w:rPr>
  </w:style>
  <w:style w:type="paragraph" w:styleId="Heading6">
    <w:name w:val="heading 6"/>
    <w:basedOn w:val="Normal"/>
    <w:next w:val="Normal"/>
    <w:link w:val="Heading6Char"/>
    <w:semiHidden/>
    <w:unhideWhenUsed/>
    <w:qFormat/>
    <w:rsid w:val="008143C1"/>
    <w:pPr>
      <w:keepNext/>
      <w:numPr>
        <w:ilvl w:val="5"/>
        <w:numId w:val="1"/>
      </w:numPr>
      <w:suppressAutoHyphens/>
      <w:jc w:val="both"/>
      <w:outlineLvl w:val="5"/>
    </w:pPr>
    <w:rPr>
      <w:b/>
      <w:bCs/>
      <w:sz w:val="28"/>
      <w:lang w:val="x-none" w:eastAsia="ar-SA"/>
    </w:rPr>
  </w:style>
  <w:style w:type="paragraph" w:styleId="Heading7">
    <w:name w:val="heading 7"/>
    <w:basedOn w:val="Normal"/>
    <w:next w:val="Normal"/>
    <w:link w:val="Heading7Char"/>
    <w:unhideWhenUsed/>
    <w:qFormat/>
    <w:rsid w:val="008143C1"/>
    <w:pPr>
      <w:numPr>
        <w:ilvl w:val="6"/>
        <w:numId w:val="1"/>
      </w:numPr>
      <w:spacing w:before="240" w:after="60"/>
      <w:ind w:left="0" w:firstLine="0"/>
      <w:outlineLvl w:val="6"/>
    </w:pPr>
    <w:rPr>
      <w:lang w:eastAsia="en-US"/>
    </w:rPr>
  </w:style>
  <w:style w:type="paragraph" w:styleId="Heading8">
    <w:name w:val="heading 8"/>
    <w:basedOn w:val="Normal"/>
    <w:next w:val="Normal"/>
    <w:link w:val="Heading8Char"/>
    <w:semiHidden/>
    <w:unhideWhenUsed/>
    <w:qFormat/>
    <w:rsid w:val="008143C1"/>
    <w:pPr>
      <w:numPr>
        <w:ilvl w:val="7"/>
        <w:numId w:val="1"/>
      </w:numPr>
      <w:suppressAutoHyphens/>
      <w:spacing w:before="240" w:after="60"/>
      <w:jc w:val="both"/>
      <w:outlineLvl w:val="7"/>
    </w:pPr>
    <w:rPr>
      <w:i/>
      <w:iCs/>
      <w:lang w:val="x-none" w:eastAsia="ar-SA"/>
    </w:rPr>
  </w:style>
  <w:style w:type="paragraph" w:styleId="Heading9">
    <w:name w:val="heading 9"/>
    <w:basedOn w:val="Normal"/>
    <w:next w:val="Normal"/>
    <w:link w:val="Heading9Char"/>
    <w:semiHidden/>
    <w:unhideWhenUsed/>
    <w:qFormat/>
    <w:rsid w:val="008143C1"/>
    <w:pPr>
      <w:numPr>
        <w:ilvl w:val="8"/>
        <w:numId w:val="1"/>
      </w:numPr>
      <w:suppressAutoHyphens/>
      <w:spacing w:before="240" w:after="60"/>
      <w:jc w:val="both"/>
      <w:outlineLvl w:val="8"/>
    </w:pPr>
    <w:rPr>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3C1"/>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semiHidden/>
    <w:rsid w:val="008143C1"/>
    <w:rPr>
      <w:rFonts w:ascii="Times New Roman" w:eastAsia="Times New Roman" w:hAnsi="Times New Roman" w:cs="Times New Roman"/>
      <w:b/>
      <w:sz w:val="26"/>
      <w:szCs w:val="20"/>
      <w:lang w:eastAsia="lv-LV"/>
    </w:rPr>
  </w:style>
  <w:style w:type="character" w:customStyle="1" w:styleId="Heading3Char">
    <w:name w:val="Heading 3 Char"/>
    <w:basedOn w:val="DefaultParagraphFont"/>
    <w:link w:val="Heading3"/>
    <w:semiHidden/>
    <w:rsid w:val="008143C1"/>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143C1"/>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143C1"/>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143C1"/>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8143C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143C1"/>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143C1"/>
    <w:rPr>
      <w:rFonts w:ascii="Times New Roman" w:eastAsia="Times New Roman" w:hAnsi="Times New Roman" w:cs="Times New Roman"/>
      <w:lang w:val="x-none" w:eastAsia="ar-SA"/>
    </w:rPr>
  </w:style>
  <w:style w:type="character" w:styleId="Hyperlink">
    <w:name w:val="Hyperlink"/>
    <w:uiPriority w:val="99"/>
    <w:unhideWhenUsed/>
    <w:rsid w:val="008143C1"/>
    <w:rPr>
      <w:color w:val="0000FF"/>
      <w:u w:val="single"/>
    </w:rPr>
  </w:style>
  <w:style w:type="character" w:customStyle="1" w:styleId="CommentTextChar">
    <w:name w:val="Comment Text Char"/>
    <w:basedOn w:val="DefaultParagraphFont"/>
    <w:link w:val="CommentText"/>
    <w:semiHidden/>
    <w:rsid w:val="008143C1"/>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unhideWhenUsed/>
    <w:rsid w:val="008143C1"/>
    <w:rPr>
      <w:sz w:val="20"/>
      <w:szCs w:val="20"/>
    </w:rPr>
  </w:style>
  <w:style w:type="paragraph" w:styleId="Header">
    <w:name w:val="header"/>
    <w:basedOn w:val="Normal"/>
    <w:link w:val="HeaderChar"/>
    <w:uiPriority w:val="99"/>
    <w:unhideWhenUsed/>
    <w:rsid w:val="008143C1"/>
    <w:pPr>
      <w:tabs>
        <w:tab w:val="center" w:pos="4153"/>
        <w:tab w:val="right" w:pos="8306"/>
      </w:tabs>
    </w:pPr>
    <w:rPr>
      <w:lang w:eastAsia="en-US"/>
    </w:rPr>
  </w:style>
  <w:style w:type="character" w:customStyle="1" w:styleId="HeaderChar">
    <w:name w:val="Header Char"/>
    <w:basedOn w:val="DefaultParagraphFont"/>
    <w:link w:val="Header"/>
    <w:uiPriority w:val="99"/>
    <w:rsid w:val="008143C1"/>
    <w:rPr>
      <w:rFonts w:ascii="Times New Roman" w:eastAsia="Times New Roman" w:hAnsi="Times New Roman" w:cs="Times New Roman"/>
      <w:sz w:val="24"/>
      <w:szCs w:val="24"/>
    </w:rPr>
  </w:style>
  <w:style w:type="character" w:customStyle="1" w:styleId="FooterChar">
    <w:name w:val="Footer Char"/>
    <w:basedOn w:val="DefaultParagraphFont"/>
    <w:link w:val="Footer"/>
    <w:rsid w:val="008143C1"/>
    <w:rPr>
      <w:rFonts w:ascii="Times New Roman" w:eastAsia="Calibri" w:hAnsi="Times New Roman" w:cs="Calibri"/>
      <w:sz w:val="28"/>
      <w:szCs w:val="20"/>
      <w:lang w:eastAsia="ar-SA"/>
    </w:rPr>
  </w:style>
  <w:style w:type="paragraph" w:styleId="Footer">
    <w:name w:val="footer"/>
    <w:basedOn w:val="Normal"/>
    <w:link w:val="FooterChar"/>
    <w:unhideWhenUsed/>
    <w:rsid w:val="008143C1"/>
    <w:pPr>
      <w:tabs>
        <w:tab w:val="center" w:pos="4153"/>
        <w:tab w:val="right" w:pos="8306"/>
      </w:tabs>
      <w:suppressAutoHyphens/>
    </w:pPr>
    <w:rPr>
      <w:rFonts w:eastAsia="Calibri" w:cs="Calibri"/>
      <w:sz w:val="28"/>
      <w:szCs w:val="20"/>
      <w:lang w:eastAsia="ar-SA"/>
    </w:rPr>
  </w:style>
  <w:style w:type="paragraph" w:styleId="Title">
    <w:name w:val="Title"/>
    <w:basedOn w:val="Normal"/>
    <w:link w:val="TitleChar"/>
    <w:qFormat/>
    <w:rsid w:val="008143C1"/>
    <w:pPr>
      <w:jc w:val="center"/>
    </w:pPr>
    <w:rPr>
      <w:b/>
      <w:szCs w:val="20"/>
      <w:lang w:eastAsia="en-US"/>
    </w:rPr>
  </w:style>
  <w:style w:type="character" w:customStyle="1" w:styleId="TitleChar">
    <w:name w:val="Title Char"/>
    <w:basedOn w:val="DefaultParagraphFont"/>
    <w:link w:val="Title"/>
    <w:rsid w:val="008143C1"/>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8143C1"/>
    <w:rPr>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8143C1"/>
    <w:rPr>
      <w:rFonts w:asciiTheme="minorHAnsi" w:eastAsiaTheme="minorHAnsi" w:hAnsiTheme="minorHAnsi" w:cstheme="minorBidi"/>
      <w:sz w:val="22"/>
      <w:szCs w:val="22"/>
      <w:lang w:val="en-US"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8143C1"/>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8143C1"/>
    <w:pPr>
      <w:jc w:val="center"/>
    </w:pPr>
    <w:rPr>
      <w:szCs w:val="20"/>
      <w:lang w:eastAsia="en-US"/>
    </w:rPr>
  </w:style>
  <w:style w:type="character" w:customStyle="1" w:styleId="SubtitleChar">
    <w:name w:val="Subtitle Char"/>
    <w:basedOn w:val="DefaultParagraphFont"/>
    <w:link w:val="Subtitle"/>
    <w:rsid w:val="008143C1"/>
    <w:rPr>
      <w:rFonts w:ascii="Times New Roman" w:eastAsia="Times New Roman" w:hAnsi="Times New Roman" w:cs="Times New Roman"/>
      <w:sz w:val="24"/>
      <w:szCs w:val="20"/>
    </w:rPr>
  </w:style>
  <w:style w:type="character" w:customStyle="1" w:styleId="CommentSubjectChar">
    <w:name w:val="Comment Subject Char"/>
    <w:basedOn w:val="CommentTextChar"/>
    <w:link w:val="CommentSubject"/>
    <w:semiHidden/>
    <w:rsid w:val="008143C1"/>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unhideWhenUsed/>
    <w:rsid w:val="008143C1"/>
    <w:rPr>
      <w:b/>
      <w:bCs/>
    </w:rPr>
  </w:style>
  <w:style w:type="paragraph" w:styleId="BalloonText">
    <w:name w:val="Balloon Text"/>
    <w:basedOn w:val="Normal"/>
    <w:link w:val="BalloonTextChar"/>
    <w:semiHidden/>
    <w:unhideWhenUsed/>
    <w:rsid w:val="008143C1"/>
    <w:rPr>
      <w:rFonts w:ascii="Tahoma" w:hAnsi="Tahoma" w:cs="Tahoma"/>
      <w:sz w:val="16"/>
      <w:szCs w:val="16"/>
    </w:rPr>
  </w:style>
  <w:style w:type="character" w:customStyle="1" w:styleId="BalloonTextChar">
    <w:name w:val="Balloon Text Char"/>
    <w:basedOn w:val="DefaultParagraphFont"/>
    <w:link w:val="BalloonText"/>
    <w:semiHidden/>
    <w:rsid w:val="008143C1"/>
    <w:rPr>
      <w:rFonts w:ascii="Tahoma" w:eastAsia="Times New Roman" w:hAnsi="Tahoma" w:cs="Tahoma"/>
      <w:sz w:val="16"/>
      <w:szCs w:val="16"/>
      <w:lang w:eastAsia="lv-LV"/>
    </w:rPr>
  </w:style>
  <w:style w:type="character" w:customStyle="1" w:styleId="ListParagraphChar">
    <w:name w:val="List Paragraph Char"/>
    <w:link w:val="ListParagraph"/>
    <w:uiPriority w:val="34"/>
    <w:locked/>
    <w:rsid w:val="008143C1"/>
    <w:rPr>
      <w:rFonts w:ascii="Calibri" w:eastAsia="Calibri" w:hAnsi="Calibri"/>
      <w:sz w:val="24"/>
      <w:szCs w:val="24"/>
    </w:rPr>
  </w:style>
  <w:style w:type="paragraph" w:styleId="ListParagraph">
    <w:name w:val="List Paragraph"/>
    <w:basedOn w:val="Normal"/>
    <w:link w:val="ListParagraphChar"/>
    <w:uiPriority w:val="34"/>
    <w:qFormat/>
    <w:rsid w:val="008143C1"/>
    <w:pPr>
      <w:ind w:left="720"/>
      <w:contextualSpacing/>
    </w:pPr>
    <w:rPr>
      <w:rFonts w:ascii="Calibri" w:eastAsia="Calibri" w:hAnsi="Calibri" w:cstheme="minorBidi"/>
      <w:lang w:eastAsia="en-US"/>
    </w:rPr>
  </w:style>
  <w:style w:type="paragraph" w:customStyle="1" w:styleId="StyleHeading1">
    <w:name w:val="Style Heading 1"/>
    <w:aliases w:val="H1 + Times New Roman 12 pt Left"/>
    <w:basedOn w:val="Heading1"/>
    <w:rsid w:val="008143C1"/>
    <w:pPr>
      <w:spacing w:before="0" w:after="0"/>
      <w:ind w:left="432" w:hanging="432"/>
    </w:pPr>
    <w:rPr>
      <w:rFonts w:ascii="Times New Roman" w:hAnsi="Times New Roman" w:cs="Times New Roman"/>
      <w:caps/>
      <w:kern w:val="0"/>
      <w:sz w:val="24"/>
      <w:szCs w:val="20"/>
      <w:lang w:eastAsia="en-US"/>
    </w:rPr>
  </w:style>
  <w:style w:type="paragraph" w:customStyle="1" w:styleId="Rindkopa">
    <w:name w:val="Rindkopa"/>
    <w:basedOn w:val="Normal"/>
    <w:next w:val="Normal"/>
    <w:rsid w:val="008143C1"/>
    <w:pPr>
      <w:ind w:left="851"/>
      <w:jc w:val="both"/>
    </w:pPr>
    <w:rPr>
      <w:rFonts w:ascii="Arial" w:hAnsi="Arial"/>
      <w:sz w:val="20"/>
    </w:rPr>
  </w:style>
  <w:style w:type="paragraph" w:customStyle="1" w:styleId="Default">
    <w:name w:val="Default"/>
    <w:rsid w:val="008143C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8143C1"/>
    <w:pPr>
      <w:widowControl w:val="0"/>
      <w:autoSpaceDE w:val="0"/>
      <w:autoSpaceDN w:val="0"/>
      <w:adjustRightInd w:val="0"/>
    </w:pPr>
    <w:rPr>
      <w:rFonts w:ascii="KCMBJD+TimesNewRoman" w:hAnsi="KCMBJD+TimesNewRoman"/>
    </w:rPr>
  </w:style>
  <w:style w:type="paragraph" w:customStyle="1" w:styleId="BodyTextIndent21">
    <w:name w:val="Body Text Indent 21"/>
    <w:rsid w:val="008143C1"/>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Style2">
    <w:name w:val="Style2"/>
    <w:basedOn w:val="Normal"/>
    <w:uiPriority w:val="99"/>
    <w:rsid w:val="008143C1"/>
    <w:pPr>
      <w:widowControl w:val="0"/>
      <w:autoSpaceDE w:val="0"/>
      <w:autoSpaceDN w:val="0"/>
      <w:adjustRightInd w:val="0"/>
      <w:spacing w:line="276" w:lineRule="exact"/>
      <w:ind w:hanging="557"/>
      <w:jc w:val="both"/>
    </w:pPr>
  </w:style>
  <w:style w:type="character" w:customStyle="1" w:styleId="ApakpunktsChar">
    <w:name w:val="Apakšpunkts Char"/>
    <w:link w:val="Apakpunkts"/>
    <w:locked/>
    <w:rsid w:val="008143C1"/>
    <w:rPr>
      <w:rFonts w:ascii="Arial" w:hAnsi="Arial" w:cs="Arial"/>
      <w:b/>
      <w:szCs w:val="24"/>
    </w:rPr>
  </w:style>
  <w:style w:type="paragraph" w:customStyle="1" w:styleId="Apakpunkts">
    <w:name w:val="Apakšpunkts"/>
    <w:basedOn w:val="Normal"/>
    <w:link w:val="ApakpunktsChar"/>
    <w:rsid w:val="008143C1"/>
    <w:pPr>
      <w:tabs>
        <w:tab w:val="num" w:pos="851"/>
      </w:tabs>
      <w:ind w:left="851" w:hanging="851"/>
    </w:pPr>
    <w:rPr>
      <w:rFonts w:ascii="Arial" w:eastAsiaTheme="minorHAnsi" w:hAnsi="Arial" w:cs="Arial"/>
      <w:b/>
      <w:sz w:val="22"/>
      <w:lang w:eastAsia="en-US"/>
    </w:rPr>
  </w:style>
  <w:style w:type="paragraph" w:customStyle="1" w:styleId="Punkts">
    <w:name w:val="Punkts"/>
    <w:basedOn w:val="Normal"/>
    <w:next w:val="Apakpunkts"/>
    <w:rsid w:val="008143C1"/>
    <w:pPr>
      <w:tabs>
        <w:tab w:val="num" w:pos="851"/>
      </w:tabs>
      <w:ind w:left="851" w:hanging="851"/>
    </w:pPr>
    <w:rPr>
      <w:rFonts w:ascii="Arial" w:hAnsi="Arial"/>
      <w:b/>
      <w:sz w:val="20"/>
    </w:rPr>
  </w:style>
  <w:style w:type="paragraph" w:customStyle="1" w:styleId="Paragrfs">
    <w:name w:val="Paragrāfs"/>
    <w:basedOn w:val="Normal"/>
    <w:next w:val="Rindkopa"/>
    <w:rsid w:val="008143C1"/>
    <w:pPr>
      <w:numPr>
        <w:ilvl w:val="2"/>
        <w:numId w:val="2"/>
      </w:numPr>
      <w:jc w:val="both"/>
    </w:pPr>
    <w:rPr>
      <w:rFonts w:ascii="Arial" w:hAnsi="Arial"/>
      <w:sz w:val="20"/>
    </w:rPr>
  </w:style>
  <w:style w:type="character" w:customStyle="1" w:styleId="CharChar">
    <w:name w:val="Char Char"/>
    <w:locked/>
    <w:rsid w:val="008143C1"/>
    <w:rPr>
      <w:sz w:val="24"/>
      <w:lang w:val="lv-LV" w:eastAsia="en-US" w:bidi="ar-SA"/>
    </w:rPr>
  </w:style>
  <w:style w:type="character" w:customStyle="1" w:styleId="FontStyle11">
    <w:name w:val="Font Style11"/>
    <w:uiPriority w:val="99"/>
    <w:rsid w:val="008143C1"/>
    <w:rPr>
      <w:rFonts w:ascii="Times New Roman" w:hAnsi="Times New Roman" w:cs="Times New Roman" w:hint="default"/>
      <w:sz w:val="22"/>
      <w:szCs w:val="22"/>
    </w:rPr>
  </w:style>
  <w:style w:type="paragraph" w:styleId="NoSpacing">
    <w:name w:val="No Spacing"/>
    <w:uiPriority w:val="1"/>
    <w:qFormat/>
    <w:rsid w:val="000B1C3F"/>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3F693B"/>
    <w:pPr>
      <w:spacing w:after="120"/>
      <w:ind w:left="283"/>
    </w:pPr>
  </w:style>
  <w:style w:type="character" w:customStyle="1" w:styleId="BodyTextIndentChar">
    <w:name w:val="Body Text Indent Char"/>
    <w:basedOn w:val="DefaultParagraphFont"/>
    <w:link w:val="BodyTextIndent"/>
    <w:uiPriority w:val="99"/>
    <w:semiHidden/>
    <w:rsid w:val="003F693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mailto:artis.bruvers@adazi.lv" TargetMode="External"/><Relationship Id="rId4" Type="http://schemas.openxmlformats.org/officeDocument/2006/relationships/settings" Target="settings.xml"/><Relationship Id="rId9" Type="http://schemas.openxmlformats.org/officeDocument/2006/relationships/hyperlink" Target="mailto:alina.liepina-jakobson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7F9A-1660-4F0B-9550-E887EF5D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18</Pages>
  <Words>13255</Words>
  <Characters>7556</Characters>
  <Application>Microsoft Office Word</Application>
  <DocSecurity>0</DocSecurity>
  <Lines>62</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PIETEIKUMS DALĪBAI PUBLISKAJĀ IEPIRKUMĀ</vt:lpstr>
    </vt:vector>
  </TitlesOfParts>
  <Company/>
  <LinksUpToDate>false</LinksUpToDate>
  <CharactersWithSpaces>20770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31</cp:revision>
  <cp:lastPrinted>2017-02-06T13:56:00Z</cp:lastPrinted>
  <dcterms:created xsi:type="dcterms:W3CDTF">2016-02-25T14:16:00Z</dcterms:created>
  <dcterms:modified xsi:type="dcterms:W3CDTF">2018-03-15T08:10:00Z</dcterms:modified>
</cp:coreProperties>
</file>