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E56142" w:rsidRDefault="00E56142" w:rsidP="00E56142">
      <w:pPr>
        <w:jc w:val="center"/>
        <w:rPr>
          <w:b/>
        </w:rPr>
      </w:pPr>
      <w:r>
        <w:rPr>
          <w:b/>
        </w:rPr>
        <w:t xml:space="preserve">Ādažu novada domes </w:t>
      </w:r>
    </w:p>
    <w:p w:rsidR="00E56142" w:rsidRDefault="00E56142" w:rsidP="00E56142">
      <w:pPr>
        <w:jc w:val="center"/>
        <w:rPr>
          <w:b/>
        </w:rPr>
      </w:pPr>
      <w:r>
        <w:rPr>
          <w:b/>
        </w:rPr>
        <w:t>iepirkuma</w:t>
      </w:r>
    </w:p>
    <w:p w:rsidR="00E56142" w:rsidRDefault="00E56142" w:rsidP="001942C6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E56142" w:rsidRDefault="00E56142" w:rsidP="001942C6">
      <w:pPr>
        <w:shd w:val="clear" w:color="auto" w:fill="D6E3BC" w:themeFill="accent3" w:themeFillTint="66"/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90E6B">
        <w:rPr>
          <w:b/>
          <w:sz w:val="28"/>
          <w:szCs w:val="28"/>
        </w:rPr>
        <w:t>Vienotās pašvaldības sistēmas bērnudārzu elektronisko rindu moduļa ieviešana</w:t>
      </w:r>
      <w:r>
        <w:rPr>
          <w:b/>
          <w:sz w:val="28"/>
          <w:szCs w:val="28"/>
        </w:rPr>
        <w:t xml:space="preserve">” </w:t>
      </w:r>
    </w:p>
    <w:p w:rsidR="00E56142" w:rsidRDefault="00990E6B" w:rsidP="001942C6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(ID.Nr.: ĀND 2017/83</w:t>
      </w:r>
      <w:r w:rsidR="00E56142">
        <w:rPr>
          <w:b/>
          <w:sz w:val="28"/>
          <w:szCs w:val="28"/>
        </w:rPr>
        <w:t>)</w:t>
      </w: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</w:pPr>
      <w:r>
        <w:t>iepirkuma komisijas sēdes</w:t>
      </w:r>
    </w:p>
    <w:p w:rsidR="00E56142" w:rsidRDefault="00E56142" w:rsidP="00E56142">
      <w:pPr>
        <w:rPr>
          <w:sz w:val="8"/>
          <w:szCs w:val="8"/>
        </w:rPr>
      </w:pPr>
    </w:p>
    <w:p w:rsidR="00E56142" w:rsidRDefault="00E56142" w:rsidP="00E56142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</w:t>
      </w:r>
      <w:r w:rsidR="00382778">
        <w:rPr>
          <w:b/>
        </w:rPr>
        <w:t>7</w:t>
      </w:r>
      <w:r>
        <w:rPr>
          <w:b/>
        </w:rPr>
        <w:t>/</w:t>
      </w:r>
      <w:r w:rsidR="00990E6B">
        <w:rPr>
          <w:b/>
        </w:rPr>
        <w:t>83</w:t>
      </w:r>
      <w:r>
        <w:rPr>
          <w:b/>
        </w:rPr>
        <w:t>-1</w:t>
      </w:r>
    </w:p>
    <w:p w:rsidR="00E56142" w:rsidRDefault="00E56142" w:rsidP="00E56142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56142" w:rsidTr="00E56142">
        <w:tc>
          <w:tcPr>
            <w:tcW w:w="4261" w:type="dxa"/>
            <w:hideMark/>
          </w:tcPr>
          <w:p w:rsidR="00E56142" w:rsidRDefault="00E56142">
            <w:r>
              <w:t>Ādažos</w:t>
            </w:r>
          </w:p>
        </w:tc>
        <w:tc>
          <w:tcPr>
            <w:tcW w:w="4261" w:type="dxa"/>
            <w:hideMark/>
          </w:tcPr>
          <w:p w:rsidR="00E56142" w:rsidRDefault="00E56142" w:rsidP="00F4152C">
            <w:pPr>
              <w:jc w:val="right"/>
            </w:pPr>
            <w:r>
              <w:rPr>
                <w:b/>
              </w:rPr>
              <w:t>201</w:t>
            </w:r>
            <w:r w:rsidR="00382778">
              <w:rPr>
                <w:b/>
              </w:rPr>
              <w:t>7.</w:t>
            </w:r>
            <w:r w:rsidR="003F6A51">
              <w:rPr>
                <w:b/>
              </w:rPr>
              <w:t>gada 19</w:t>
            </w:r>
            <w:r w:rsidR="00D52AFB">
              <w:rPr>
                <w:b/>
              </w:rPr>
              <w:t>.jūnija</w:t>
            </w:r>
          </w:p>
        </w:tc>
      </w:tr>
    </w:tbl>
    <w:p w:rsidR="00076FA3" w:rsidRDefault="00076FA3" w:rsidP="00E56142">
      <w:pPr>
        <w:pStyle w:val="Heading2"/>
        <w:rPr>
          <w:b/>
          <w:bCs/>
          <w:sz w:val="24"/>
        </w:rPr>
      </w:pPr>
    </w:p>
    <w:p w:rsidR="00E56142" w:rsidRDefault="00E56142" w:rsidP="00E56142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E56142" w:rsidRDefault="00E56142" w:rsidP="00E56142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</w:t>
      </w:r>
      <w:r w:rsidR="005C2119">
        <w:rPr>
          <w:sz w:val="24"/>
        </w:rPr>
        <w:t>s</w:t>
      </w:r>
      <w:r>
        <w:rPr>
          <w:sz w:val="24"/>
        </w:rPr>
        <w:t xml:space="preserve"> atklāj sēdi plkst. 10:00</w:t>
      </w: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E56142" w:rsidTr="00E56142">
        <w:tc>
          <w:tcPr>
            <w:tcW w:w="3713" w:type="dxa"/>
          </w:tcPr>
          <w:p w:rsidR="00E56142" w:rsidRDefault="00E56142">
            <w:pPr>
              <w:ind w:left="72" w:right="-694"/>
              <w:jc w:val="both"/>
            </w:pPr>
            <w:r>
              <w:t>Komisijas priekšsēdētāj</w:t>
            </w:r>
            <w:r w:rsidR="00382778">
              <w:t>s</w:t>
            </w:r>
            <w:r>
              <w:t xml:space="preserve">: </w:t>
            </w:r>
          </w:p>
          <w:p w:rsidR="00E56142" w:rsidRDefault="00E56142">
            <w:pPr>
              <w:ind w:left="72" w:right="-694"/>
              <w:jc w:val="both"/>
            </w:pPr>
            <w:r>
              <w:t>Komisijas locekļi:</w:t>
            </w:r>
          </w:p>
          <w:p w:rsidR="00E56142" w:rsidRDefault="00E56142">
            <w:pPr>
              <w:ind w:left="72" w:right="-694"/>
              <w:jc w:val="both"/>
            </w:pPr>
          </w:p>
          <w:p w:rsidR="00A56A7D" w:rsidRDefault="00A56A7D">
            <w:pPr>
              <w:ind w:left="72" w:right="-694"/>
              <w:jc w:val="both"/>
            </w:pPr>
          </w:p>
          <w:p w:rsidR="00A56A7D" w:rsidRPr="00A56A7D" w:rsidRDefault="00A56A7D" w:rsidP="00A56A7D"/>
          <w:p w:rsidR="00E56142" w:rsidRDefault="00E56142" w:rsidP="00A56A7D"/>
          <w:p w:rsidR="00A56A7D" w:rsidRPr="00A56A7D" w:rsidRDefault="00A56A7D" w:rsidP="00A56A7D">
            <w:r>
              <w:t>Komisijas sekretāre:</w:t>
            </w:r>
          </w:p>
        </w:tc>
        <w:tc>
          <w:tcPr>
            <w:tcW w:w="4680" w:type="dxa"/>
            <w:hideMark/>
          </w:tcPr>
          <w:p w:rsidR="00E56142" w:rsidRDefault="00382778">
            <w:pPr>
              <w:ind w:right="-694"/>
              <w:jc w:val="both"/>
            </w:pPr>
            <w:r>
              <w:t>Artis Brūvers</w:t>
            </w:r>
          </w:p>
          <w:p w:rsidR="00382778" w:rsidRDefault="00382778">
            <w:pPr>
              <w:jc w:val="both"/>
            </w:pPr>
            <w:r>
              <w:t>Rita Šteina</w:t>
            </w:r>
          </w:p>
          <w:p w:rsidR="00E56142" w:rsidRDefault="00E56142">
            <w:pPr>
              <w:jc w:val="both"/>
            </w:pPr>
            <w:r>
              <w:t>Everita Kāpa</w:t>
            </w:r>
          </w:p>
          <w:p w:rsidR="00E56142" w:rsidRDefault="00E56142">
            <w:r>
              <w:t>Uģis Dambis</w:t>
            </w:r>
          </w:p>
          <w:p w:rsidR="00E56142" w:rsidRDefault="00E56142">
            <w:r>
              <w:t>Valērijs Bulāns</w:t>
            </w:r>
          </w:p>
          <w:p w:rsidR="008771C4" w:rsidRDefault="008771C4">
            <w:r>
              <w:t>Halfors Krasts</w:t>
            </w:r>
          </w:p>
          <w:p w:rsidR="00A56A7D" w:rsidRDefault="00F059AE">
            <w:r>
              <w:t>Alīna Liepiņa</w:t>
            </w:r>
          </w:p>
        </w:tc>
      </w:tr>
      <w:tr w:rsidR="00A56A7D" w:rsidTr="00E56142">
        <w:tc>
          <w:tcPr>
            <w:tcW w:w="3713" w:type="dxa"/>
          </w:tcPr>
          <w:p w:rsidR="00A56A7D" w:rsidRDefault="00A56A7D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A56A7D" w:rsidRDefault="00A56A7D">
            <w:pPr>
              <w:ind w:right="-694"/>
              <w:jc w:val="both"/>
            </w:pPr>
          </w:p>
        </w:tc>
      </w:tr>
    </w:tbl>
    <w:p w:rsidR="00E56142" w:rsidRDefault="00E56142" w:rsidP="00E56142">
      <w:pPr>
        <w:jc w:val="both"/>
      </w:pPr>
      <w:r>
        <w:rPr>
          <w:b/>
          <w:bCs/>
        </w:rPr>
        <w:t>Darba kārtībā:</w:t>
      </w:r>
    </w:p>
    <w:p w:rsidR="00E56142" w:rsidRDefault="00E56142" w:rsidP="00E56142">
      <w:pPr>
        <w:tabs>
          <w:tab w:val="left" w:pos="993"/>
        </w:tabs>
        <w:ind w:left="709"/>
        <w:jc w:val="both"/>
      </w:pPr>
      <w:r>
        <w:t>Lēmuma pieņemšana iepirkumā „</w:t>
      </w:r>
      <w:r w:rsidR="003F6A51" w:rsidRPr="003F6A51">
        <w:t>Vienotās pašvaldības sistēmas bērnudārzu elektronisko rindu moduļa ieviešana</w:t>
      </w:r>
      <w:r>
        <w:t>” (</w:t>
      </w:r>
      <w:proofErr w:type="spellStart"/>
      <w:r>
        <w:t>ID.Nr</w:t>
      </w:r>
      <w:proofErr w:type="spellEnd"/>
      <w:r>
        <w:t>.: ĀND 201</w:t>
      </w:r>
      <w:r w:rsidR="00382778">
        <w:t>7</w:t>
      </w:r>
      <w:r>
        <w:t>/</w:t>
      </w:r>
      <w:r w:rsidR="003F6A51">
        <w:t>83</w:t>
      </w:r>
      <w:r>
        <w:t>).</w:t>
      </w:r>
    </w:p>
    <w:p w:rsidR="006846EA" w:rsidRDefault="006846EA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>Darba gaita:</w:t>
      </w:r>
    </w:p>
    <w:p w:rsidR="00A56A7D" w:rsidRPr="000D58B8" w:rsidRDefault="00E07579" w:rsidP="00634945">
      <w:pPr>
        <w:numPr>
          <w:ilvl w:val="0"/>
          <w:numId w:val="1"/>
        </w:numPr>
        <w:shd w:val="clear" w:color="auto" w:fill="FFFFFF"/>
        <w:ind w:hanging="720"/>
        <w:jc w:val="both"/>
      </w:pPr>
      <w:r>
        <w:rPr>
          <w:bCs/>
        </w:rPr>
        <w:t xml:space="preserve">R. </w:t>
      </w:r>
      <w:r w:rsidR="003F6A51">
        <w:rPr>
          <w:bCs/>
        </w:rPr>
        <w:t>Šteina</w:t>
      </w:r>
      <w:r w:rsidR="00E56142">
        <w:rPr>
          <w:bCs/>
        </w:rPr>
        <w:t xml:space="preserve"> ziņo par </w:t>
      </w:r>
      <w:r w:rsidR="00DD0F0C">
        <w:rPr>
          <w:bCs/>
        </w:rPr>
        <w:t xml:space="preserve">Ādažu novada domes Kancelejas vadītājas Jevgēnijas </w:t>
      </w:r>
      <w:proofErr w:type="spellStart"/>
      <w:r w:rsidR="00DD0F0C">
        <w:rPr>
          <w:bCs/>
        </w:rPr>
        <w:t>Sviridenkovas</w:t>
      </w:r>
      <w:proofErr w:type="spellEnd"/>
      <w:r w:rsidR="006846EA">
        <w:rPr>
          <w:bCs/>
        </w:rPr>
        <w:t xml:space="preserve"> iesniegumu, kurā</w:t>
      </w:r>
      <w:r w:rsidR="00E56142">
        <w:rPr>
          <w:bCs/>
        </w:rPr>
        <w:t xml:space="preserve"> lūgts slēgt līgumu</w:t>
      </w:r>
      <w:r w:rsidR="006846EA">
        <w:rPr>
          <w:bCs/>
        </w:rPr>
        <w:t xml:space="preserve"> par </w:t>
      </w:r>
      <w:r w:rsidR="00DD0F0C">
        <w:rPr>
          <w:bCs/>
        </w:rPr>
        <w:t>vienotās pašvaldību sistēmas bērnudārzu elektronisko rindu moduļa ieviešanu</w:t>
      </w:r>
      <w:r w:rsidR="008771C4">
        <w:rPr>
          <w:bCs/>
        </w:rPr>
        <w:t xml:space="preserve"> </w:t>
      </w:r>
      <w:r w:rsidR="00F059AE">
        <w:rPr>
          <w:bCs/>
        </w:rPr>
        <w:t xml:space="preserve">Ādažu novada pašvaldībā </w:t>
      </w:r>
      <w:r w:rsidR="008771C4">
        <w:rPr>
          <w:bCs/>
        </w:rPr>
        <w:t>ar</w:t>
      </w:r>
      <w:r w:rsidR="00515890">
        <w:rPr>
          <w:bCs/>
        </w:rPr>
        <w:t xml:space="preserve"> SIA “ZZ </w:t>
      </w:r>
      <w:proofErr w:type="spellStart"/>
      <w:r w:rsidR="00515890">
        <w:rPr>
          <w:bCs/>
        </w:rPr>
        <w:t>Dats</w:t>
      </w:r>
      <w:proofErr w:type="spellEnd"/>
      <w:r w:rsidR="00515890">
        <w:rPr>
          <w:bCs/>
        </w:rPr>
        <w:t>”</w:t>
      </w:r>
      <w:r w:rsidR="001624B4">
        <w:rPr>
          <w:bCs/>
        </w:rPr>
        <w:t xml:space="preserve"> </w:t>
      </w:r>
      <w:r w:rsidR="00515890">
        <w:rPr>
          <w:bCs/>
        </w:rPr>
        <w:t xml:space="preserve">par kopējo līgumsummu – 3720.00 </w:t>
      </w:r>
      <w:proofErr w:type="spellStart"/>
      <w:r w:rsidR="00F72CC7">
        <w:rPr>
          <w:bCs/>
        </w:rPr>
        <w:t>euro</w:t>
      </w:r>
      <w:proofErr w:type="spellEnd"/>
      <w:r w:rsidR="00F72CC7">
        <w:rPr>
          <w:bCs/>
        </w:rPr>
        <w:t xml:space="preserve"> bez </w:t>
      </w:r>
      <w:r w:rsidR="00AB2055">
        <w:rPr>
          <w:bCs/>
        </w:rPr>
        <w:t xml:space="preserve">PVN. J. Sviridenkova iesniegumā norāda, ka SIA “ZZ </w:t>
      </w:r>
      <w:proofErr w:type="spellStart"/>
      <w:r w:rsidR="00AB2055">
        <w:rPr>
          <w:bCs/>
        </w:rPr>
        <w:t>Dats</w:t>
      </w:r>
      <w:proofErr w:type="spellEnd"/>
      <w:r w:rsidR="00AB2055">
        <w:rPr>
          <w:bCs/>
        </w:rPr>
        <w:t xml:space="preserve">” </w:t>
      </w:r>
      <w:r w:rsidR="00A56A7D">
        <w:rPr>
          <w:bCs/>
        </w:rPr>
        <w:t>ir vienīgais iespējamais pakalpojuma sniedzējs</w:t>
      </w:r>
      <w:r w:rsidR="00F059AE">
        <w:rPr>
          <w:bCs/>
        </w:rPr>
        <w:t>.</w:t>
      </w:r>
    </w:p>
    <w:p w:rsidR="00F059AE" w:rsidRDefault="00E56142" w:rsidP="00F059A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apspriežas par līgum</w:t>
      </w:r>
      <w:r w:rsidR="001624B4">
        <w:rPr>
          <w:bCs/>
        </w:rPr>
        <w:t>u</w:t>
      </w:r>
      <w:r>
        <w:rPr>
          <w:bCs/>
        </w:rPr>
        <w:t xml:space="preserve"> slēgšanu. </w:t>
      </w:r>
    </w:p>
    <w:p w:rsidR="00F059AE" w:rsidRDefault="00F059AE" w:rsidP="00F059A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243F1D">
        <w:t xml:space="preserve">Komisija apspriež, ka kopējā līguma summa nesasniedz Publisko iepirkumu likuma piemērošanas slieksni, tāpēc iepirkums organizējams, ievērojot Ādažu novada domes </w:t>
      </w:r>
      <w:r w:rsidRPr="00F059AE">
        <w:rPr>
          <w:bCs/>
        </w:rPr>
        <w:t xml:space="preserve">2017.gada 15.februāra rīkojuma </w:t>
      </w:r>
      <w:r>
        <w:t>Nr. ĀND/1-10-1/17/10</w:t>
      </w:r>
      <w:r w:rsidRPr="00243F1D">
        <w:t xml:space="preserve"> normas.</w:t>
      </w:r>
    </w:p>
    <w:p w:rsidR="00F059AE" w:rsidRPr="00F059AE" w:rsidRDefault="00F059AE" w:rsidP="00F059A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243F1D">
        <w:t xml:space="preserve">Iepirkumu komisija apspriež, ka attiecīgajā gadījumā varētu tikt piemērots Ādažu novada domes </w:t>
      </w:r>
      <w:r w:rsidRPr="00F059AE">
        <w:rPr>
          <w:bCs/>
        </w:rPr>
        <w:t xml:space="preserve">2017.gada 15.februāra rīkojuma </w:t>
      </w:r>
      <w:r>
        <w:t>Nr. ĀND/1-10-1/17/10</w:t>
      </w:r>
      <w:r w:rsidRPr="00243F1D">
        <w:t xml:space="preserve"> </w:t>
      </w:r>
      <w:r w:rsidR="00B96CC9">
        <w:t>paredzētais 13</w:t>
      </w:r>
      <w:r>
        <w:t>.</w:t>
      </w:r>
      <w:r w:rsidR="000801F0">
        <w:t>4.2. punkta regulējums – objektīvu iemeslu dēļ iespējams tikai viens pretendents.</w:t>
      </w:r>
    </w:p>
    <w:p w:rsidR="00E56142" w:rsidRPr="005C2119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5C2119">
        <w:rPr>
          <w:bCs/>
        </w:rPr>
        <w:t>Komisija lemj par līguma slēgšanas tiesību piešķiršanu.</w:t>
      </w:r>
    </w:p>
    <w:p w:rsidR="00CB5B87" w:rsidRDefault="00CB5B87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Komisija vienbalsīgi nolemj:</w:t>
      </w:r>
    </w:p>
    <w:p w:rsidR="00E56142" w:rsidRPr="001942C6" w:rsidRDefault="000801F0" w:rsidP="001942C6">
      <w:pPr>
        <w:pStyle w:val="ListParagraph"/>
        <w:numPr>
          <w:ilvl w:val="0"/>
          <w:numId w:val="2"/>
        </w:numPr>
        <w:shd w:val="clear" w:color="auto" w:fill="D6E3BC" w:themeFill="accent3" w:themeFillTint="66"/>
        <w:ind w:hanging="720"/>
        <w:jc w:val="both"/>
        <w:rPr>
          <w:b/>
        </w:rPr>
      </w:pPr>
      <w:r>
        <w:rPr>
          <w:b/>
          <w:bCs/>
        </w:rPr>
        <w:t>Pamatojoties</w:t>
      </w:r>
      <w:r w:rsidRPr="000801F0">
        <w:rPr>
          <w:b/>
          <w:bCs/>
        </w:rPr>
        <w:t xml:space="preserve"> </w:t>
      </w:r>
      <w:r w:rsidRPr="00243F1D">
        <w:rPr>
          <w:b/>
          <w:bCs/>
        </w:rPr>
        <w:t xml:space="preserve">uz </w:t>
      </w:r>
      <w:r w:rsidRPr="00243F1D">
        <w:rPr>
          <w:b/>
        </w:rPr>
        <w:t xml:space="preserve">Ādažu novada domes </w:t>
      </w:r>
      <w:r>
        <w:rPr>
          <w:b/>
          <w:bCs/>
        </w:rPr>
        <w:t>2017.gada 15.februāra</w:t>
      </w:r>
      <w:r w:rsidRPr="000C6305">
        <w:rPr>
          <w:b/>
          <w:bCs/>
        </w:rPr>
        <w:t xml:space="preserve"> rīkojum</w:t>
      </w:r>
      <w:r>
        <w:rPr>
          <w:b/>
          <w:bCs/>
        </w:rPr>
        <w:t>a</w:t>
      </w:r>
      <w:r w:rsidRPr="000C6305">
        <w:rPr>
          <w:b/>
          <w:bCs/>
        </w:rPr>
        <w:t xml:space="preserve"> </w:t>
      </w:r>
      <w:r>
        <w:rPr>
          <w:b/>
        </w:rPr>
        <w:t>Nr. ĀND/1-10-1/17/10</w:t>
      </w:r>
      <w:r>
        <w:rPr>
          <w:sz w:val="22"/>
          <w:szCs w:val="22"/>
        </w:rPr>
        <w:t xml:space="preserve"> </w:t>
      </w:r>
      <w:r w:rsidRPr="00243F1D">
        <w:rPr>
          <w:b/>
          <w:bCs/>
        </w:rPr>
        <w:t>noteikumiem,</w:t>
      </w:r>
      <w:r w:rsidR="005C2119" w:rsidRPr="001942C6">
        <w:rPr>
          <w:b/>
          <w:bCs/>
        </w:rPr>
        <w:t xml:space="preserve"> </w:t>
      </w:r>
      <w:r w:rsidR="00E56142" w:rsidRPr="001942C6">
        <w:rPr>
          <w:b/>
          <w:bCs/>
        </w:rPr>
        <w:t>slēgt līgumu</w:t>
      </w:r>
      <w:r w:rsidR="001942C6" w:rsidRPr="001942C6">
        <w:rPr>
          <w:b/>
          <w:bCs/>
        </w:rPr>
        <w:t>s</w:t>
      </w:r>
      <w:r w:rsidR="00E56142" w:rsidRPr="001942C6">
        <w:rPr>
          <w:b/>
          <w:bCs/>
        </w:rPr>
        <w:t xml:space="preserve"> </w:t>
      </w:r>
      <w:r w:rsidR="009D7FA9">
        <w:rPr>
          <w:b/>
          <w:bCs/>
        </w:rPr>
        <w:t xml:space="preserve">ar SIA “ZZ </w:t>
      </w:r>
      <w:proofErr w:type="spellStart"/>
      <w:r w:rsidR="009D7FA9">
        <w:rPr>
          <w:b/>
          <w:bCs/>
        </w:rPr>
        <w:t>Dats</w:t>
      </w:r>
      <w:proofErr w:type="spellEnd"/>
      <w:r w:rsidR="009D7FA9">
        <w:rPr>
          <w:b/>
          <w:bCs/>
        </w:rPr>
        <w:t xml:space="preserve">” </w:t>
      </w:r>
      <w:r w:rsidR="00E56142" w:rsidRPr="001942C6">
        <w:rPr>
          <w:b/>
          <w:bCs/>
        </w:rPr>
        <w:t xml:space="preserve">par </w:t>
      </w:r>
      <w:r w:rsidR="009D7FA9">
        <w:rPr>
          <w:b/>
          <w:bCs/>
        </w:rPr>
        <w:t>vienotās pašvaldību sistēmas bērnudārzu elektronisko rindu moduļa ieviešanu</w:t>
      </w:r>
      <w:r w:rsidR="002B063F" w:rsidRPr="001942C6">
        <w:rPr>
          <w:b/>
          <w:bCs/>
        </w:rPr>
        <w:t xml:space="preserve"> </w:t>
      </w:r>
      <w:r w:rsidR="008771C4">
        <w:rPr>
          <w:b/>
          <w:bCs/>
        </w:rPr>
        <w:t xml:space="preserve">par kopējo līgumsummu – </w:t>
      </w:r>
      <w:r w:rsidR="009D7FA9">
        <w:rPr>
          <w:b/>
          <w:bCs/>
        </w:rPr>
        <w:t xml:space="preserve">3720.00 </w:t>
      </w:r>
      <w:proofErr w:type="spellStart"/>
      <w:r w:rsidR="00076FA3">
        <w:rPr>
          <w:b/>
          <w:bCs/>
        </w:rPr>
        <w:t>euro</w:t>
      </w:r>
      <w:proofErr w:type="spellEnd"/>
      <w:r w:rsidR="00076FA3">
        <w:rPr>
          <w:b/>
          <w:bCs/>
        </w:rPr>
        <w:t xml:space="preserve"> bez PVN.</w:t>
      </w:r>
    </w:p>
    <w:p w:rsidR="00076FA3" w:rsidRDefault="00076FA3" w:rsidP="00E56142">
      <w:pPr>
        <w:jc w:val="both"/>
        <w:rPr>
          <w:b/>
          <w:bCs/>
        </w:rPr>
      </w:pP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076FA3" w:rsidRPr="009D7FA9" w:rsidRDefault="00E56142" w:rsidP="009D7FA9">
      <w:pPr>
        <w:ind w:firstLine="720"/>
        <w:jc w:val="both"/>
      </w:pPr>
      <w:r>
        <w:t>Komisijas priekšsēdētāj</w:t>
      </w:r>
      <w:r w:rsidR="001942C6">
        <w:t>s</w:t>
      </w:r>
      <w:r w:rsidR="00076FA3">
        <w:t xml:space="preserve"> sēdi slēdz plkst. 10:3</w:t>
      </w:r>
      <w:r>
        <w:t>0.</w:t>
      </w:r>
    </w:p>
    <w:p w:rsidR="00076FA3" w:rsidRDefault="00076FA3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 xml:space="preserve">Pielikumā: </w:t>
      </w:r>
    </w:p>
    <w:p w:rsidR="00E56142" w:rsidRDefault="009D7FA9" w:rsidP="00E56142">
      <w:pPr>
        <w:numPr>
          <w:ilvl w:val="0"/>
          <w:numId w:val="3"/>
        </w:numPr>
        <w:jc w:val="both"/>
      </w:pPr>
      <w:proofErr w:type="spellStart"/>
      <w:r>
        <w:t>J.Sviridenkovas</w:t>
      </w:r>
      <w:proofErr w:type="spellEnd"/>
      <w:r w:rsidR="00076FA3">
        <w:t xml:space="preserve"> iesniegums;</w:t>
      </w:r>
    </w:p>
    <w:p w:rsidR="00076FA3" w:rsidRDefault="00076FA3" w:rsidP="00076FA3">
      <w:pPr>
        <w:numPr>
          <w:ilvl w:val="0"/>
          <w:numId w:val="3"/>
        </w:numPr>
        <w:jc w:val="both"/>
      </w:pPr>
      <w:r>
        <w:t>Izdruka no ĀND mājaslapas.</w:t>
      </w: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</w:p>
    <w:p w:rsidR="00E56142" w:rsidRDefault="00E56142" w:rsidP="00E56142"/>
    <w:p w:rsidR="00E56142" w:rsidRDefault="00E56142" w:rsidP="00E56142">
      <w:pPr>
        <w:ind w:right="-694"/>
        <w:jc w:val="both"/>
      </w:pPr>
      <w:r>
        <w:t>Komisijas priekšsēdētāj</w:t>
      </w:r>
      <w:r w:rsidR="00382778">
        <w:t>s</w:t>
      </w:r>
      <w:r>
        <w:t xml:space="preserve">: </w:t>
      </w:r>
      <w:r w:rsidR="00382778">
        <w:t xml:space="preserve">           </w:t>
      </w:r>
      <w:r>
        <w:tab/>
        <w:t>_____________________</w:t>
      </w:r>
      <w:r>
        <w:tab/>
      </w:r>
      <w:r w:rsidR="00382778">
        <w:t>A.Brūvers</w:t>
      </w:r>
    </w:p>
    <w:p w:rsidR="00E56142" w:rsidRDefault="00E56142" w:rsidP="00E56142">
      <w:pPr>
        <w:ind w:right="-694"/>
        <w:jc w:val="both"/>
      </w:pPr>
      <w:r>
        <w:t>Komisijas locekļi:</w:t>
      </w:r>
      <w:r>
        <w:tab/>
      </w:r>
      <w:r>
        <w:tab/>
      </w:r>
    </w:p>
    <w:p w:rsidR="008771C4" w:rsidRDefault="00E56142" w:rsidP="00E56142">
      <w:pPr>
        <w:ind w:left="2880" w:firstLine="720"/>
        <w:jc w:val="both"/>
      </w:pPr>
      <w:r>
        <w:t>_____________________</w:t>
      </w:r>
      <w:r>
        <w:tab/>
      </w:r>
      <w:r w:rsidR="008771C4">
        <w:t>R. Šteina</w:t>
      </w:r>
    </w:p>
    <w:p w:rsidR="008771C4" w:rsidRDefault="008771C4" w:rsidP="00E56142">
      <w:pPr>
        <w:ind w:left="2880" w:firstLine="720"/>
        <w:jc w:val="both"/>
      </w:pPr>
    </w:p>
    <w:p w:rsidR="00E56142" w:rsidRDefault="008771C4" w:rsidP="00E56142">
      <w:pPr>
        <w:ind w:left="2880" w:firstLine="720"/>
        <w:jc w:val="both"/>
      </w:pPr>
      <w:r>
        <w:t>_____________________</w:t>
      </w:r>
      <w:r>
        <w:tab/>
      </w:r>
      <w:r w:rsidR="00E56142">
        <w:t>E. Kāpa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E56142" w:rsidRDefault="00E56142" w:rsidP="00E56142"/>
    <w:p w:rsidR="00382778" w:rsidRDefault="00382778" w:rsidP="0038277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634945" w:rsidRDefault="00634945" w:rsidP="00382778"/>
    <w:p w:rsidR="00634945" w:rsidRDefault="00634945" w:rsidP="00382778">
      <w:r>
        <w:t>Komisijas sekretāre:</w:t>
      </w:r>
      <w:r>
        <w:tab/>
      </w:r>
      <w:r>
        <w:tab/>
      </w:r>
      <w:r>
        <w:tab/>
        <w:t>_____________________</w:t>
      </w:r>
      <w:r>
        <w:tab/>
        <w:t>A. Liepiņa</w:t>
      </w:r>
      <w:bookmarkStart w:id="0" w:name="_GoBack"/>
      <w:bookmarkEnd w:id="0"/>
      <w:r>
        <w:tab/>
      </w:r>
    </w:p>
    <w:p w:rsidR="00634945" w:rsidRDefault="00634945" w:rsidP="00382778"/>
    <w:p w:rsidR="00382778" w:rsidRDefault="00382778" w:rsidP="00382778"/>
    <w:p w:rsidR="000742D3" w:rsidRDefault="000742D3"/>
    <w:sectPr w:rsidR="000742D3" w:rsidSect="001942C6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A43"/>
    <w:multiLevelType w:val="hybridMultilevel"/>
    <w:tmpl w:val="220EE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5D"/>
    <w:rsid w:val="000742D3"/>
    <w:rsid w:val="00076FA3"/>
    <w:rsid w:val="000801F0"/>
    <w:rsid w:val="000D58B8"/>
    <w:rsid w:val="001624B4"/>
    <w:rsid w:val="001942C6"/>
    <w:rsid w:val="002B063F"/>
    <w:rsid w:val="002C105C"/>
    <w:rsid w:val="003726E7"/>
    <w:rsid w:val="00382778"/>
    <w:rsid w:val="003F6A51"/>
    <w:rsid w:val="00515890"/>
    <w:rsid w:val="005C2119"/>
    <w:rsid w:val="00627C5D"/>
    <w:rsid w:val="00634945"/>
    <w:rsid w:val="006846EA"/>
    <w:rsid w:val="008771C4"/>
    <w:rsid w:val="008B3504"/>
    <w:rsid w:val="008B5D5F"/>
    <w:rsid w:val="00990E6B"/>
    <w:rsid w:val="009D7FA9"/>
    <w:rsid w:val="00A56A7D"/>
    <w:rsid w:val="00AB2055"/>
    <w:rsid w:val="00B96CC9"/>
    <w:rsid w:val="00CB5B87"/>
    <w:rsid w:val="00D3565B"/>
    <w:rsid w:val="00D52AFB"/>
    <w:rsid w:val="00DD0F0C"/>
    <w:rsid w:val="00E07579"/>
    <w:rsid w:val="00E56142"/>
    <w:rsid w:val="00F059AE"/>
    <w:rsid w:val="00F4152C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FB29-5D97-4204-A268-C575F1C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1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56142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614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614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B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PROTOKOLS Nr.05-30-2017/83-1</vt:lpstr>
      <vt:lpstr>    </vt:lpstr>
      <vt:lpstr>    Sēde sākās: </vt:lpstr>
      <vt:lpstr>    Komisijas priekšsēdētājs atklāj sēdi plkst. 10:00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10</cp:revision>
  <dcterms:created xsi:type="dcterms:W3CDTF">2017-04-26T13:15:00Z</dcterms:created>
  <dcterms:modified xsi:type="dcterms:W3CDTF">2017-06-19T12:10:00Z</dcterms:modified>
</cp:coreProperties>
</file>