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F2" w:rsidRDefault="00142AF2" w:rsidP="00142AF2">
      <w:pPr>
        <w:jc w:val="center"/>
      </w:pPr>
      <w:r>
        <w:rPr>
          <w:noProof/>
          <w:lang w:eastAsia="lv-LV"/>
        </w:rPr>
        <w:drawing>
          <wp:inline distT="0" distB="0" distL="0" distR="0" wp14:anchorId="020C713F" wp14:editId="326141D9">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142AF2" w:rsidRDefault="00142AF2" w:rsidP="00142AF2"/>
    <w:p w:rsidR="00142AF2" w:rsidRDefault="00142AF2" w:rsidP="00142AF2"/>
    <w:p w:rsidR="00142AF2" w:rsidRDefault="00142AF2" w:rsidP="00142AF2">
      <w:pPr>
        <w:shd w:val="clear" w:color="auto" w:fill="C2D69B"/>
      </w:pPr>
    </w:p>
    <w:p w:rsidR="00142AF2" w:rsidRDefault="00142AF2" w:rsidP="00142AF2">
      <w:pPr>
        <w:shd w:val="clear" w:color="auto" w:fill="C2D69B"/>
        <w:jc w:val="center"/>
        <w:rPr>
          <w:b/>
        </w:rPr>
      </w:pPr>
    </w:p>
    <w:p w:rsidR="00142AF2" w:rsidRDefault="00142AF2" w:rsidP="00142AF2">
      <w:pPr>
        <w:shd w:val="clear" w:color="auto" w:fill="C2D69B"/>
        <w:jc w:val="center"/>
        <w:rPr>
          <w:b/>
        </w:rPr>
      </w:pPr>
    </w:p>
    <w:p w:rsidR="00142AF2" w:rsidRDefault="00142AF2" w:rsidP="00142AF2">
      <w:pPr>
        <w:shd w:val="clear" w:color="auto" w:fill="C2D69B"/>
        <w:jc w:val="center"/>
        <w:rPr>
          <w:b/>
          <w:sz w:val="28"/>
        </w:rPr>
      </w:pPr>
      <w:r>
        <w:rPr>
          <w:b/>
          <w:sz w:val="28"/>
        </w:rPr>
        <w:t>IEPIRKUMS</w:t>
      </w:r>
    </w:p>
    <w:p w:rsidR="00142AF2" w:rsidRDefault="00142AF2" w:rsidP="00142AF2">
      <w:pPr>
        <w:shd w:val="clear" w:color="auto" w:fill="C2D69B"/>
        <w:jc w:val="center"/>
        <w:rPr>
          <w:sz w:val="28"/>
        </w:rPr>
      </w:pPr>
      <w:r>
        <w:t>(saskaņā ar Publisko iepirkumu likuma 9.pantu)</w:t>
      </w:r>
    </w:p>
    <w:p w:rsidR="00142AF2" w:rsidRPr="00EB7F4A" w:rsidRDefault="00142AF2" w:rsidP="00142AF2">
      <w:pPr>
        <w:shd w:val="clear" w:color="auto" w:fill="C2D69B"/>
        <w:jc w:val="center"/>
        <w:rPr>
          <w:b/>
          <w:sz w:val="32"/>
          <w:szCs w:val="32"/>
        </w:rPr>
      </w:pPr>
      <w:r w:rsidRPr="00EB7F4A">
        <w:rPr>
          <w:b/>
          <w:sz w:val="32"/>
          <w:szCs w:val="32"/>
        </w:rPr>
        <w:t>„</w:t>
      </w:r>
      <w:r>
        <w:rPr>
          <w:b/>
          <w:sz w:val="32"/>
          <w:szCs w:val="32"/>
        </w:rPr>
        <w:t>LIETUS ŪDENS KANALIZĀCIJAS TĪKLU IZBŪVE GAUJAS IELĀ A</w:t>
      </w:r>
      <w:r w:rsidRPr="00EB7F4A">
        <w:rPr>
          <w:b/>
          <w:sz w:val="32"/>
          <w:szCs w:val="32"/>
        </w:rPr>
        <w:t>”</w:t>
      </w:r>
    </w:p>
    <w:p w:rsidR="00142AF2" w:rsidRDefault="00142AF2" w:rsidP="00142AF2">
      <w:pPr>
        <w:shd w:val="clear" w:color="auto" w:fill="C2D69B"/>
        <w:rPr>
          <w:sz w:val="28"/>
        </w:rPr>
      </w:pPr>
    </w:p>
    <w:p w:rsidR="00142AF2" w:rsidRDefault="00142AF2" w:rsidP="00142AF2">
      <w:pPr>
        <w:shd w:val="clear" w:color="auto" w:fill="C2D69B"/>
        <w:rPr>
          <w:sz w:val="28"/>
        </w:rPr>
      </w:pPr>
    </w:p>
    <w:p w:rsidR="00142AF2" w:rsidRDefault="00142AF2" w:rsidP="00142AF2">
      <w:pPr>
        <w:shd w:val="clear" w:color="auto" w:fill="C2D69B"/>
        <w:jc w:val="center"/>
        <w:rPr>
          <w:b/>
          <w:sz w:val="28"/>
        </w:rPr>
      </w:pPr>
      <w:r>
        <w:rPr>
          <w:b/>
          <w:sz w:val="28"/>
        </w:rPr>
        <w:t>NOLIKUMS</w:t>
      </w:r>
    </w:p>
    <w:p w:rsidR="00142AF2" w:rsidRDefault="00142AF2" w:rsidP="00142AF2">
      <w:pPr>
        <w:shd w:val="clear" w:color="auto" w:fill="C2D69B"/>
        <w:jc w:val="center"/>
        <w:rPr>
          <w:b/>
          <w:sz w:val="28"/>
        </w:rPr>
      </w:pPr>
    </w:p>
    <w:p w:rsidR="00142AF2" w:rsidRDefault="00142AF2" w:rsidP="00142AF2">
      <w:pPr>
        <w:shd w:val="clear" w:color="auto" w:fill="C2D69B"/>
        <w:jc w:val="center"/>
        <w:rPr>
          <w:b/>
          <w:sz w:val="28"/>
        </w:rPr>
      </w:pPr>
    </w:p>
    <w:p w:rsidR="00142AF2" w:rsidRDefault="00142AF2" w:rsidP="00142AF2">
      <w:pPr>
        <w:shd w:val="clear" w:color="auto" w:fill="C2D69B"/>
        <w:jc w:val="center"/>
        <w:rPr>
          <w:b/>
        </w:rPr>
      </w:pPr>
      <w:r>
        <w:rPr>
          <w:b/>
          <w:sz w:val="28"/>
        </w:rPr>
        <w:t>Identifikācijas Nr.: ĀND 2017/58</w:t>
      </w:r>
    </w:p>
    <w:p w:rsidR="00142AF2" w:rsidRDefault="00142AF2" w:rsidP="00142AF2">
      <w:pPr>
        <w:shd w:val="clear" w:color="auto" w:fill="C2D69B"/>
        <w:jc w:val="center"/>
        <w:rPr>
          <w:b/>
        </w:rPr>
      </w:pPr>
    </w:p>
    <w:p w:rsidR="00142AF2" w:rsidRDefault="00142AF2" w:rsidP="00142AF2">
      <w:pPr>
        <w:shd w:val="clear" w:color="auto" w:fill="C2D69B"/>
        <w:jc w:val="center"/>
        <w:rPr>
          <w:b/>
        </w:rPr>
      </w:pPr>
    </w:p>
    <w:p w:rsidR="00142AF2" w:rsidRDefault="00142AF2" w:rsidP="00142AF2">
      <w:pPr>
        <w:shd w:val="clear" w:color="auto" w:fill="C2D69B"/>
        <w:jc w:val="center"/>
        <w:rPr>
          <w:b/>
        </w:rPr>
      </w:pPr>
    </w:p>
    <w:p w:rsidR="00142AF2" w:rsidRDefault="00142AF2" w:rsidP="00142AF2">
      <w:pPr>
        <w:shd w:val="clear" w:color="auto" w:fill="C2D69B"/>
        <w:jc w:val="center"/>
        <w:rPr>
          <w:b/>
        </w:rPr>
      </w:pPr>
    </w:p>
    <w:p w:rsidR="00142AF2" w:rsidRDefault="00142AF2" w:rsidP="00142AF2">
      <w:pPr>
        <w:shd w:val="clear" w:color="auto" w:fill="C2D69B"/>
        <w:jc w:val="center"/>
        <w:rPr>
          <w:b/>
        </w:rPr>
      </w:pPr>
    </w:p>
    <w:p w:rsidR="00142AF2" w:rsidRDefault="00142AF2" w:rsidP="00142AF2">
      <w:pPr>
        <w:shd w:val="clear" w:color="auto" w:fill="C2D69B"/>
        <w:jc w:val="center"/>
        <w:rPr>
          <w:b/>
        </w:rPr>
      </w:pPr>
    </w:p>
    <w:p w:rsidR="00142AF2" w:rsidRDefault="00142AF2" w:rsidP="00142AF2">
      <w:pPr>
        <w:shd w:val="clear" w:color="auto" w:fill="C2D69B"/>
        <w:jc w:val="center"/>
        <w:rPr>
          <w:b/>
        </w:rPr>
      </w:pPr>
    </w:p>
    <w:p w:rsidR="00142AF2" w:rsidRDefault="00142AF2" w:rsidP="00142AF2">
      <w:pPr>
        <w:shd w:val="clear" w:color="auto" w:fill="C2D69B"/>
        <w:jc w:val="center"/>
        <w:rPr>
          <w:b/>
        </w:rPr>
      </w:pPr>
    </w:p>
    <w:p w:rsidR="00142AF2" w:rsidRDefault="00142AF2" w:rsidP="00142AF2">
      <w:pPr>
        <w:shd w:val="clear" w:color="auto" w:fill="C2D69B"/>
        <w:jc w:val="center"/>
        <w:rPr>
          <w:b/>
        </w:rPr>
      </w:pPr>
    </w:p>
    <w:p w:rsidR="00142AF2" w:rsidRDefault="00142AF2" w:rsidP="00142AF2">
      <w:pPr>
        <w:shd w:val="clear" w:color="auto" w:fill="C2D69B"/>
        <w:jc w:val="center"/>
        <w:rPr>
          <w:b/>
        </w:rPr>
      </w:pPr>
    </w:p>
    <w:p w:rsidR="00142AF2" w:rsidRDefault="00142AF2" w:rsidP="00142AF2">
      <w:pPr>
        <w:shd w:val="clear" w:color="auto" w:fill="C2D69B"/>
        <w:jc w:val="center"/>
        <w:rPr>
          <w:b/>
        </w:rPr>
      </w:pPr>
    </w:p>
    <w:p w:rsidR="00142AF2" w:rsidRDefault="00142AF2" w:rsidP="00142AF2">
      <w:pPr>
        <w:shd w:val="clear" w:color="auto" w:fill="C2D69B"/>
        <w:jc w:val="center"/>
        <w:rPr>
          <w:b/>
        </w:rPr>
      </w:pPr>
    </w:p>
    <w:p w:rsidR="00142AF2" w:rsidRDefault="00142AF2" w:rsidP="00142AF2">
      <w:pPr>
        <w:shd w:val="clear" w:color="auto" w:fill="C2D69B"/>
        <w:jc w:val="center"/>
        <w:rPr>
          <w:b/>
        </w:rPr>
      </w:pPr>
    </w:p>
    <w:p w:rsidR="00142AF2" w:rsidRDefault="00142AF2" w:rsidP="00142AF2">
      <w:pPr>
        <w:shd w:val="clear" w:color="auto" w:fill="C2D69B"/>
        <w:jc w:val="center"/>
        <w:rPr>
          <w:b/>
        </w:rPr>
      </w:pPr>
    </w:p>
    <w:p w:rsidR="00142AF2" w:rsidRDefault="00142AF2" w:rsidP="00142AF2">
      <w:pPr>
        <w:shd w:val="clear" w:color="auto" w:fill="C2D69B"/>
        <w:jc w:val="center"/>
        <w:rPr>
          <w:b/>
        </w:rPr>
      </w:pPr>
    </w:p>
    <w:p w:rsidR="00142AF2" w:rsidRDefault="00142AF2" w:rsidP="00142AF2">
      <w:pPr>
        <w:shd w:val="clear" w:color="auto" w:fill="C2D69B"/>
        <w:jc w:val="center"/>
        <w:rPr>
          <w:b/>
        </w:rPr>
      </w:pPr>
    </w:p>
    <w:p w:rsidR="00142AF2" w:rsidRDefault="00142AF2" w:rsidP="00142AF2">
      <w:pPr>
        <w:shd w:val="clear" w:color="auto" w:fill="C2D69B"/>
        <w:jc w:val="center"/>
        <w:rPr>
          <w:b/>
        </w:rPr>
      </w:pPr>
    </w:p>
    <w:p w:rsidR="00142AF2" w:rsidRDefault="00142AF2" w:rsidP="00142AF2">
      <w:pPr>
        <w:shd w:val="clear" w:color="auto" w:fill="C2D69B"/>
        <w:jc w:val="center"/>
        <w:rPr>
          <w:b/>
        </w:rPr>
      </w:pPr>
      <w:r>
        <w:rPr>
          <w:b/>
        </w:rPr>
        <w:t>Ādažos</w:t>
      </w:r>
    </w:p>
    <w:p w:rsidR="00142AF2" w:rsidRDefault="00142AF2" w:rsidP="00142AF2">
      <w:pPr>
        <w:shd w:val="clear" w:color="auto" w:fill="C2D69B"/>
        <w:jc w:val="center"/>
        <w:sectPr w:rsidR="00142AF2">
          <w:pgSz w:w="11906" w:h="16838"/>
          <w:pgMar w:top="1410" w:right="1701" w:bottom="1410" w:left="1701" w:header="1134" w:footer="1134" w:gutter="0"/>
          <w:cols w:space="720"/>
        </w:sectPr>
      </w:pPr>
      <w:r>
        <w:rPr>
          <w:b/>
        </w:rPr>
        <w:t>2017</w:t>
      </w:r>
    </w:p>
    <w:p w:rsidR="00142AF2" w:rsidRDefault="00142AF2" w:rsidP="00142AF2">
      <w:pPr>
        <w:numPr>
          <w:ilvl w:val="0"/>
          <w:numId w:val="2"/>
        </w:numPr>
        <w:shd w:val="clear" w:color="auto" w:fill="C2D69B"/>
        <w:spacing w:before="120" w:after="120"/>
        <w:ind w:left="357" w:hanging="357"/>
        <w:jc w:val="center"/>
        <w:rPr>
          <w:b/>
        </w:rPr>
      </w:pPr>
      <w:r>
        <w:rPr>
          <w:b/>
        </w:rPr>
        <w:lastRenderedPageBreak/>
        <w:t>Vispārējā informācija</w:t>
      </w:r>
    </w:p>
    <w:p w:rsidR="00142AF2" w:rsidRDefault="00142AF2" w:rsidP="00142AF2">
      <w:pPr>
        <w:shd w:val="clear" w:color="auto" w:fill="C2D69B"/>
        <w:spacing w:before="120" w:after="120"/>
        <w:rPr>
          <w:b/>
        </w:rPr>
      </w:pPr>
    </w:p>
    <w:p w:rsidR="00142AF2" w:rsidRDefault="00142AF2" w:rsidP="00142AF2">
      <w:pPr>
        <w:numPr>
          <w:ilvl w:val="1"/>
          <w:numId w:val="2"/>
        </w:numPr>
        <w:spacing w:before="120" w:after="120"/>
        <w:ind w:left="567" w:hanging="567"/>
      </w:pPr>
      <w:r>
        <w:rPr>
          <w:b/>
        </w:rPr>
        <w:t xml:space="preserve">Iepirkuma identifikācijas numurs: </w:t>
      </w:r>
      <w:r>
        <w:t>ĀND 2017/58</w:t>
      </w:r>
    </w:p>
    <w:p w:rsidR="00142AF2" w:rsidRDefault="00142AF2" w:rsidP="00142AF2">
      <w:pPr>
        <w:numPr>
          <w:ilvl w:val="1"/>
          <w:numId w:val="2"/>
        </w:numPr>
        <w:spacing w:before="120" w:after="120"/>
        <w:ind w:left="567" w:hanging="567"/>
      </w:pPr>
      <w:r>
        <w:rPr>
          <w:b/>
        </w:rPr>
        <w:t xml:space="preserve">Pasūtītājs: </w:t>
      </w:r>
      <w:r>
        <w:t>Ādažu novada dome</w:t>
      </w:r>
    </w:p>
    <w:p w:rsidR="00142AF2" w:rsidRDefault="00142AF2" w:rsidP="00142AF2">
      <w:pPr>
        <w:numPr>
          <w:ilvl w:val="1"/>
          <w:numId w:val="2"/>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142AF2" w:rsidTr="00CE798C">
        <w:tc>
          <w:tcPr>
            <w:tcW w:w="2092" w:type="dxa"/>
            <w:hideMark/>
          </w:tcPr>
          <w:p w:rsidR="00142AF2" w:rsidRDefault="00142AF2" w:rsidP="00CE798C">
            <w:pPr>
              <w:ind w:left="-108"/>
            </w:pPr>
            <w:r>
              <w:t>Adrese:</w:t>
            </w:r>
          </w:p>
        </w:tc>
        <w:tc>
          <w:tcPr>
            <w:tcW w:w="5103" w:type="dxa"/>
            <w:hideMark/>
          </w:tcPr>
          <w:p w:rsidR="00142AF2" w:rsidRDefault="00142AF2" w:rsidP="00CE798C">
            <w:r>
              <w:t>Gaujas iela 33A, Ādaži, Ādažu novads, LV-2164</w:t>
            </w:r>
          </w:p>
        </w:tc>
      </w:tr>
      <w:tr w:rsidR="00142AF2" w:rsidTr="00CE798C">
        <w:tc>
          <w:tcPr>
            <w:tcW w:w="2092" w:type="dxa"/>
            <w:hideMark/>
          </w:tcPr>
          <w:p w:rsidR="00142AF2" w:rsidRDefault="00142AF2" w:rsidP="00CE798C">
            <w:pPr>
              <w:ind w:left="-108"/>
            </w:pPr>
            <w:r>
              <w:t>Reģistrācijas Nr.</w:t>
            </w:r>
          </w:p>
        </w:tc>
        <w:tc>
          <w:tcPr>
            <w:tcW w:w="5103" w:type="dxa"/>
            <w:hideMark/>
          </w:tcPr>
          <w:p w:rsidR="00142AF2" w:rsidRDefault="00142AF2" w:rsidP="00CE798C">
            <w:r>
              <w:t>90000048472</w:t>
            </w:r>
          </w:p>
        </w:tc>
      </w:tr>
      <w:tr w:rsidR="00142AF2" w:rsidTr="00CE798C">
        <w:tc>
          <w:tcPr>
            <w:tcW w:w="2092" w:type="dxa"/>
            <w:hideMark/>
          </w:tcPr>
          <w:p w:rsidR="00142AF2" w:rsidRDefault="00142AF2" w:rsidP="00CE798C">
            <w:pPr>
              <w:ind w:left="-108"/>
              <w:rPr>
                <w:bCs/>
              </w:rPr>
            </w:pPr>
            <w:r>
              <w:t>Norēķinu konts:</w:t>
            </w:r>
          </w:p>
        </w:tc>
        <w:tc>
          <w:tcPr>
            <w:tcW w:w="5103" w:type="dxa"/>
            <w:hideMark/>
          </w:tcPr>
          <w:p w:rsidR="00142AF2" w:rsidRDefault="00142AF2" w:rsidP="00CE798C">
            <w:r>
              <w:rPr>
                <w:bCs/>
              </w:rPr>
              <w:t>LV43TREL9802419010000</w:t>
            </w:r>
          </w:p>
        </w:tc>
      </w:tr>
      <w:tr w:rsidR="00142AF2" w:rsidTr="00CE798C">
        <w:tc>
          <w:tcPr>
            <w:tcW w:w="2092" w:type="dxa"/>
            <w:hideMark/>
          </w:tcPr>
          <w:p w:rsidR="00142AF2" w:rsidRDefault="00142AF2" w:rsidP="00CE798C">
            <w:pPr>
              <w:ind w:left="-108"/>
              <w:rPr>
                <w:bCs/>
              </w:rPr>
            </w:pPr>
            <w:r>
              <w:t>Bankas kods:</w:t>
            </w:r>
          </w:p>
        </w:tc>
        <w:tc>
          <w:tcPr>
            <w:tcW w:w="5103" w:type="dxa"/>
            <w:hideMark/>
          </w:tcPr>
          <w:p w:rsidR="00142AF2" w:rsidRDefault="00142AF2" w:rsidP="00CE798C">
            <w:r>
              <w:rPr>
                <w:bCs/>
              </w:rPr>
              <w:t>TRELLV22</w:t>
            </w:r>
          </w:p>
        </w:tc>
      </w:tr>
      <w:tr w:rsidR="00142AF2" w:rsidTr="00CE798C">
        <w:tc>
          <w:tcPr>
            <w:tcW w:w="2092" w:type="dxa"/>
            <w:hideMark/>
          </w:tcPr>
          <w:p w:rsidR="00142AF2" w:rsidRDefault="00142AF2" w:rsidP="00CE798C">
            <w:pPr>
              <w:ind w:left="-108"/>
            </w:pPr>
            <w:r>
              <w:t>Tālrunis:</w:t>
            </w:r>
          </w:p>
        </w:tc>
        <w:tc>
          <w:tcPr>
            <w:tcW w:w="5103" w:type="dxa"/>
            <w:hideMark/>
          </w:tcPr>
          <w:p w:rsidR="00142AF2" w:rsidRDefault="00142AF2" w:rsidP="00CE798C">
            <w:r>
              <w:t>67997350</w:t>
            </w:r>
          </w:p>
        </w:tc>
      </w:tr>
      <w:tr w:rsidR="00142AF2" w:rsidTr="00CE798C">
        <w:tc>
          <w:tcPr>
            <w:tcW w:w="2092" w:type="dxa"/>
            <w:hideMark/>
          </w:tcPr>
          <w:p w:rsidR="00142AF2" w:rsidRDefault="00142AF2" w:rsidP="00CE798C">
            <w:pPr>
              <w:ind w:left="-108"/>
            </w:pPr>
            <w:r>
              <w:t>Fakss:</w:t>
            </w:r>
          </w:p>
        </w:tc>
        <w:tc>
          <w:tcPr>
            <w:tcW w:w="5103" w:type="dxa"/>
            <w:hideMark/>
          </w:tcPr>
          <w:p w:rsidR="00142AF2" w:rsidRDefault="00142AF2" w:rsidP="00CE798C">
            <w:r>
              <w:t>67997828</w:t>
            </w:r>
          </w:p>
        </w:tc>
      </w:tr>
    </w:tbl>
    <w:p w:rsidR="00142AF2" w:rsidRDefault="00142AF2" w:rsidP="00142AF2">
      <w:pPr>
        <w:numPr>
          <w:ilvl w:val="1"/>
          <w:numId w:val="2"/>
        </w:numPr>
        <w:spacing w:before="120" w:after="120"/>
        <w:ind w:left="567" w:hanging="567"/>
        <w:rPr>
          <w:rStyle w:val="Hyperlink"/>
        </w:rPr>
      </w:pPr>
      <w:r>
        <w:rPr>
          <w:b/>
        </w:rPr>
        <w:t>Kontaktpersona iepirkuma procedūras jautājumos</w:t>
      </w:r>
      <w:r>
        <w:t xml:space="preserve">: Rita Šteina, tālr.: 67996298, e-pasts: </w:t>
      </w:r>
      <w:hyperlink r:id="rId7" w:history="1">
        <w:r>
          <w:rPr>
            <w:rStyle w:val="Hyperlink"/>
          </w:rPr>
          <w:t>rita.steina@adazi.lv</w:t>
        </w:r>
      </w:hyperlink>
    </w:p>
    <w:p w:rsidR="00142AF2" w:rsidRDefault="00142AF2" w:rsidP="00142AF2"/>
    <w:p w:rsidR="00142AF2" w:rsidRPr="00A972D6" w:rsidRDefault="00142AF2" w:rsidP="00142AF2">
      <w:pPr>
        <w:numPr>
          <w:ilvl w:val="0"/>
          <w:numId w:val="2"/>
        </w:numPr>
        <w:shd w:val="clear" w:color="auto" w:fill="C2D69B"/>
        <w:jc w:val="center"/>
      </w:pPr>
      <w:r>
        <w:rPr>
          <w:b/>
        </w:rPr>
        <w:t>Informācija par iepirkumu</w:t>
      </w:r>
    </w:p>
    <w:p w:rsidR="00142AF2" w:rsidRDefault="00142AF2" w:rsidP="00142AF2">
      <w:pPr>
        <w:shd w:val="clear" w:color="auto" w:fill="C2D69B"/>
      </w:pPr>
    </w:p>
    <w:p w:rsidR="00142AF2" w:rsidRDefault="00142AF2" w:rsidP="00142AF2">
      <w:pPr>
        <w:numPr>
          <w:ilvl w:val="1"/>
          <w:numId w:val="2"/>
        </w:numPr>
        <w:tabs>
          <w:tab w:val="clear" w:pos="0"/>
          <w:tab w:val="num" w:pos="567"/>
        </w:tabs>
        <w:spacing w:before="120" w:after="120"/>
        <w:ind w:left="567" w:hanging="567"/>
      </w:pPr>
      <w:r>
        <w:t xml:space="preserve">Iepirkums tiek veikts atbilstoši Publisko iepirkumu likuma 9.pantam. </w:t>
      </w:r>
    </w:p>
    <w:p w:rsidR="00142AF2" w:rsidRDefault="00142AF2" w:rsidP="00142AF2">
      <w:pPr>
        <w:numPr>
          <w:ilvl w:val="1"/>
          <w:numId w:val="2"/>
        </w:numPr>
        <w:tabs>
          <w:tab w:val="clear" w:pos="0"/>
          <w:tab w:val="num" w:pos="567"/>
        </w:tabs>
        <w:spacing w:before="120" w:after="120"/>
        <w:ind w:left="567" w:hanging="567"/>
      </w:pPr>
      <w:r>
        <w:t>Iepirkums nav sadalīts daļās.</w:t>
      </w:r>
    </w:p>
    <w:p w:rsidR="00142AF2" w:rsidRDefault="00142AF2" w:rsidP="00142AF2">
      <w:pPr>
        <w:numPr>
          <w:ilvl w:val="1"/>
          <w:numId w:val="2"/>
        </w:numPr>
        <w:tabs>
          <w:tab w:val="clear" w:pos="0"/>
          <w:tab w:val="num" w:pos="567"/>
        </w:tabs>
        <w:spacing w:before="120" w:after="120"/>
        <w:ind w:left="567" w:hanging="567"/>
      </w:pPr>
      <w:r>
        <w:t xml:space="preserve">Būvdarbu izpildes termiņš ir – </w:t>
      </w:r>
      <w:r>
        <w:rPr>
          <w:b/>
          <w:color w:val="000000"/>
        </w:rPr>
        <w:t>2 (divi) kalendārie mēneši</w:t>
      </w:r>
      <w:r w:rsidRPr="00C978E2">
        <w:t xml:space="preserve"> </w:t>
      </w:r>
      <w:r w:rsidRPr="00895906">
        <w:t xml:space="preserve">no </w:t>
      </w:r>
      <w:r>
        <w:t>būvdarbu</w:t>
      </w:r>
      <w:r w:rsidRPr="00895906">
        <w:t xml:space="preserve"> līguma </w:t>
      </w:r>
      <w:r>
        <w:t>spēkā stāšanās datuma.</w:t>
      </w:r>
    </w:p>
    <w:p w:rsidR="00142AF2" w:rsidRPr="00C03F15" w:rsidRDefault="00142AF2" w:rsidP="00142AF2">
      <w:pPr>
        <w:spacing w:before="120" w:after="120"/>
        <w:ind w:left="567"/>
      </w:pPr>
    </w:p>
    <w:p w:rsidR="00142AF2" w:rsidRPr="00A972D6" w:rsidRDefault="00142AF2" w:rsidP="00142AF2">
      <w:pPr>
        <w:numPr>
          <w:ilvl w:val="0"/>
          <w:numId w:val="2"/>
        </w:numPr>
        <w:shd w:val="clear" w:color="auto" w:fill="C2D69B"/>
        <w:spacing w:before="120" w:after="120"/>
        <w:jc w:val="center"/>
      </w:pPr>
      <w:r>
        <w:rPr>
          <w:b/>
        </w:rPr>
        <w:t xml:space="preserve">Piedāvājuma iesniegšana </w:t>
      </w:r>
    </w:p>
    <w:p w:rsidR="00142AF2" w:rsidRDefault="00142AF2" w:rsidP="00142AF2">
      <w:pPr>
        <w:shd w:val="clear" w:color="auto" w:fill="C2D69B"/>
        <w:spacing w:before="120" w:after="120"/>
      </w:pPr>
    </w:p>
    <w:p w:rsidR="00142AF2" w:rsidRDefault="00142AF2" w:rsidP="00142AF2">
      <w:pPr>
        <w:numPr>
          <w:ilvl w:val="1"/>
          <w:numId w:val="2"/>
        </w:numPr>
        <w:tabs>
          <w:tab w:val="clear" w:pos="0"/>
          <w:tab w:val="num" w:pos="567"/>
        </w:tabs>
        <w:spacing w:before="120" w:after="120"/>
        <w:ind w:left="567" w:hanging="567"/>
      </w:pPr>
      <w:r>
        <w:t xml:space="preserve">Piedāvājumi jāiesniedz līdz </w:t>
      </w:r>
      <w:r w:rsidRPr="009E0EE2">
        <w:rPr>
          <w:b/>
        </w:rPr>
        <w:t>201</w:t>
      </w:r>
      <w:r>
        <w:rPr>
          <w:b/>
        </w:rPr>
        <w:t>7</w:t>
      </w:r>
      <w:r w:rsidRPr="009E0EE2">
        <w:rPr>
          <w:b/>
        </w:rPr>
        <w:t xml:space="preserve">.gada </w:t>
      </w:r>
      <w:r>
        <w:rPr>
          <w:b/>
        </w:rPr>
        <w:t>12.maijam,</w:t>
      </w:r>
      <w:r>
        <w:t xml:space="preserve"> plkst. 10:00, iesniedzot personīgi Ādažu novada domē, Ādažos, Gaujas ielā 33A, 306.kabinetā (Kanceleja) 3.stāvā, vai atsūtot pa pastu. Pasta sūtījumam jābūt nogādātam norādītajā adresē līdz augstākminētajam termiņam.</w:t>
      </w:r>
    </w:p>
    <w:p w:rsidR="00142AF2" w:rsidRDefault="00142AF2" w:rsidP="00142AF2">
      <w:pPr>
        <w:numPr>
          <w:ilvl w:val="1"/>
          <w:numId w:val="2"/>
        </w:numPr>
        <w:tabs>
          <w:tab w:val="clear" w:pos="0"/>
          <w:tab w:val="num" w:pos="567"/>
        </w:tabs>
        <w:spacing w:before="120" w:after="120"/>
        <w:ind w:left="567" w:hanging="567"/>
      </w:pPr>
      <w:r>
        <w:t>Iepirkuma piedāvājumu vērtēšana notiek slēgtās komisijas sēdēs.</w:t>
      </w:r>
    </w:p>
    <w:p w:rsidR="00142AF2" w:rsidRDefault="00142AF2" w:rsidP="00142AF2">
      <w:pPr>
        <w:spacing w:before="120" w:after="120"/>
        <w:ind w:left="567"/>
      </w:pPr>
    </w:p>
    <w:p w:rsidR="00142AF2" w:rsidRPr="00A972D6" w:rsidRDefault="00142AF2" w:rsidP="00142AF2">
      <w:pPr>
        <w:numPr>
          <w:ilvl w:val="0"/>
          <w:numId w:val="2"/>
        </w:numPr>
        <w:shd w:val="clear" w:color="auto" w:fill="C2D69B"/>
        <w:spacing w:before="120" w:after="120"/>
        <w:jc w:val="center"/>
      </w:pPr>
      <w:r>
        <w:rPr>
          <w:b/>
        </w:rPr>
        <w:t>Piedāvājuma noformēšana</w:t>
      </w:r>
    </w:p>
    <w:p w:rsidR="00142AF2" w:rsidRDefault="00142AF2" w:rsidP="00142AF2">
      <w:pPr>
        <w:shd w:val="clear" w:color="auto" w:fill="C2D69B"/>
        <w:spacing w:before="120" w:after="120"/>
      </w:pPr>
    </w:p>
    <w:p w:rsidR="00142AF2" w:rsidRDefault="00142AF2" w:rsidP="00142AF2">
      <w:pPr>
        <w:numPr>
          <w:ilvl w:val="1"/>
          <w:numId w:val="2"/>
        </w:numPr>
        <w:tabs>
          <w:tab w:val="clear" w:pos="0"/>
          <w:tab w:val="num" w:pos="567"/>
        </w:tabs>
        <w:spacing w:before="120" w:after="120"/>
        <w:ind w:left="567" w:hanging="567"/>
      </w:pPr>
      <w:r>
        <w:t>Piedāvājums iesniedzams aizlīmētā, aizzīmogotā iepakojumā – 1 (vienā) eksemplārā, klāt pievienojot arī visa piedāvājuma elektronisko versiju elektroniskajā datu nesējā. Uz piedāvājuma iepakojuma jābūt šādām norādēm:</w:t>
      </w:r>
    </w:p>
    <w:p w:rsidR="00142AF2" w:rsidRDefault="00142AF2" w:rsidP="00142AF2">
      <w:pPr>
        <w:numPr>
          <w:ilvl w:val="0"/>
          <w:numId w:val="3"/>
        </w:numPr>
        <w:ind w:left="1843"/>
      </w:pPr>
      <w:r>
        <w:t>pasūtītāja nosaukums un adrese;</w:t>
      </w:r>
    </w:p>
    <w:p w:rsidR="00142AF2" w:rsidRDefault="00142AF2" w:rsidP="00142AF2">
      <w:pPr>
        <w:numPr>
          <w:ilvl w:val="0"/>
          <w:numId w:val="3"/>
        </w:numPr>
        <w:ind w:left="1832"/>
      </w:pPr>
      <w:r>
        <w:t>Iepirkuma nosaukums un identifikācijas numurs.</w:t>
      </w:r>
    </w:p>
    <w:p w:rsidR="00142AF2" w:rsidRDefault="00142AF2" w:rsidP="00142AF2">
      <w:pPr>
        <w:numPr>
          <w:ilvl w:val="1"/>
          <w:numId w:val="2"/>
        </w:numPr>
        <w:spacing w:before="120" w:after="120"/>
        <w:ind w:left="567" w:hanging="567"/>
      </w:pPr>
      <w:r>
        <w:t>Piedāvājums sastāv no trīs daļām:</w:t>
      </w:r>
    </w:p>
    <w:p w:rsidR="00142AF2" w:rsidRDefault="00142AF2" w:rsidP="00142AF2">
      <w:pPr>
        <w:numPr>
          <w:ilvl w:val="0"/>
          <w:numId w:val="3"/>
        </w:numPr>
        <w:ind w:left="1843"/>
      </w:pPr>
      <w:r>
        <w:t>pretendenta pieteikums dalībai iepirkumā un kvalifikācijas dokumenti;</w:t>
      </w:r>
    </w:p>
    <w:p w:rsidR="00142AF2" w:rsidRDefault="00142AF2" w:rsidP="00142AF2">
      <w:pPr>
        <w:numPr>
          <w:ilvl w:val="0"/>
          <w:numId w:val="3"/>
        </w:numPr>
        <w:ind w:left="1843"/>
      </w:pPr>
      <w:r>
        <w:t>tehniskais piedāvājums;</w:t>
      </w:r>
    </w:p>
    <w:p w:rsidR="00142AF2" w:rsidRDefault="00142AF2" w:rsidP="00142AF2">
      <w:pPr>
        <w:numPr>
          <w:ilvl w:val="0"/>
          <w:numId w:val="3"/>
        </w:numPr>
        <w:ind w:left="1843"/>
      </w:pPr>
      <w:r>
        <w:t>finanšu piedāvājums.</w:t>
      </w:r>
    </w:p>
    <w:p w:rsidR="00142AF2" w:rsidRDefault="00142AF2" w:rsidP="00142AF2">
      <w:pPr>
        <w:numPr>
          <w:ilvl w:val="1"/>
          <w:numId w:val="2"/>
        </w:numPr>
        <w:tabs>
          <w:tab w:val="clear" w:pos="0"/>
          <w:tab w:val="num" w:pos="567"/>
        </w:tabs>
        <w:spacing w:before="120" w:after="120"/>
        <w:ind w:left="567" w:hanging="567"/>
      </w:pPr>
      <w:r>
        <w:lastRenderedPageBreak/>
        <w:t xml:space="preserve">Piedāvājumā iekļautajiem dokumentiem jābūt skaidri salasāmiem, bez labojumiem. </w:t>
      </w:r>
    </w:p>
    <w:p w:rsidR="00142AF2" w:rsidRDefault="00142AF2" w:rsidP="00142AF2">
      <w:pPr>
        <w:numPr>
          <w:ilvl w:val="1"/>
          <w:numId w:val="2"/>
        </w:numPr>
        <w:tabs>
          <w:tab w:val="clear" w:pos="0"/>
          <w:tab w:val="num" w:pos="567"/>
        </w:tabs>
        <w:spacing w:before="120" w:after="120"/>
        <w:ind w:left="567" w:hanging="567"/>
      </w:pPr>
      <w:r>
        <w:t xml:space="preserve">Ja piedāvājuma izvērtēšanā tiek konstatētas pretrunas starp piedāvājumā norādītajiem skaitļiem un to vārdisko atšifrējumu, tiek ņemts vērā vārdiskais attiecīgo skaitļu atšifrējums. </w:t>
      </w:r>
    </w:p>
    <w:p w:rsidR="00142AF2" w:rsidRDefault="00142AF2" w:rsidP="00142AF2">
      <w:pPr>
        <w:numPr>
          <w:ilvl w:val="1"/>
          <w:numId w:val="2"/>
        </w:numPr>
        <w:tabs>
          <w:tab w:val="clear" w:pos="0"/>
          <w:tab w:val="num" w:pos="567"/>
        </w:tabs>
        <w:spacing w:before="120" w:after="120"/>
        <w:ind w:left="567" w:hanging="567"/>
      </w:pPr>
      <w:r>
        <w:t xml:space="preserve">Piedāvājums jāsagatavo latviešu valodā. </w:t>
      </w:r>
    </w:p>
    <w:p w:rsidR="00142AF2" w:rsidRDefault="00142AF2" w:rsidP="00142AF2">
      <w:pPr>
        <w:numPr>
          <w:ilvl w:val="1"/>
          <w:numId w:val="2"/>
        </w:numPr>
        <w:tabs>
          <w:tab w:val="clear" w:pos="0"/>
          <w:tab w:val="num" w:pos="567"/>
        </w:tabs>
        <w:spacing w:before="120" w:after="120"/>
        <w:ind w:left="567" w:hanging="567"/>
      </w:pPr>
      <w:r>
        <w:t xml:space="preserve">Ja Pretendents iesniedz dokumentu kopijas, katra dokumenta kopija jāapliecina normatīvajos aktos noteiktajā kārtībā. </w:t>
      </w:r>
    </w:p>
    <w:p w:rsidR="00142AF2" w:rsidRDefault="00142AF2" w:rsidP="00142AF2">
      <w:pPr>
        <w:numPr>
          <w:ilvl w:val="1"/>
          <w:numId w:val="2"/>
        </w:numPr>
        <w:tabs>
          <w:tab w:val="clear" w:pos="0"/>
          <w:tab w:val="num" w:pos="567"/>
        </w:tabs>
        <w:spacing w:before="120" w:after="120"/>
        <w:ind w:left="567" w:hanging="567"/>
      </w:pPr>
      <w:r>
        <w:t>Iesniegtais piedāvājums ir Pasūtītāja īpašums un netiks atdots atpakaļ Pretendentam.</w:t>
      </w:r>
    </w:p>
    <w:p w:rsidR="00142AF2" w:rsidRDefault="00142AF2" w:rsidP="00142AF2">
      <w:pPr>
        <w:spacing w:before="120" w:after="120"/>
        <w:ind w:left="567"/>
      </w:pPr>
    </w:p>
    <w:p w:rsidR="00142AF2" w:rsidRPr="000F50FB" w:rsidRDefault="00142AF2" w:rsidP="00142AF2">
      <w:pPr>
        <w:numPr>
          <w:ilvl w:val="0"/>
          <w:numId w:val="2"/>
        </w:numPr>
        <w:shd w:val="clear" w:color="auto" w:fill="C2D69B"/>
        <w:spacing w:before="120" w:after="120"/>
        <w:jc w:val="center"/>
      </w:pPr>
      <w:r w:rsidRPr="000F50FB">
        <w:rPr>
          <w:b/>
        </w:rPr>
        <w:t>KVALIFIKĀCIJAS PRASĪBAS</w:t>
      </w:r>
    </w:p>
    <w:p w:rsidR="00142AF2" w:rsidRPr="008E1A40" w:rsidRDefault="00142AF2" w:rsidP="00142AF2">
      <w:pPr>
        <w:pStyle w:val="ListParagraph"/>
        <w:numPr>
          <w:ilvl w:val="1"/>
          <w:numId w:val="2"/>
        </w:numPr>
        <w:spacing w:before="120" w:after="120"/>
        <w:ind w:left="567" w:hanging="567"/>
        <w:rPr>
          <w:rFonts w:ascii="Times New Roman" w:eastAsia="Cambria" w:hAnsi="Times New Roman" w:cs="Times New Roman"/>
          <w:color w:val="000000"/>
          <w:u w:color="000000"/>
          <w:lang w:eastAsia="lv-LV"/>
        </w:rPr>
      </w:pPr>
      <w:r w:rsidRPr="008E1A40">
        <w:rPr>
          <w:rFonts w:ascii="Times New Roman" w:eastAsia="Cambria" w:hAnsi="Times New Roman" w:cs="Times New Roman"/>
          <w:color w:val="000000"/>
          <w:u w:color="000000"/>
          <w:lang w:eastAsia="lv-LV"/>
        </w:rPr>
        <w:t>Pretendentam ir atbilstoša reģistrācija Latvijas Republikas Būvkomersantu reģistrā, vai ārvalstīs reģistrētam pretendentam ir reģistrētas tiesības veikt komercdarbību būvniecībā attiecīgās valsts likumdošanā paredzētajā kārtībā.</w:t>
      </w:r>
      <w:proofErr w:type="gramStart"/>
      <w:r w:rsidRPr="008E1A40">
        <w:rPr>
          <w:rFonts w:ascii="Times New Roman" w:eastAsia="Cambria" w:hAnsi="Times New Roman" w:cs="Times New Roman"/>
          <w:color w:val="000000"/>
          <w:u w:color="000000"/>
          <w:lang w:eastAsia="lv-LV"/>
        </w:rPr>
        <w:t xml:space="preserve">  </w:t>
      </w:r>
      <w:proofErr w:type="gramEnd"/>
    </w:p>
    <w:p w:rsidR="00142AF2" w:rsidRPr="008E1A40" w:rsidRDefault="00142AF2" w:rsidP="00142AF2">
      <w:pPr>
        <w:pStyle w:val="ListParagraph"/>
        <w:numPr>
          <w:ilvl w:val="1"/>
          <w:numId w:val="2"/>
        </w:numPr>
        <w:spacing w:before="120" w:after="120"/>
        <w:ind w:left="567" w:hanging="567"/>
        <w:rPr>
          <w:rFonts w:ascii="Times New Roman" w:eastAsia="Cambria" w:hAnsi="Times New Roman" w:cs="Times New Roman"/>
          <w:color w:val="000000"/>
          <w:u w:color="000000"/>
          <w:lang w:eastAsia="lv-LV"/>
        </w:rPr>
      </w:pPr>
      <w:r w:rsidRPr="008E1A40">
        <w:rPr>
          <w:rFonts w:ascii="Times New Roman" w:hAnsi="Times New Roman"/>
        </w:rPr>
        <w:t xml:space="preserve">Pretendenta katra gada finanšu apgrozījums būvniecībā iepriekšējo trīs gadu periodā </w:t>
      </w:r>
      <w:proofErr w:type="gramStart"/>
      <w:r w:rsidRPr="008E1A40">
        <w:rPr>
          <w:rFonts w:ascii="Times New Roman" w:hAnsi="Times New Roman"/>
        </w:rPr>
        <w:t>(</w:t>
      </w:r>
      <w:proofErr w:type="gramEnd"/>
      <w:r w:rsidRPr="008E1A40">
        <w:rPr>
          <w:rFonts w:ascii="Times New Roman" w:hAnsi="Times New Roman"/>
        </w:rPr>
        <w:t xml:space="preserve">2016. g., 2015. g. un 2014. g.) trīs reizes pārsniedz piedāvāto līgumcenu (bez PVN). Attiecībā uz Pretendentiem, kas savu darbību tirgū uzsākuši vēlāk, katra gada finanšu apgrozījums būvniecībā nostrādātajā periodā trīs reizes pārsniedz piedāvāto līgumcenu (bez PVN). </w:t>
      </w:r>
    </w:p>
    <w:p w:rsidR="00142AF2" w:rsidRPr="008E1A40" w:rsidRDefault="00142AF2" w:rsidP="00142AF2">
      <w:pPr>
        <w:pStyle w:val="ListParagraph"/>
        <w:numPr>
          <w:ilvl w:val="1"/>
          <w:numId w:val="2"/>
        </w:numPr>
        <w:spacing w:before="120" w:after="120"/>
        <w:ind w:left="567" w:hanging="567"/>
        <w:rPr>
          <w:rFonts w:ascii="Times New Roman" w:hAnsi="Times New Roman"/>
        </w:rPr>
      </w:pPr>
      <w:r w:rsidRPr="008E1A40">
        <w:rPr>
          <w:rFonts w:ascii="Times New Roman" w:hAnsi="Times New Roman"/>
        </w:rPr>
        <w:t xml:space="preserve">Pretendents iepriekšējo 5 (piecu) kalendāro gadu laikā (2012., 2013., 2014., 2015., 2016. un 2017.gadā līdz piedāvājumu iesniegšanas termiņa beigām) </w:t>
      </w:r>
      <w:r w:rsidRPr="008E1A40">
        <w:rPr>
          <w:rFonts w:ascii="Times New Roman" w:hAnsi="Times New Roman"/>
          <w:b/>
        </w:rPr>
        <w:t xml:space="preserve">ir veicis </w:t>
      </w:r>
      <w:r w:rsidRPr="008E1A40">
        <w:rPr>
          <w:rFonts w:ascii="Times New Roman" w:hAnsi="Times New Roman"/>
        </w:rPr>
        <w:t xml:space="preserve">vismaz 2 (divu) II grupas vai III grupas inženierbūvju pārbūves vai izbūves būvdarbu līgumu izpildi, kur katra līguma ietvaros veikta slēgta tipa lietus ūdens kanalizācijas izbūve un katra līguma līgumcena nav mazāka par pretendenta piedāvāto kopējo līgumcenu attiecīgajā iepirkumā. </w:t>
      </w:r>
    </w:p>
    <w:p w:rsidR="00142AF2" w:rsidRPr="008E1A40" w:rsidRDefault="00142AF2" w:rsidP="00142AF2">
      <w:pPr>
        <w:pStyle w:val="ListParagraph"/>
        <w:spacing w:before="120" w:after="120"/>
        <w:ind w:left="567"/>
        <w:rPr>
          <w:rFonts w:ascii="Times New Roman" w:hAnsi="Times New Roman"/>
        </w:rPr>
      </w:pPr>
      <w:r w:rsidRPr="008E1A40">
        <w:rPr>
          <w:rFonts w:ascii="Times New Roman" w:hAnsi="Times New Roman"/>
        </w:rPr>
        <w:t>Būvdarbiem, ar kuriem tiek apliecināta prasītā Pretendenta pieredze, ir jābūt pabeigtiem un būvei pieņemtai ekspluatācijā līdz piedāvājuma iesniegšanas dienai.</w:t>
      </w:r>
    </w:p>
    <w:p w:rsidR="00142AF2" w:rsidRPr="008E1A40" w:rsidRDefault="00142AF2" w:rsidP="00142AF2">
      <w:pPr>
        <w:pStyle w:val="ListParagraph"/>
        <w:numPr>
          <w:ilvl w:val="1"/>
          <w:numId w:val="2"/>
        </w:numPr>
        <w:spacing w:before="120" w:after="120"/>
        <w:ind w:left="567" w:hanging="567"/>
        <w:rPr>
          <w:rFonts w:ascii="Times New Roman" w:eastAsia="Cambria" w:hAnsi="Times New Roman" w:cs="Times New Roman"/>
          <w:color w:val="000000"/>
          <w:u w:color="000000"/>
          <w:lang w:eastAsia="lv-LV"/>
        </w:rPr>
      </w:pPr>
      <w:r w:rsidRPr="008E1A40">
        <w:rPr>
          <w:rFonts w:ascii="Times New Roman" w:eastAsia="Cambria" w:hAnsi="Times New Roman" w:cs="Times New Roman"/>
          <w:color w:val="000000"/>
          <w:u w:color="000000"/>
          <w:lang w:eastAsia="lv-LV"/>
        </w:rPr>
        <w:t xml:space="preserve">Pretendents būvdarbu izpildē var nodrošināt </w:t>
      </w:r>
      <w:r w:rsidRPr="008E1A40">
        <w:rPr>
          <w:rFonts w:ascii="Times New Roman" w:hAnsi="Times New Roman" w:cs="Times New Roman"/>
        </w:rPr>
        <w:t xml:space="preserve">vismaz vienu sertificētu </w:t>
      </w:r>
      <w:r w:rsidRPr="008E1A40">
        <w:rPr>
          <w:rFonts w:ascii="Times New Roman" w:hAnsi="Times New Roman" w:cs="Times New Roman"/>
          <w:b/>
        </w:rPr>
        <w:t>būvdarbu vadītāju ūdensapgādes un kanalizācijas sistēmu būvdarbu vadīšanā</w:t>
      </w:r>
      <w:r w:rsidRPr="008E1A40">
        <w:rPr>
          <w:rFonts w:ascii="Times New Roman" w:hAnsi="Times New Roman" w:cs="Times New Roman"/>
        </w:rPr>
        <w:t xml:space="preserve">, kurš iepriekšējo 5 (piecu) kalendāro gadu laikā (2012., 2013., 2014., 2015., 2016. un 2017.gadā līdz piedāvājumu iesniegšanas termiņa beigām) vismaz 2 (divos) objektos ir </w:t>
      </w:r>
      <w:proofErr w:type="gramStart"/>
      <w:r w:rsidRPr="008E1A40">
        <w:rPr>
          <w:rFonts w:ascii="Times New Roman" w:hAnsi="Times New Roman" w:cs="Times New Roman"/>
        </w:rPr>
        <w:t>vadījis ūdensapgādes un kanalizācijas sistēmu izbūves vai pārbūves</w:t>
      </w:r>
      <w:proofErr w:type="gramEnd"/>
      <w:r w:rsidRPr="008E1A40">
        <w:rPr>
          <w:rFonts w:ascii="Times New Roman" w:hAnsi="Times New Roman" w:cs="Times New Roman"/>
        </w:rPr>
        <w:t xml:space="preserve"> būvdarbu izpildi, </w:t>
      </w:r>
      <w:r w:rsidRPr="008E1A40">
        <w:rPr>
          <w:rFonts w:ascii="Times New Roman" w:hAnsi="Times New Roman"/>
        </w:rPr>
        <w:t>kur katra līguma ietvaros veikta slēgta tipa lietus ūdens kanalizācijas izbūve un katra līguma līgumcena nav mazāka par pretendenta piedāvāto kopējo līgumcenu attiecīgajā iepirkumā.</w:t>
      </w:r>
    </w:p>
    <w:p w:rsidR="00142AF2" w:rsidRPr="008E1A40" w:rsidRDefault="00142AF2" w:rsidP="00142AF2">
      <w:pPr>
        <w:pStyle w:val="ListParagraph"/>
        <w:numPr>
          <w:ilvl w:val="1"/>
          <w:numId w:val="2"/>
        </w:numPr>
        <w:spacing w:before="120" w:after="120"/>
        <w:ind w:left="567" w:hanging="567"/>
        <w:rPr>
          <w:rFonts w:ascii="Times New Roman" w:eastAsia="Cambria" w:hAnsi="Times New Roman" w:cs="Times New Roman"/>
          <w:color w:val="000000"/>
          <w:u w:color="000000"/>
          <w:lang w:eastAsia="lv-LV"/>
        </w:rPr>
      </w:pPr>
      <w:r w:rsidRPr="008E1A40">
        <w:rPr>
          <w:rFonts w:ascii="Times New Roman" w:hAnsi="Times New Roman" w:cs="Times New Roman"/>
        </w:rPr>
        <w:t>Būvdarbiem, ar kuriem tiek apliecināta prasītā pieredze, ir jābūt pabeigtiem un būvei pieņemtai ekspluatācijā līdz piedāvājuma iesniegšanas dienai.</w:t>
      </w:r>
    </w:p>
    <w:p w:rsidR="00142AF2" w:rsidRDefault="00142AF2" w:rsidP="00142AF2"/>
    <w:p w:rsidR="00142AF2" w:rsidRDefault="00142AF2" w:rsidP="00142AF2">
      <w:pPr>
        <w:numPr>
          <w:ilvl w:val="0"/>
          <w:numId w:val="2"/>
        </w:numPr>
        <w:shd w:val="clear" w:color="auto" w:fill="C2D69B"/>
        <w:spacing w:before="120" w:after="120"/>
        <w:ind w:left="567" w:hanging="567"/>
        <w:jc w:val="center"/>
        <w:rPr>
          <w:b/>
        </w:rPr>
      </w:pPr>
      <w:r>
        <w:rPr>
          <w:b/>
        </w:rPr>
        <w:t>Iesniedzamie kvalifikācijas dokumenti</w:t>
      </w:r>
    </w:p>
    <w:p w:rsidR="00142AF2" w:rsidRPr="00A972D6" w:rsidRDefault="00142AF2" w:rsidP="00142AF2">
      <w:pPr>
        <w:shd w:val="clear" w:color="auto" w:fill="C2D69B"/>
        <w:spacing w:before="120" w:after="120"/>
        <w:rPr>
          <w:b/>
        </w:rPr>
      </w:pPr>
    </w:p>
    <w:p w:rsidR="00142AF2" w:rsidRDefault="00142AF2" w:rsidP="00142AF2">
      <w:pPr>
        <w:numPr>
          <w:ilvl w:val="1"/>
          <w:numId w:val="2"/>
        </w:numPr>
        <w:spacing w:before="120" w:after="120"/>
        <w:ind w:left="567" w:hanging="567"/>
        <w:rPr>
          <w:bCs/>
        </w:rPr>
      </w:pPr>
      <w:r>
        <w:rPr>
          <w:bCs/>
        </w:rPr>
        <w:t xml:space="preserve">Pretendenta pieteikums dalībai iepirkumā atbilstoši Nolikumam pievienotajai formai (skatīt 2. pielikumu). </w:t>
      </w:r>
    </w:p>
    <w:p w:rsidR="00142AF2" w:rsidRPr="00D0577F" w:rsidRDefault="00142AF2" w:rsidP="00142AF2">
      <w:pPr>
        <w:numPr>
          <w:ilvl w:val="1"/>
          <w:numId w:val="2"/>
        </w:numPr>
        <w:spacing w:before="120" w:after="120"/>
        <w:ind w:left="567" w:hanging="567"/>
        <w:rPr>
          <w:bCs/>
        </w:rPr>
      </w:pPr>
      <w:r>
        <w:rPr>
          <w:bCs/>
        </w:rPr>
        <w:lastRenderedPageBreak/>
        <w:t xml:space="preserve">Pretendenta izziņa par </w:t>
      </w:r>
      <w:r w:rsidRPr="008E1A40">
        <w:t xml:space="preserve">gada finanšu apgrozījums būvniecībā iepriekšējo trīs gadu periodā </w:t>
      </w:r>
      <w:proofErr w:type="gramStart"/>
      <w:r w:rsidRPr="008E1A40">
        <w:t>(</w:t>
      </w:r>
      <w:proofErr w:type="gramEnd"/>
      <w:r w:rsidRPr="008E1A40">
        <w:t>2016. g., 2015. g. un 2014. g.)</w:t>
      </w:r>
      <w:r>
        <w:t>.</w:t>
      </w:r>
    </w:p>
    <w:p w:rsidR="00142AF2" w:rsidRPr="008E1A40" w:rsidRDefault="00142AF2" w:rsidP="00142AF2">
      <w:pPr>
        <w:numPr>
          <w:ilvl w:val="1"/>
          <w:numId w:val="2"/>
        </w:numPr>
        <w:spacing w:before="120" w:after="120"/>
        <w:ind w:left="567" w:hanging="567"/>
        <w:rPr>
          <w:bCs/>
        </w:rPr>
      </w:pPr>
      <w:r>
        <w:t xml:space="preserve">Informācija par Pretendenta pēdējo 5 (piecu) gadu laikā realizētajiem līgumiem atbilstoši nolikuma 5.3.punkta prasībām. Informācija sagatavojama saskaņā ar Nolikumam pievienoto formu, pievienojot pozitīvas pasūtītāju atsauksmes par katru līgumu. </w:t>
      </w:r>
    </w:p>
    <w:p w:rsidR="00142AF2" w:rsidRPr="007E523B" w:rsidRDefault="00142AF2" w:rsidP="00142AF2">
      <w:pPr>
        <w:numPr>
          <w:ilvl w:val="1"/>
          <w:numId w:val="2"/>
        </w:numPr>
        <w:spacing w:before="120" w:after="120"/>
        <w:ind w:left="567" w:hanging="567"/>
        <w:rPr>
          <w:bCs/>
        </w:rPr>
      </w:pPr>
      <w:r w:rsidRPr="007E523B">
        <w:rPr>
          <w:bCs/>
        </w:rPr>
        <w:t>Būvdarbu vadītāja</w:t>
      </w:r>
      <w:r>
        <w:rPr>
          <w:bCs/>
        </w:rPr>
        <w:t xml:space="preserve"> kvalifikāciju apliecinoša sertifikāta kopija, </w:t>
      </w:r>
      <w:r w:rsidRPr="007E523B">
        <w:rPr>
          <w:bCs/>
        </w:rPr>
        <w:t>pašrocīgi parakstīts CV, kā arī</w:t>
      </w:r>
      <w:r w:rsidRPr="007E523B">
        <w:rPr>
          <w:bCs/>
          <w:iCs/>
          <w:sz w:val="22"/>
          <w:szCs w:val="22"/>
        </w:rPr>
        <w:t xml:space="preserve"> par katru norādīto līgumu/objektu, ar kuru tiek apliecināta speciālista atbilstība </w:t>
      </w:r>
      <w:r>
        <w:rPr>
          <w:bCs/>
          <w:iCs/>
          <w:sz w:val="22"/>
          <w:szCs w:val="22"/>
        </w:rPr>
        <w:t xml:space="preserve">5.2.punktā noteiktajām prasībām - </w:t>
      </w:r>
      <w:r w:rsidRPr="007E523B">
        <w:rPr>
          <w:bCs/>
          <w:iCs/>
          <w:sz w:val="22"/>
          <w:szCs w:val="22"/>
        </w:rPr>
        <w:t xml:space="preserve">būvatļaujas (kopija) vai </w:t>
      </w:r>
      <w:r w:rsidRPr="007E523B">
        <w:rPr>
          <w:sz w:val="22"/>
          <w:szCs w:val="22"/>
        </w:rPr>
        <w:t>akts par pieņemšanu ekspluatācijā (kopija)</w:t>
      </w:r>
      <w:r>
        <w:rPr>
          <w:sz w:val="22"/>
          <w:szCs w:val="22"/>
        </w:rPr>
        <w:t>, pierādot konkrētā speciālista sasaisti ar konkrēto būvniecības procesu</w:t>
      </w:r>
      <w:r w:rsidRPr="007E523B">
        <w:rPr>
          <w:bCs/>
          <w:iCs/>
          <w:sz w:val="22"/>
          <w:szCs w:val="22"/>
        </w:rPr>
        <w:t>.</w:t>
      </w:r>
    </w:p>
    <w:p w:rsidR="00142AF2" w:rsidRDefault="00142AF2" w:rsidP="00142AF2">
      <w:pPr>
        <w:ind w:left="1276"/>
        <w:rPr>
          <w:bCs/>
        </w:rPr>
      </w:pPr>
    </w:p>
    <w:p w:rsidR="00142AF2" w:rsidRPr="00A16317" w:rsidRDefault="00142AF2" w:rsidP="00142AF2">
      <w:pPr>
        <w:numPr>
          <w:ilvl w:val="0"/>
          <w:numId w:val="2"/>
        </w:numPr>
        <w:shd w:val="clear" w:color="auto" w:fill="C2D69B"/>
        <w:spacing w:before="120" w:after="120"/>
        <w:jc w:val="center"/>
      </w:pPr>
      <w:r>
        <w:rPr>
          <w:b/>
        </w:rPr>
        <w:t>Tehniskais piedāvājums</w:t>
      </w:r>
    </w:p>
    <w:p w:rsidR="00142AF2" w:rsidRDefault="00142AF2" w:rsidP="00142AF2">
      <w:pPr>
        <w:shd w:val="clear" w:color="auto" w:fill="C2D69B"/>
        <w:spacing w:before="120" w:after="120"/>
      </w:pPr>
    </w:p>
    <w:p w:rsidR="00142AF2" w:rsidRDefault="00142AF2" w:rsidP="00142AF2">
      <w:pPr>
        <w:numPr>
          <w:ilvl w:val="1"/>
          <w:numId w:val="2"/>
        </w:numPr>
        <w:spacing w:before="120" w:after="120"/>
        <w:ind w:left="567" w:hanging="567"/>
        <w:rPr>
          <w:bCs/>
        </w:rPr>
      </w:pPr>
      <w:r w:rsidRPr="00A34FAD">
        <w:rPr>
          <w:bCs/>
        </w:rPr>
        <w:t>Tehniskais piedāvājums sagatavojams</w:t>
      </w:r>
      <w:r>
        <w:rPr>
          <w:bCs/>
        </w:rPr>
        <w:t xml:space="preserve"> brīvā formātā tādā detalizācijas pakāpē, lai komisija spētu izvērtēt pretendenta izpratni par sniedzamo būvdarbu apjomu un saturu. Tehniskais piedāvājums sagatavojams, </w:t>
      </w:r>
      <w:r w:rsidRPr="00A34FAD">
        <w:rPr>
          <w:bCs/>
        </w:rPr>
        <w:t xml:space="preserve">ņemot vērā pielikumu Nr. </w:t>
      </w:r>
      <w:r>
        <w:rPr>
          <w:bCs/>
        </w:rPr>
        <w:t>1</w:t>
      </w:r>
      <w:r w:rsidRPr="00A34FAD">
        <w:rPr>
          <w:bCs/>
        </w:rPr>
        <w:t>.</w:t>
      </w:r>
      <w:r>
        <w:rPr>
          <w:bCs/>
        </w:rPr>
        <w:t xml:space="preserve"> </w:t>
      </w:r>
    </w:p>
    <w:p w:rsidR="00142AF2" w:rsidRPr="00137DE5" w:rsidRDefault="00142AF2" w:rsidP="00142AF2">
      <w:pPr>
        <w:spacing w:before="120" w:after="120"/>
        <w:ind w:left="567"/>
        <w:rPr>
          <w:bCs/>
        </w:rPr>
      </w:pPr>
    </w:p>
    <w:p w:rsidR="00142AF2" w:rsidRPr="00A16317" w:rsidRDefault="00142AF2" w:rsidP="00142AF2">
      <w:pPr>
        <w:numPr>
          <w:ilvl w:val="0"/>
          <w:numId w:val="2"/>
        </w:numPr>
        <w:shd w:val="clear" w:color="auto" w:fill="C2D69B"/>
        <w:spacing w:before="120" w:after="120"/>
        <w:jc w:val="center"/>
      </w:pPr>
      <w:r>
        <w:rPr>
          <w:b/>
        </w:rPr>
        <w:t>Finanšu piedāvājums</w:t>
      </w:r>
    </w:p>
    <w:p w:rsidR="00142AF2" w:rsidRDefault="00142AF2" w:rsidP="00142AF2">
      <w:pPr>
        <w:shd w:val="clear" w:color="auto" w:fill="C2D69B"/>
        <w:spacing w:before="120" w:after="120"/>
      </w:pPr>
    </w:p>
    <w:p w:rsidR="00142AF2" w:rsidRDefault="00142AF2" w:rsidP="00142AF2">
      <w:pPr>
        <w:numPr>
          <w:ilvl w:val="1"/>
          <w:numId w:val="2"/>
        </w:numPr>
        <w:spacing w:before="120" w:after="120"/>
        <w:ind w:left="567" w:hanging="567"/>
        <w:rPr>
          <w:bCs/>
        </w:rPr>
      </w:pPr>
      <w:r w:rsidRPr="00137DE5">
        <w:rPr>
          <w:bCs/>
        </w:rPr>
        <w:t xml:space="preserve">Finanšu piedāvājums sagatavojams, ņemot vērā </w:t>
      </w:r>
      <w:r w:rsidRPr="00FD276A">
        <w:rPr>
          <w:bCs/>
        </w:rPr>
        <w:t xml:space="preserve">pielikumu Nr. </w:t>
      </w:r>
      <w:r>
        <w:rPr>
          <w:bCs/>
        </w:rPr>
        <w:t>3</w:t>
      </w:r>
      <w:r w:rsidRPr="00FD276A">
        <w:rPr>
          <w:bCs/>
        </w:rPr>
        <w:t>.</w:t>
      </w:r>
    </w:p>
    <w:p w:rsidR="00142AF2" w:rsidRDefault="00142AF2" w:rsidP="00142AF2">
      <w:pPr>
        <w:numPr>
          <w:ilvl w:val="1"/>
          <w:numId w:val="2"/>
        </w:numPr>
        <w:spacing w:before="120" w:after="120"/>
        <w:ind w:left="567" w:hanging="567"/>
        <w:rPr>
          <w:bCs/>
        </w:rPr>
      </w:pPr>
      <w:r>
        <w:rPr>
          <w:bCs/>
        </w:rPr>
        <w:t>Finanšu piedāvājumā iekļaujamas visas ar izpildi saistītās izmaksas, norādot to skaitliskās vērtības ar precizitāti – 2 (divi) skaitļi aiz komata.</w:t>
      </w:r>
    </w:p>
    <w:p w:rsidR="00142AF2" w:rsidRPr="00137DE5" w:rsidRDefault="00142AF2" w:rsidP="00142AF2">
      <w:pPr>
        <w:spacing w:before="120" w:after="120"/>
        <w:ind w:left="567"/>
        <w:rPr>
          <w:bCs/>
        </w:rPr>
      </w:pPr>
    </w:p>
    <w:p w:rsidR="00142AF2" w:rsidRPr="00A972D6" w:rsidRDefault="00142AF2" w:rsidP="00142AF2">
      <w:pPr>
        <w:numPr>
          <w:ilvl w:val="0"/>
          <w:numId w:val="2"/>
        </w:numPr>
        <w:shd w:val="clear" w:color="auto" w:fill="C2D69B"/>
        <w:spacing w:before="120" w:after="120"/>
        <w:jc w:val="center"/>
      </w:pPr>
      <w:r>
        <w:rPr>
          <w:b/>
        </w:rPr>
        <w:t>Piedāvājumu izvērtēšanas kārtība</w:t>
      </w:r>
    </w:p>
    <w:p w:rsidR="00142AF2" w:rsidRDefault="00142AF2" w:rsidP="00142AF2">
      <w:pPr>
        <w:shd w:val="clear" w:color="auto" w:fill="C2D69B"/>
        <w:spacing w:before="120" w:after="120"/>
      </w:pPr>
    </w:p>
    <w:p w:rsidR="00142AF2" w:rsidRDefault="00142AF2" w:rsidP="00142AF2">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lang w:val="lv-LV"/>
        </w:rPr>
      </w:pPr>
      <w:r w:rsidRPr="0052173A">
        <w:rPr>
          <w:rFonts w:ascii="Times New Roman" w:hAnsi="Times New Roman" w:cs="Times New Roman"/>
          <w:b w:val="0"/>
          <w:bCs/>
          <w:sz w:val="24"/>
          <w:szCs w:val="24"/>
        </w:rPr>
        <w:t>Piedāvājum</w:t>
      </w:r>
      <w:r>
        <w:rPr>
          <w:rFonts w:ascii="Times New Roman" w:hAnsi="Times New Roman" w:cs="Times New Roman"/>
          <w:b w:val="0"/>
          <w:bCs/>
          <w:sz w:val="24"/>
          <w:szCs w:val="24"/>
          <w:lang w:val="lv-LV"/>
        </w:rPr>
        <w:t>a</w:t>
      </w:r>
      <w:r w:rsidRPr="0052173A">
        <w:rPr>
          <w:rFonts w:ascii="Times New Roman" w:hAnsi="Times New Roman" w:cs="Times New Roman"/>
          <w:b w:val="0"/>
          <w:bCs/>
          <w:sz w:val="24"/>
          <w:szCs w:val="24"/>
        </w:rPr>
        <w:t xml:space="preserve"> </w:t>
      </w:r>
      <w:r w:rsidRPr="0052173A">
        <w:rPr>
          <w:rFonts w:ascii="Times New Roman" w:hAnsi="Times New Roman" w:cs="Times New Roman"/>
          <w:b w:val="0"/>
          <w:bCs/>
          <w:sz w:val="24"/>
          <w:szCs w:val="24"/>
          <w:lang w:val="lv-LV"/>
        </w:rPr>
        <w:t>iz</w:t>
      </w:r>
      <w:r w:rsidRPr="0052173A">
        <w:rPr>
          <w:rFonts w:ascii="Times New Roman" w:hAnsi="Times New Roman" w:cs="Times New Roman"/>
          <w:b w:val="0"/>
          <w:bCs/>
          <w:sz w:val="24"/>
          <w:szCs w:val="24"/>
        </w:rPr>
        <w:t>vērtēšanu iepirkuma komisija veic slēgtā</w:t>
      </w:r>
      <w:r>
        <w:rPr>
          <w:rFonts w:ascii="Times New Roman" w:hAnsi="Times New Roman" w:cs="Times New Roman"/>
          <w:b w:val="0"/>
          <w:bCs/>
          <w:sz w:val="24"/>
          <w:szCs w:val="24"/>
          <w:lang w:val="lv-LV"/>
        </w:rPr>
        <w:t>s</w:t>
      </w:r>
      <w:r w:rsidRPr="0052173A">
        <w:rPr>
          <w:rFonts w:ascii="Times New Roman" w:hAnsi="Times New Roman" w:cs="Times New Roman"/>
          <w:b w:val="0"/>
          <w:bCs/>
          <w:sz w:val="24"/>
          <w:szCs w:val="24"/>
        </w:rPr>
        <w:t xml:space="preserve"> sēdē</w:t>
      </w:r>
      <w:r>
        <w:rPr>
          <w:rFonts w:ascii="Times New Roman" w:hAnsi="Times New Roman" w:cs="Times New Roman"/>
          <w:b w:val="0"/>
          <w:bCs/>
          <w:sz w:val="24"/>
          <w:szCs w:val="24"/>
          <w:lang w:val="lv-LV"/>
        </w:rPr>
        <w:t>s.</w:t>
      </w:r>
      <w:r w:rsidRPr="0052173A">
        <w:rPr>
          <w:rFonts w:ascii="Times New Roman" w:hAnsi="Times New Roman" w:cs="Times New Roman"/>
          <w:b w:val="0"/>
          <w:bCs/>
          <w:sz w:val="24"/>
          <w:szCs w:val="24"/>
        </w:rPr>
        <w:t xml:space="preserve"> </w:t>
      </w:r>
      <w:r w:rsidRPr="0052173A">
        <w:rPr>
          <w:rFonts w:ascii="Times New Roman" w:hAnsi="Times New Roman" w:cs="Times New Roman"/>
          <w:b w:val="0"/>
          <w:bCs/>
          <w:sz w:val="24"/>
          <w:szCs w:val="24"/>
          <w:lang w:val="lv-LV"/>
        </w:rPr>
        <w:t xml:space="preserve"> </w:t>
      </w:r>
    </w:p>
    <w:p w:rsidR="00142AF2" w:rsidRDefault="00142AF2" w:rsidP="00142AF2">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lang w:val="lv-LV"/>
        </w:rPr>
      </w:pPr>
      <w:r w:rsidRPr="0052173A">
        <w:rPr>
          <w:rFonts w:ascii="Times New Roman" w:hAnsi="Times New Roman" w:cs="Times New Roman"/>
          <w:b w:val="0"/>
          <w:bCs/>
          <w:sz w:val="24"/>
          <w:szCs w:val="24"/>
        </w:rPr>
        <w:t>Piedāvājum</w:t>
      </w:r>
      <w:r>
        <w:rPr>
          <w:rFonts w:ascii="Times New Roman" w:hAnsi="Times New Roman" w:cs="Times New Roman"/>
          <w:b w:val="0"/>
          <w:bCs/>
          <w:sz w:val="24"/>
          <w:szCs w:val="24"/>
          <w:lang w:val="lv-LV"/>
        </w:rPr>
        <w:t>a</w:t>
      </w:r>
      <w:r w:rsidRPr="0052173A">
        <w:rPr>
          <w:rFonts w:ascii="Times New Roman" w:hAnsi="Times New Roman" w:cs="Times New Roman"/>
          <w:b w:val="0"/>
          <w:bCs/>
          <w:sz w:val="24"/>
          <w:szCs w:val="24"/>
        </w:rPr>
        <w:t xml:space="preserve"> </w:t>
      </w:r>
      <w:r w:rsidRPr="0052173A">
        <w:rPr>
          <w:rFonts w:ascii="Times New Roman" w:hAnsi="Times New Roman" w:cs="Times New Roman"/>
          <w:b w:val="0"/>
          <w:bCs/>
          <w:sz w:val="24"/>
          <w:szCs w:val="24"/>
          <w:lang w:val="lv-LV"/>
        </w:rPr>
        <w:t>iz</w:t>
      </w:r>
      <w:proofErr w:type="spellStart"/>
      <w:r w:rsidRPr="0052173A">
        <w:rPr>
          <w:rFonts w:ascii="Times New Roman" w:hAnsi="Times New Roman" w:cs="Times New Roman"/>
          <w:b w:val="0"/>
          <w:bCs/>
          <w:sz w:val="24"/>
          <w:szCs w:val="24"/>
        </w:rPr>
        <w:t>vē</w:t>
      </w:r>
      <w:r>
        <w:rPr>
          <w:rFonts w:ascii="Times New Roman" w:hAnsi="Times New Roman" w:cs="Times New Roman"/>
          <w:b w:val="0"/>
          <w:bCs/>
          <w:sz w:val="24"/>
          <w:szCs w:val="24"/>
          <w:lang w:val="lv-LV"/>
        </w:rPr>
        <w:t>les</w:t>
      </w:r>
      <w:proofErr w:type="spellEnd"/>
      <w:r>
        <w:rPr>
          <w:rFonts w:ascii="Times New Roman" w:hAnsi="Times New Roman" w:cs="Times New Roman"/>
          <w:b w:val="0"/>
          <w:bCs/>
          <w:sz w:val="24"/>
          <w:szCs w:val="24"/>
          <w:lang w:val="lv-LV"/>
        </w:rPr>
        <w:t xml:space="preserve"> kritērijs – atbilstošs piedāvājums ar viszemāko cenu.</w:t>
      </w:r>
    </w:p>
    <w:p w:rsidR="00142AF2" w:rsidRPr="00381AD9" w:rsidRDefault="00142AF2" w:rsidP="00142AF2"/>
    <w:p w:rsidR="00142AF2" w:rsidRPr="00DA7E74" w:rsidRDefault="00142AF2" w:rsidP="00142AF2">
      <w:pPr>
        <w:spacing w:before="120" w:after="60"/>
      </w:pPr>
      <w:r w:rsidRPr="00DA7E74">
        <w:rPr>
          <w:b/>
        </w:rPr>
        <w:t>Pielikumā:</w:t>
      </w:r>
    </w:p>
    <w:p w:rsidR="00142AF2" w:rsidRPr="00DA7E74" w:rsidRDefault="00142AF2" w:rsidP="00142AF2">
      <w:pPr>
        <w:numPr>
          <w:ilvl w:val="0"/>
          <w:numId w:val="4"/>
        </w:numPr>
        <w:ind w:left="0" w:firstLine="0"/>
      </w:pPr>
      <w:r w:rsidRPr="00DA7E74">
        <w:t>Tehniskā specifikācija;</w:t>
      </w:r>
    </w:p>
    <w:p w:rsidR="00142AF2" w:rsidRDefault="00142AF2" w:rsidP="00142AF2">
      <w:pPr>
        <w:numPr>
          <w:ilvl w:val="0"/>
          <w:numId w:val="4"/>
        </w:numPr>
        <w:ind w:left="0" w:firstLine="0"/>
      </w:pPr>
      <w:r w:rsidRPr="00DA7E74">
        <w:t>Pieteikums dalībai iepirkumā;</w:t>
      </w:r>
    </w:p>
    <w:p w:rsidR="00142AF2" w:rsidRPr="00DA7E74" w:rsidRDefault="00142AF2" w:rsidP="00142AF2">
      <w:pPr>
        <w:numPr>
          <w:ilvl w:val="0"/>
          <w:numId w:val="4"/>
        </w:numPr>
        <w:ind w:left="0" w:firstLine="0"/>
      </w:pPr>
      <w:r>
        <w:t>Pieredzes apraksta forma;</w:t>
      </w:r>
    </w:p>
    <w:p w:rsidR="00142AF2" w:rsidRDefault="00142AF2" w:rsidP="00142AF2">
      <w:pPr>
        <w:numPr>
          <w:ilvl w:val="0"/>
          <w:numId w:val="4"/>
        </w:numPr>
        <w:ind w:left="0" w:firstLine="0"/>
      </w:pPr>
      <w:r>
        <w:t>Finanšu piedāvājuma forma.</w:t>
      </w:r>
    </w:p>
    <w:p w:rsidR="00142AF2" w:rsidRDefault="00142AF2" w:rsidP="00142AF2"/>
    <w:p w:rsidR="00142AF2" w:rsidRDefault="00142AF2" w:rsidP="00142AF2"/>
    <w:p w:rsidR="00142AF2" w:rsidRDefault="00142AF2" w:rsidP="00142AF2"/>
    <w:p w:rsidR="00142AF2" w:rsidRDefault="00142AF2" w:rsidP="00142AF2"/>
    <w:p w:rsidR="00142AF2" w:rsidRDefault="00142AF2" w:rsidP="00142AF2"/>
    <w:p w:rsidR="00142AF2" w:rsidRDefault="00142AF2" w:rsidP="00142AF2"/>
    <w:p w:rsidR="00142AF2" w:rsidRDefault="00142AF2" w:rsidP="00142AF2"/>
    <w:p w:rsidR="00142AF2" w:rsidRDefault="00142AF2" w:rsidP="00142AF2"/>
    <w:p w:rsidR="00142AF2" w:rsidRDefault="00142AF2" w:rsidP="00142AF2"/>
    <w:p w:rsidR="00142AF2" w:rsidRDefault="00142AF2" w:rsidP="00142AF2"/>
    <w:p w:rsidR="00142AF2" w:rsidRPr="00707DAB" w:rsidRDefault="00142AF2" w:rsidP="00142AF2">
      <w:pPr>
        <w:ind w:left="360"/>
        <w:jc w:val="right"/>
        <w:rPr>
          <w:sz w:val="18"/>
          <w:szCs w:val="18"/>
        </w:rPr>
      </w:pPr>
      <w:r w:rsidRPr="00707DAB">
        <w:rPr>
          <w:sz w:val="18"/>
          <w:szCs w:val="18"/>
        </w:rPr>
        <w:lastRenderedPageBreak/>
        <w:t>Identifikācijas Nr. ĀND 2017/</w:t>
      </w:r>
      <w:r>
        <w:rPr>
          <w:sz w:val="18"/>
          <w:szCs w:val="18"/>
        </w:rPr>
        <w:t>58</w:t>
      </w:r>
    </w:p>
    <w:p w:rsidR="00142AF2" w:rsidRPr="00707DAB" w:rsidRDefault="00142AF2" w:rsidP="00142AF2">
      <w:pPr>
        <w:ind w:left="360"/>
        <w:jc w:val="right"/>
        <w:rPr>
          <w:sz w:val="20"/>
          <w:szCs w:val="20"/>
        </w:rPr>
      </w:pPr>
      <w:r w:rsidRPr="00707DAB">
        <w:rPr>
          <w:sz w:val="20"/>
          <w:szCs w:val="20"/>
        </w:rPr>
        <w:t>1.pielikums</w:t>
      </w:r>
    </w:p>
    <w:p w:rsidR="00142AF2" w:rsidRPr="00707DAB" w:rsidRDefault="00142AF2" w:rsidP="00142AF2">
      <w:pPr>
        <w:jc w:val="center"/>
        <w:rPr>
          <w:b/>
          <w:sz w:val="28"/>
        </w:rPr>
      </w:pPr>
    </w:p>
    <w:p w:rsidR="00142AF2" w:rsidRPr="00707DAB" w:rsidRDefault="00142AF2" w:rsidP="00142AF2">
      <w:pPr>
        <w:shd w:val="clear" w:color="auto" w:fill="C2D69B"/>
        <w:jc w:val="center"/>
      </w:pPr>
      <w:r w:rsidRPr="00707DAB">
        <w:rPr>
          <w:b/>
          <w:sz w:val="28"/>
        </w:rPr>
        <w:t>TEHNISKĀ SPECIFIKĀCIJA</w:t>
      </w:r>
    </w:p>
    <w:p w:rsidR="00142AF2" w:rsidRPr="00707DAB" w:rsidRDefault="00142AF2" w:rsidP="00142AF2">
      <w:pPr>
        <w:pStyle w:val="a"/>
        <w:widowControl w:val="0"/>
        <w:jc w:val="right"/>
        <w:rPr>
          <w:rFonts w:ascii="Times New Roman" w:eastAsia="Times New Roman Bold" w:hAnsi="Times New Roman" w:cs="Times New Roman"/>
          <w:sz w:val="24"/>
          <w:szCs w:val="24"/>
        </w:rPr>
      </w:pPr>
    </w:p>
    <w:p w:rsidR="00142AF2" w:rsidRPr="00707DAB" w:rsidRDefault="00142AF2" w:rsidP="00142AF2">
      <w:pPr>
        <w:jc w:val="center"/>
      </w:pPr>
    </w:p>
    <w:p w:rsidR="00142AF2" w:rsidRPr="00707DAB" w:rsidRDefault="00142AF2" w:rsidP="00142AF2">
      <w:pPr>
        <w:rPr>
          <w:b/>
        </w:rPr>
      </w:pPr>
      <w:r w:rsidRPr="00707DAB">
        <w:rPr>
          <w:b/>
        </w:rPr>
        <w:t>Par lietus ūdens kanalizācijas tīkla izbūvi projekta Gaujas ielas A, Ādaži, pārbūve ietvaros.</w:t>
      </w:r>
    </w:p>
    <w:p w:rsidR="00142AF2" w:rsidRPr="00707DAB" w:rsidRDefault="00142AF2" w:rsidP="00142AF2">
      <w:pPr>
        <w:rPr>
          <w:b/>
        </w:rPr>
      </w:pPr>
    </w:p>
    <w:p w:rsidR="00142AF2" w:rsidRDefault="00142AF2" w:rsidP="00142AF2">
      <w:pPr>
        <w:spacing w:after="120"/>
      </w:pPr>
      <w:r w:rsidRPr="00707DAB">
        <w:t xml:space="preserve">Būvuzņēmējam līguma izpildē jālieto un jāievēro Pasūtītāja tehniskās specifikācijas, būvprojekta </w:t>
      </w:r>
      <w:r w:rsidRPr="00707DAB">
        <w:rPr>
          <w:b/>
        </w:rPr>
        <w:t>“Gaujas iela A, pārbūve Ādažos”</w:t>
      </w:r>
      <w:r w:rsidRPr="00707DAB">
        <w:t xml:space="preserve"> un būvprojekta izmaiņu sējuma </w:t>
      </w:r>
      <w:r w:rsidRPr="00707DAB">
        <w:rPr>
          <w:b/>
        </w:rPr>
        <w:t>“Gaujas iela A, Ādaži, pārbūve – lietus ūdens kanalizācijas tīkla izmaiņas”</w:t>
      </w:r>
      <w:r w:rsidRPr="00707DAB">
        <w:t xml:space="preserve"> dokumentācija, tehniskās specifikācijas. Katra pretendenta pienākums ir pārliecināties, ka tā piedāvājums apmierina visas iepriekšminētās specifikācijas, būvprojektu, Latvijas būvnormatīvu prasības un Latvijas Valsts standartus.</w:t>
      </w:r>
    </w:p>
    <w:p w:rsidR="008E57A3" w:rsidRPr="008E57A3" w:rsidRDefault="008E57A3" w:rsidP="008E57A3">
      <w:pPr>
        <w:rPr>
          <w:color w:val="FF0000"/>
        </w:rPr>
      </w:pPr>
      <w:r w:rsidRPr="008E57A3">
        <w:rPr>
          <w:color w:val="FF0000"/>
        </w:rPr>
        <w:t>Projekts pieejams</w:t>
      </w:r>
      <w:r>
        <w:rPr>
          <w:color w:val="FF0000"/>
        </w:rPr>
        <w:t xml:space="preserve"> vietnē</w:t>
      </w:r>
      <w:r w:rsidRPr="008E57A3">
        <w:rPr>
          <w:color w:val="FF0000"/>
        </w:rPr>
        <w:t xml:space="preserve">: </w:t>
      </w:r>
      <w:hyperlink r:id="rId8" w:history="1">
        <w:r w:rsidRPr="008E57A3">
          <w:rPr>
            <w:rStyle w:val="Hyperlink"/>
            <w:color w:val="FF0000"/>
          </w:rPr>
          <w:t>https://failiem.lv/u/vs2s7f3b</w:t>
        </w:r>
      </w:hyperlink>
    </w:p>
    <w:p w:rsidR="008E57A3" w:rsidRPr="00707DAB" w:rsidRDefault="008E57A3" w:rsidP="008E57A3"/>
    <w:p w:rsidR="00142AF2" w:rsidRPr="00707DAB" w:rsidRDefault="00142AF2" w:rsidP="00142AF2">
      <w:pPr>
        <w:spacing w:after="120"/>
      </w:pPr>
      <w:r w:rsidRPr="00707DAB">
        <w:t xml:space="preserve">Būvdarbi jāveic atbilstoši </w:t>
      </w:r>
      <w:r w:rsidRPr="00707DAB">
        <w:rPr>
          <w:shd w:val="clear" w:color="auto" w:fill="FFFFFF"/>
        </w:rPr>
        <w:t>LBN 223-15 "Kanalizācijas būves", LBN 262-15 "Elektronisko sakaru tīkli", 16.09.2014. MK 551 ”Ostu hidrotehnisko, siltumenerģijas, gāzes un citu, atsevišķi neklasificētu, in</w:t>
      </w:r>
      <w:bookmarkStart w:id="0" w:name="_GoBack"/>
      <w:bookmarkEnd w:id="0"/>
      <w:r w:rsidRPr="00707DAB">
        <w:rPr>
          <w:shd w:val="clear" w:color="auto" w:fill="FFFFFF"/>
        </w:rPr>
        <w:t xml:space="preserve">ženierbūvju būvnoteikumi”, 30.09.2014. MK 573 “Elektroenerģijas ražošanas, pārvades un sadales būvju būvnoteikumi”, 19.08.2014. MK 501 “Elektronisko sakaru tīklu ierīkošanas, būvniecības un uzraudzības kārtība” un citu saistošu normatīvo aktu prasībām. </w:t>
      </w:r>
    </w:p>
    <w:p w:rsidR="00142AF2" w:rsidRPr="00707DAB" w:rsidRDefault="00142AF2" w:rsidP="00142AF2"/>
    <w:p w:rsidR="00142AF2" w:rsidRPr="00707DAB" w:rsidRDefault="00142AF2" w:rsidP="00142AF2">
      <w:pPr>
        <w:pStyle w:val="ListParagraph"/>
        <w:numPr>
          <w:ilvl w:val="0"/>
          <w:numId w:val="36"/>
        </w:numPr>
        <w:suppressAutoHyphens w:val="0"/>
        <w:spacing w:after="120"/>
        <w:ind w:left="567" w:hanging="567"/>
        <w:rPr>
          <w:rFonts w:ascii="Times New Roman" w:hAnsi="Times New Roman" w:cs="Times New Roman"/>
          <w:b/>
          <w:u w:val="single"/>
        </w:rPr>
      </w:pPr>
      <w:r w:rsidRPr="00707DAB">
        <w:rPr>
          <w:rFonts w:ascii="Times New Roman" w:hAnsi="Times New Roman" w:cs="Times New Roman"/>
          <w:b/>
        </w:rPr>
        <w:t>Būvniecības objekts:</w:t>
      </w:r>
      <w:r w:rsidRPr="00707DAB">
        <w:rPr>
          <w:rFonts w:ascii="Times New Roman" w:hAnsi="Times New Roman" w:cs="Times New Roman"/>
        </w:rPr>
        <w:t xml:space="preserve"> lietus ūdens kanalizācijas tīkla un attīrīšanas iekārtu izbūve Gaujas ielas A, Ādažos, pārbūve projekta ietvaros:</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pirms darbu uzsākšanas kopā ar Pasūtītāju jāveic Objekta apsekošana un fotofiksācija (iebrauktuves utt..);</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ne vēlāk kā 10 darba dienas pirms darbu uzsākšanas rakstiski informēt piegulošo īpašumu īpašniekus par satiksmes apgrūtinājumiem, brauktuves daļas un iebrauktuvju slēgšanu;</w:t>
      </w:r>
    </w:p>
    <w:p w:rsidR="00142AF2" w:rsidRPr="00707DAB" w:rsidRDefault="00142AF2" w:rsidP="00142AF2">
      <w:pPr>
        <w:pStyle w:val="ListParagraph"/>
        <w:numPr>
          <w:ilvl w:val="0"/>
          <w:numId w:val="36"/>
        </w:numPr>
        <w:suppressAutoHyphens w:val="0"/>
        <w:spacing w:after="120"/>
        <w:ind w:left="567" w:hanging="567"/>
        <w:rPr>
          <w:rFonts w:ascii="Times New Roman" w:hAnsi="Times New Roman" w:cs="Times New Roman"/>
          <w:b/>
        </w:rPr>
      </w:pPr>
      <w:r w:rsidRPr="00707DAB">
        <w:rPr>
          <w:rFonts w:ascii="Times New Roman" w:hAnsi="Times New Roman" w:cs="Times New Roman"/>
          <w:b/>
        </w:rPr>
        <w:t>Inženiertīkli</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Pirms būvdarbu uzsākšanas Būvuzņēmējam jāsaņem visas atļaujas darbu veikšanai un jāinformē esošo komunikāciju apkalpojošas organizācijas par darbu uzsākšanu vai jāizsauc to pārstāvis uz vietas objektā;</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Būvuzņēmējam būvdarbu gaitā šķērsojumu vietās jāveic esošo inženiertīklu fotofiksācija, nekavējoties mutiski, un ne vēlāk kā vienas darba dienas laikā pēc neatbilstības konstatēšanas rakstiski jāziņo Būvuzraugam, Pasūtītājam un inženierkomunikāciju turētājam, ja ir konstatētas neatbilstības tehniskajai dokumentācijai;</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Ja būvniecības procesā ir radušies sarežģījumi un Būvuzņēmējs bez saskaņojuma veicis darbus ar atkāpēm no apstiprinātā būvprojekta “Gaujas</w:t>
      </w:r>
      <w:proofErr w:type="gramStart"/>
      <w:r w:rsidRPr="00707DAB">
        <w:rPr>
          <w:rFonts w:ascii="Times New Roman" w:hAnsi="Times New Roman" w:cs="Times New Roman"/>
        </w:rPr>
        <w:t xml:space="preserve">  </w:t>
      </w:r>
      <w:proofErr w:type="gramEnd"/>
      <w:r w:rsidRPr="00707DAB">
        <w:rPr>
          <w:rFonts w:ascii="Times New Roman" w:hAnsi="Times New Roman" w:cs="Times New Roman"/>
        </w:rPr>
        <w:t>iela A, Ādažos, pārbūve” tehniskām specifikācijām, tad Būvuzņēmējam par saviem līdzekļiem jāpārbūvē objekts atbilstoši tehniskajām specifikācijām, kā arī jāsedz visas papildizmaksas, kas saistītas ar papildus darbiem;</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Būvuzņēmējam būvdarbu izpildes laikā stingri jāievēro inženiertīklu aizsardzības noteikumi, Aizsargjoslu likumā noteiktās prasības;</w:t>
      </w:r>
    </w:p>
    <w:p w:rsidR="00142AF2" w:rsidRPr="00707DAB" w:rsidRDefault="00142AF2" w:rsidP="00142AF2">
      <w:pPr>
        <w:pStyle w:val="ListParagraph"/>
        <w:numPr>
          <w:ilvl w:val="0"/>
          <w:numId w:val="36"/>
        </w:numPr>
        <w:suppressAutoHyphens w:val="0"/>
        <w:spacing w:after="120"/>
        <w:ind w:left="567" w:hanging="567"/>
        <w:rPr>
          <w:rFonts w:ascii="Times New Roman" w:hAnsi="Times New Roman" w:cs="Times New Roman"/>
          <w:b/>
        </w:rPr>
      </w:pPr>
      <w:r w:rsidRPr="00707DAB">
        <w:rPr>
          <w:rFonts w:ascii="Times New Roman" w:hAnsi="Times New Roman" w:cs="Times New Roman"/>
          <w:b/>
        </w:rPr>
        <w:t>Atgūtie materiāli</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lastRenderedPageBreak/>
        <w:t xml:space="preserve">Sagatavojot piedāvājumu, Pretendentam jāparedz būvgružu un, ja </w:t>
      </w:r>
      <w:proofErr w:type="gramStart"/>
      <w:r w:rsidRPr="00707DAB">
        <w:rPr>
          <w:rFonts w:ascii="Times New Roman" w:hAnsi="Times New Roman" w:cs="Times New Roman"/>
        </w:rPr>
        <w:t>nepieciešams izraktās nederīgās grunts transportēšana un deponēšana uz Pretendenta izvēlētu vietu attālumā</w:t>
      </w:r>
      <w:proofErr w:type="gramEnd"/>
      <w:r w:rsidRPr="00707DAB">
        <w:rPr>
          <w:rFonts w:ascii="Times New Roman" w:hAnsi="Times New Roman" w:cs="Times New Roman"/>
        </w:rPr>
        <w:t xml:space="preserve"> līdz 8 km, kā arī nepieciešamības gadījumā noslēgt līgumu ar atkritumu apsaimniekošanas uzņēmumu. </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 xml:space="preserve"> Pretendentam piedāvājuma cenā jāievērtē un objekta būvniecības laikā jānodrošina </w:t>
      </w:r>
      <w:proofErr w:type="gramStart"/>
      <w:r w:rsidRPr="00707DAB">
        <w:rPr>
          <w:rFonts w:ascii="Times New Roman" w:hAnsi="Times New Roman" w:cs="Times New Roman"/>
        </w:rPr>
        <w:t>atgūstamo materiālu</w:t>
      </w:r>
      <w:proofErr w:type="gramEnd"/>
      <w:r w:rsidRPr="00707DAB">
        <w:rPr>
          <w:rFonts w:ascii="Times New Roman" w:hAnsi="Times New Roman" w:cs="Times New Roman"/>
        </w:rPr>
        <w:t xml:space="preserve"> (grants, šķembas) saudzīgu demontāžu, transportēšanu un novietošanu Pasūtītāja norādītajā vietā (attālumā līdz 8 km).</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demontējamās betona un dzelzsbetona konstrukcijas jātransportē un jāutilizē atbilstoši Latvijas Republikas normatīvajos aktos noteiktai kārtībai;</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 xml:space="preserve">koku celmi, zari un krūmi jātransportē uz Būvuzņēmēja </w:t>
      </w:r>
      <w:proofErr w:type="spellStart"/>
      <w:r w:rsidRPr="00707DAB">
        <w:rPr>
          <w:rFonts w:ascii="Times New Roman" w:hAnsi="Times New Roman" w:cs="Times New Roman"/>
        </w:rPr>
        <w:t>atbērtni</w:t>
      </w:r>
      <w:proofErr w:type="spellEnd"/>
      <w:r w:rsidRPr="00707DAB">
        <w:rPr>
          <w:rFonts w:ascii="Times New Roman" w:hAnsi="Times New Roman" w:cs="Times New Roman"/>
        </w:rPr>
        <w:t>;</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nocirstie koki jātransportē uz Pasūtītāja norādīto vietu. Transportēšanas attālums līdz 8</w:t>
      </w:r>
      <w:r>
        <w:rPr>
          <w:rFonts w:ascii="Times New Roman" w:hAnsi="Times New Roman" w:cs="Times New Roman"/>
        </w:rPr>
        <w:t xml:space="preserve"> km.</w:t>
      </w:r>
    </w:p>
    <w:p w:rsidR="00142AF2" w:rsidRPr="00707DAB" w:rsidRDefault="00142AF2" w:rsidP="00142AF2">
      <w:pPr>
        <w:pStyle w:val="ListParagraph"/>
        <w:numPr>
          <w:ilvl w:val="0"/>
          <w:numId w:val="36"/>
        </w:numPr>
        <w:suppressAutoHyphens w:val="0"/>
        <w:spacing w:after="120"/>
        <w:ind w:left="567" w:hanging="567"/>
        <w:rPr>
          <w:rFonts w:ascii="Times New Roman" w:hAnsi="Times New Roman" w:cs="Times New Roman"/>
          <w:b/>
        </w:rPr>
      </w:pPr>
      <w:r w:rsidRPr="00707DAB">
        <w:rPr>
          <w:rFonts w:ascii="Times New Roman" w:hAnsi="Times New Roman" w:cs="Times New Roman"/>
          <w:b/>
        </w:rPr>
        <w:t>Izmantojamie materiāli (būvmateriāli):</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Būvmateriāliem jāatbilst likuma „Par atbilstības novērtēšanu” un Būvniecības likuma prasībām un kvalitātes normām.</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Būvuzņēmēja pienākums ir patstāvīgi veikt materiālu pārbaudes (t.sk. izbūvēto konstruktīvo kārtu nestspēja) un sekot līdzi izbūvēto materiālu un veikto darbu kvalitātei.</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Pirms jebkura materiāla izbūves, materiāls ir jāsaskaņo ar Pasūtītāja pilnvaroto pārstāvi, būvuzraugu un autoruzraugu, sastādot materiālu saskaņošanas aktu. Saskaņojums materiālam neatbrīvo būvuzņēmēju no atbildības, ja pārbaudes procesā tiek konstatēta neatbilstība.</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Visos gadījumos, atbilstošos būvnormatīvos un standartos ir paredzētas speciālās būvmateriālu pārbaudes, Būvuzņēmējam uz sava rēķina tās jāveic neatkarīgās ar Pasūtītāju rakstiski saskaņotās būvmateriālu laboratorijās.</w:t>
      </w:r>
    </w:p>
    <w:p w:rsidR="00142AF2" w:rsidRPr="00707DAB" w:rsidRDefault="00142AF2" w:rsidP="00142AF2">
      <w:pPr>
        <w:pStyle w:val="ListParagraph"/>
        <w:numPr>
          <w:ilvl w:val="1"/>
          <w:numId w:val="36"/>
        </w:numPr>
        <w:spacing w:after="120"/>
        <w:ind w:hanging="567"/>
        <w:rPr>
          <w:rFonts w:ascii="Times New Roman" w:hAnsi="Times New Roman" w:cs="Times New Roman"/>
        </w:rPr>
      </w:pPr>
      <w:r w:rsidRPr="00707DAB">
        <w:rPr>
          <w:rFonts w:ascii="Times New Roman" w:hAnsi="Times New Roman" w:cs="Times New Roman"/>
        </w:rPr>
        <w:t>Materiālu un izstrādājumu markas, tipi ar to stiprības rādītājiem, kuri norādīti tehniskās specifikācijas „Būvniecības izmaksu tāme” darbu nosaukumos, liecina par materiālu un izstrādājumu nepieciešamo kvalitāti saskaņā ar Būvprojekta realizāciju. Norādīto materiālu nomaiņa iespējama ar citiem ekvivalentiem materiāliem un izstrādājumiem, kuru kvalitatīvie rādītāji ir tādi paši vai labāki.</w:t>
      </w:r>
    </w:p>
    <w:p w:rsidR="00142AF2" w:rsidRPr="00707DAB" w:rsidRDefault="00142AF2" w:rsidP="00142AF2">
      <w:pPr>
        <w:pStyle w:val="ListParagraph"/>
        <w:numPr>
          <w:ilvl w:val="0"/>
          <w:numId w:val="36"/>
        </w:numPr>
        <w:suppressAutoHyphens w:val="0"/>
        <w:spacing w:after="120"/>
        <w:ind w:left="567" w:hanging="567"/>
        <w:rPr>
          <w:rFonts w:ascii="Times New Roman" w:hAnsi="Times New Roman" w:cs="Times New Roman"/>
          <w:b/>
        </w:rPr>
      </w:pPr>
      <w:r w:rsidRPr="00707DAB">
        <w:rPr>
          <w:rFonts w:ascii="Times New Roman" w:hAnsi="Times New Roman" w:cs="Times New Roman"/>
          <w:b/>
        </w:rPr>
        <w:t>Objekta ikdienas uzturēšanas prasības.</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b/>
        </w:rPr>
      </w:pPr>
      <w:r w:rsidRPr="00707DAB">
        <w:rPr>
          <w:rFonts w:ascii="Times New Roman" w:hAnsi="Times New Roman" w:cs="Times New Roman"/>
        </w:rPr>
        <w:t>Būvdarbu periods ir laika posms no objekta vietas nodošanas akta parakstīšanas dienas līdz Būvdarbu pabeigšanas akta parakstīšanas dienai.</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b/>
        </w:rPr>
      </w:pPr>
      <w:r w:rsidRPr="00707DAB">
        <w:rPr>
          <w:rFonts w:ascii="Times New Roman" w:hAnsi="Times New Roman" w:cs="Times New Roman"/>
        </w:rPr>
        <w:t xml:space="preserve">Pasūtītājs nodod Būvuzņēmējam objekta vietu satiksmei drošā stāvoklī. Par satiksmes drošību pasliktinošiem autoceļa aprīkojuma, seguma u.c. bojājumiem, kas radušies līdz objekta vietas nodošanai būvuzņēmējam un nav novērsti, būvuzņēmējs kopā ar būvuzraugu un Pasūtītāja attiecīgās nodaļas pārstāvi sastāda aktu, ko pievieno objekta vietas nodošanas aktam. Pasūtītājs neizvirza prasības pret būvuzņēmēju par bojājumiem, kas radušies pirms objekta vietas pieņemšanas un ir dokumentēti, objektu pieņemot. </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jāgarantē, ka Būvuzņēmēja transports ārpus darba zonas ievēros visus spēkā esošos normatīvos aktus un slodžu ierobežojumus;</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 xml:space="preserve">visā būvniecības darbu veikšanas laikā jānodrošina autotransporta, operatīvā transporta un gājēju satiksme. Nedrīkst tikt traucēta iedzīvotāju, kā arī </w:t>
      </w:r>
      <w:r w:rsidRPr="00707DAB">
        <w:rPr>
          <w:rFonts w:ascii="Times New Roman" w:hAnsi="Times New Roman" w:cs="Times New Roman"/>
        </w:rPr>
        <w:lastRenderedPageBreak/>
        <w:t>specdienestu (VUGD, neatliekamā medicīniskā palīdzība, komunālais dienests, u.c.) piekļūšana īpašumiem, kuri robežojas ar būvlaukumu;</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ja Būvuzraugs vai Pasūtītājs ir sastādījis defekta aktu, triju darba dienu laikā no defekta akta sastādīšanas datuma ir jāsaved kārtībā teritorijas, kas tikušas jebkurā veidā izmantotas vai skartas. Būvuzņēmēja pienākums ir uzturēt teritoriju kārtībā visu būvdarbu izpildes laiku.</w:t>
      </w:r>
    </w:p>
    <w:p w:rsidR="00142AF2" w:rsidRPr="00707DAB" w:rsidRDefault="00142AF2" w:rsidP="00142AF2">
      <w:pPr>
        <w:pStyle w:val="ListParagraph"/>
        <w:numPr>
          <w:ilvl w:val="0"/>
          <w:numId w:val="36"/>
        </w:numPr>
        <w:suppressAutoHyphens w:val="0"/>
        <w:spacing w:after="120"/>
        <w:ind w:left="567" w:hanging="567"/>
        <w:rPr>
          <w:rFonts w:ascii="Times New Roman" w:hAnsi="Times New Roman" w:cs="Times New Roman"/>
          <w:b/>
        </w:rPr>
      </w:pPr>
      <w:r w:rsidRPr="00707DAB">
        <w:rPr>
          <w:rFonts w:ascii="Times New Roman" w:hAnsi="Times New Roman" w:cs="Times New Roman"/>
          <w:b/>
        </w:rPr>
        <w:t>Darbu izpildes termiņi</w:t>
      </w:r>
    </w:p>
    <w:p w:rsidR="00142AF2" w:rsidRPr="00707DAB" w:rsidRDefault="00142AF2" w:rsidP="00142AF2">
      <w:pPr>
        <w:pStyle w:val="ListParagraph"/>
        <w:numPr>
          <w:ilvl w:val="1"/>
          <w:numId w:val="36"/>
        </w:numPr>
        <w:spacing w:before="120"/>
        <w:ind w:hanging="567"/>
        <w:rPr>
          <w:rFonts w:ascii="Times New Roman" w:hAnsi="Times New Roman" w:cs="Times New Roman"/>
          <w:b/>
        </w:rPr>
      </w:pPr>
      <w:r w:rsidRPr="00142AF2">
        <w:rPr>
          <w:rFonts w:ascii="Times New Roman" w:hAnsi="Times New Roman" w:cs="Times New Roman"/>
        </w:rPr>
        <w:t>Objekta būvniecību paredzēts uzsākt pēc būvuzņēmuma līguma noslēgšanas. Plānotais būvdarbu uzsākšanas termiņš – 2017.gada maijs. Plānotais būvdarbu darbu ilgums – 2 (divi) mēneši, bet ieskaitot ar būves pieņemšanu ekspluatācijā, kopējais būvniecības darba ilgums – 3 (trīs) mēneši</w:t>
      </w:r>
      <w:r>
        <w:rPr>
          <w:rFonts w:ascii="Times New Roman" w:hAnsi="Times New Roman" w:cs="Times New Roman"/>
        </w:rPr>
        <w:t>.</w:t>
      </w:r>
      <w:r w:rsidRPr="00707DAB">
        <w:rPr>
          <w:rFonts w:ascii="Times New Roman" w:hAnsi="Times New Roman" w:cs="Times New Roman"/>
        </w:rPr>
        <w:t xml:space="preserve"> </w:t>
      </w:r>
    </w:p>
    <w:p w:rsidR="00142AF2" w:rsidRPr="00707DAB" w:rsidRDefault="00142AF2" w:rsidP="00142AF2">
      <w:pPr>
        <w:pStyle w:val="ListParagraph"/>
        <w:numPr>
          <w:ilvl w:val="0"/>
          <w:numId w:val="36"/>
        </w:numPr>
        <w:spacing w:before="120"/>
        <w:ind w:left="567" w:hanging="567"/>
        <w:rPr>
          <w:rFonts w:ascii="Times New Roman" w:hAnsi="Times New Roman" w:cs="Times New Roman"/>
          <w:b/>
        </w:rPr>
      </w:pPr>
      <w:r w:rsidRPr="00707DAB">
        <w:rPr>
          <w:rFonts w:ascii="Times New Roman" w:hAnsi="Times New Roman" w:cs="Times New Roman"/>
          <w:b/>
        </w:rPr>
        <w:t>Piedāvājums:</w:t>
      </w:r>
    </w:p>
    <w:p w:rsidR="00142AF2" w:rsidRPr="00707DAB" w:rsidRDefault="00142AF2" w:rsidP="00142AF2">
      <w:pPr>
        <w:pStyle w:val="ListParagraph"/>
        <w:numPr>
          <w:ilvl w:val="1"/>
          <w:numId w:val="36"/>
        </w:numPr>
        <w:suppressAutoHyphens w:val="0"/>
        <w:spacing w:after="200" w:line="276" w:lineRule="auto"/>
        <w:ind w:hanging="567"/>
        <w:contextualSpacing/>
        <w:jc w:val="left"/>
        <w:rPr>
          <w:rFonts w:ascii="Times New Roman" w:hAnsi="Times New Roman" w:cs="Times New Roman"/>
        </w:rPr>
      </w:pPr>
      <w:r w:rsidRPr="00707DAB">
        <w:rPr>
          <w:rFonts w:ascii="Times New Roman" w:hAnsi="Times New Roman" w:cs="Times New Roman"/>
        </w:rPr>
        <w:t xml:space="preserve"> jāiesniedz par iepirkuma priekšmeta apjomiem, kam pilnībā jāatbilst tehnisko specifikāciju „Būvniecības izmaksu tāme” prasībām, kurās nedrīkst iekļaut papildus izmaksu pozīcijas, nedrīkst tās apvienot;</w:t>
      </w:r>
    </w:p>
    <w:p w:rsidR="00142AF2" w:rsidRPr="00707DAB" w:rsidRDefault="00142AF2" w:rsidP="00142AF2">
      <w:pPr>
        <w:pStyle w:val="ListParagraph"/>
        <w:numPr>
          <w:ilvl w:val="1"/>
          <w:numId w:val="36"/>
        </w:numPr>
        <w:ind w:hanging="567"/>
        <w:rPr>
          <w:rFonts w:ascii="Times New Roman" w:hAnsi="Times New Roman" w:cs="Times New Roman"/>
        </w:rPr>
      </w:pPr>
      <w:r w:rsidRPr="00707DAB">
        <w:rPr>
          <w:rFonts w:ascii="Times New Roman" w:hAnsi="Times New Roman" w:cs="Times New Roman"/>
        </w:rPr>
        <w:t xml:space="preserve">Būvuzņēmējam jāievērtē visi izdevumi papildus darbiem un palīgdarbiem bez kuriem nebūtu iespējama galveno būvdarbu tehnoloģiski pareiza un spēkā esošajiem normatīviem atbilstoša veikšana pilnā apjomā. Būvniecības izmaksu tāmē minēto darbu cenai pilnībā jāietver visu materiālu piegāde un sagatavošana, visa veida darba izmaksas, iekārtas, instrumenti, visas nepieciešamās kvalitātes kontroles pārbaudes, </w:t>
      </w:r>
      <w:proofErr w:type="gramStart"/>
      <w:r w:rsidRPr="00707DAB">
        <w:rPr>
          <w:rFonts w:ascii="Times New Roman" w:hAnsi="Times New Roman" w:cs="Times New Roman"/>
        </w:rPr>
        <w:t>darba spēks</w:t>
      </w:r>
      <w:proofErr w:type="gramEnd"/>
      <w:r w:rsidRPr="00707DAB">
        <w:rPr>
          <w:rFonts w:ascii="Times New Roman" w:hAnsi="Times New Roman" w:cs="Times New Roman"/>
        </w:rPr>
        <w:t xml:space="preserve"> un neparedzētie darbi uzdevuma pabeigšanai, iekļaujami piedāvātajā līgumcenā. Nekāda apmaksa atsevišķi vai tieši par transportēšanu vai kādu citu darba daļu netiks veikta.</w:t>
      </w:r>
    </w:p>
    <w:p w:rsidR="00142AF2" w:rsidRPr="00707DAB" w:rsidRDefault="00142AF2" w:rsidP="00142AF2">
      <w:pPr>
        <w:pStyle w:val="ListParagraph"/>
        <w:numPr>
          <w:ilvl w:val="1"/>
          <w:numId w:val="36"/>
        </w:numPr>
        <w:ind w:hanging="567"/>
        <w:rPr>
          <w:rFonts w:ascii="Times New Roman" w:hAnsi="Times New Roman" w:cs="Times New Roman"/>
        </w:rPr>
      </w:pPr>
      <w:r w:rsidRPr="00707DAB">
        <w:rPr>
          <w:rFonts w:ascii="Times New Roman" w:hAnsi="Times New Roman" w:cs="Times New Roman"/>
        </w:rPr>
        <w:t>Darbu daudzumu saraksts jālasa kopā ar Būvprojekta sējumiem. Ņemot vērā visas prasības. Pretendentam jābūt pārliecinātam, ka viņš pilnīgi un pēc būtības ir izpratis dokumentu saturu un viņa piedāvājums nodrošina kvalitatīvu darbu izpildi.</w:t>
      </w:r>
    </w:p>
    <w:p w:rsidR="00142AF2" w:rsidRPr="00707DAB" w:rsidRDefault="00142AF2" w:rsidP="00142AF2">
      <w:pPr>
        <w:pStyle w:val="ListParagraph"/>
        <w:numPr>
          <w:ilvl w:val="1"/>
          <w:numId w:val="36"/>
        </w:numPr>
        <w:ind w:hanging="567"/>
        <w:rPr>
          <w:rFonts w:ascii="Times New Roman" w:hAnsi="Times New Roman" w:cs="Times New Roman"/>
        </w:rPr>
      </w:pPr>
      <w:r w:rsidRPr="00707DAB">
        <w:rPr>
          <w:rFonts w:ascii="Times New Roman" w:hAnsi="Times New Roman" w:cs="Times New Roman"/>
        </w:rPr>
        <w:t>Pretendentam tabulas veidā jānorāda „Būvniecības izmaksu tāme” minēto darbu izpildes termiņi pa nedēļām „Darbu veikšanas grafiks”, norādot atsevišķi pa darbu veidiem. Sastādot Darbu veikšanas grafiku, Pretendentam jāizvērtē visi riski, kas saistīti ar līguma izpildi.</w:t>
      </w:r>
    </w:p>
    <w:p w:rsidR="00142AF2" w:rsidRPr="00707DAB" w:rsidRDefault="00142AF2" w:rsidP="00142AF2">
      <w:pPr>
        <w:pStyle w:val="ListParagraph"/>
        <w:numPr>
          <w:ilvl w:val="1"/>
          <w:numId w:val="36"/>
        </w:numPr>
        <w:spacing w:after="120"/>
        <w:ind w:hanging="567"/>
        <w:rPr>
          <w:rFonts w:ascii="Times New Roman" w:hAnsi="Times New Roman" w:cs="Times New Roman"/>
        </w:rPr>
      </w:pPr>
      <w:r w:rsidRPr="00707DAB">
        <w:rPr>
          <w:rFonts w:ascii="Times New Roman" w:hAnsi="Times New Roman" w:cs="Times New Roman"/>
        </w:rPr>
        <w:t>Būvuzņēmējs iesniedz naudas plūsmas grafiku, atbilstoši darba veikšanas grafikam.</w:t>
      </w:r>
    </w:p>
    <w:p w:rsidR="00142AF2" w:rsidRPr="00707DAB" w:rsidRDefault="00142AF2" w:rsidP="00142AF2">
      <w:pPr>
        <w:pStyle w:val="ListParagraph"/>
        <w:numPr>
          <w:ilvl w:val="0"/>
          <w:numId w:val="36"/>
        </w:numPr>
        <w:suppressAutoHyphens w:val="0"/>
        <w:spacing w:after="120"/>
        <w:ind w:left="567" w:hanging="567"/>
        <w:rPr>
          <w:rFonts w:ascii="Times New Roman" w:hAnsi="Times New Roman" w:cs="Times New Roman"/>
          <w:b/>
        </w:rPr>
      </w:pPr>
      <w:r w:rsidRPr="00707DAB">
        <w:rPr>
          <w:rFonts w:ascii="Times New Roman" w:hAnsi="Times New Roman" w:cs="Times New Roman"/>
          <w:b/>
        </w:rPr>
        <w:t>Būvprojekti: “Gaujas iela A, pārbūve Ādažos”, būvprojekta izmaiņu sējums “Gaujas iela A, Ādaži, pārbūve – lietus ūdens kanalizācijas tīkla izmaiņas”</w:t>
      </w:r>
    </w:p>
    <w:p w:rsidR="00142AF2" w:rsidRPr="00707DAB" w:rsidRDefault="00142AF2" w:rsidP="00142AF2">
      <w:pPr>
        <w:pStyle w:val="ListParagraph"/>
        <w:numPr>
          <w:ilvl w:val="0"/>
          <w:numId w:val="36"/>
        </w:numPr>
        <w:suppressAutoHyphens w:val="0"/>
        <w:spacing w:after="120"/>
        <w:ind w:left="567" w:hanging="567"/>
        <w:rPr>
          <w:rFonts w:ascii="Times New Roman" w:hAnsi="Times New Roman" w:cs="Times New Roman"/>
          <w:b/>
        </w:rPr>
      </w:pPr>
      <w:r w:rsidRPr="00707DAB">
        <w:rPr>
          <w:rFonts w:ascii="Times New Roman" w:hAnsi="Times New Roman" w:cs="Times New Roman"/>
          <w:b/>
        </w:rPr>
        <w:t>Darbu daudzumu saraksts pievienots pielikumā</w:t>
      </w:r>
      <w:r w:rsidRPr="00707DAB">
        <w:rPr>
          <w:rFonts w:ascii="Times New Roman" w:hAnsi="Times New Roman" w:cs="Times New Roman"/>
          <w:b/>
          <w:color w:val="FF0000"/>
        </w:rPr>
        <w:t xml:space="preserve"> </w:t>
      </w:r>
    </w:p>
    <w:p w:rsidR="00142AF2" w:rsidRPr="00707DAB" w:rsidRDefault="00142AF2" w:rsidP="00142AF2">
      <w:pPr>
        <w:pStyle w:val="ListParagraph"/>
        <w:numPr>
          <w:ilvl w:val="0"/>
          <w:numId w:val="36"/>
        </w:numPr>
        <w:suppressAutoHyphens w:val="0"/>
        <w:spacing w:after="120"/>
        <w:ind w:left="567" w:hanging="567"/>
        <w:rPr>
          <w:rFonts w:ascii="Times New Roman" w:hAnsi="Times New Roman" w:cs="Times New Roman"/>
          <w:b/>
        </w:rPr>
      </w:pPr>
      <w:r w:rsidRPr="00707DAB">
        <w:rPr>
          <w:rFonts w:ascii="Times New Roman" w:hAnsi="Times New Roman" w:cs="Times New Roman"/>
          <w:b/>
        </w:rPr>
        <w:t>Papildus nosacījumi Būvuzņēmējam:</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pieslēgums pie Gaujas ielas A inženierkomunikācijām jāsaskaņo ar Būvuzraugu un Pasūtītāju.</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 xml:space="preserve">savā piedāvājumā jāievērtē visi nepieciešamie darbi, materiāli, </w:t>
      </w:r>
      <w:proofErr w:type="spellStart"/>
      <w:r w:rsidRPr="00707DAB">
        <w:rPr>
          <w:rFonts w:ascii="Times New Roman" w:hAnsi="Times New Roman" w:cs="Times New Roman"/>
        </w:rPr>
        <w:t>būvmašīnas</w:t>
      </w:r>
      <w:proofErr w:type="spellEnd"/>
      <w:r w:rsidRPr="00707DAB">
        <w:rPr>
          <w:rFonts w:ascii="Times New Roman" w:hAnsi="Times New Roman" w:cs="Times New Roman"/>
        </w:rPr>
        <w:t xml:space="preserve"> un transports, bez kā nebūs iespējama būvprojektā paredzēto būvdarbu tehnoloģiski pareiza, Pasūtītāja prasībām un spēkā esošajiem normatīvajiem aktiem atbilstoša izpilde pilnā apjomā;</w:t>
      </w:r>
    </w:p>
    <w:p w:rsidR="00142AF2" w:rsidRPr="001650A8" w:rsidRDefault="00142AF2" w:rsidP="00142AF2">
      <w:pPr>
        <w:pStyle w:val="ListParagraph"/>
        <w:numPr>
          <w:ilvl w:val="1"/>
          <w:numId w:val="36"/>
        </w:numPr>
        <w:suppressAutoHyphens w:val="0"/>
        <w:spacing w:after="120"/>
        <w:rPr>
          <w:rFonts w:ascii="Times New Roman" w:hAnsi="Times New Roman" w:cs="Times New Roman"/>
        </w:rPr>
      </w:pPr>
      <w:r w:rsidRPr="00707DAB">
        <w:rPr>
          <w:rFonts w:ascii="Times New Roman" w:hAnsi="Times New Roman" w:cs="Times New Roman"/>
        </w:rPr>
        <w:t>pienākums pirms darbu uzsākšanas obligāti iesniegt saskaņotas darba organizācijas shēmas un veicamo darbu „Darba programma</w:t>
      </w:r>
      <w:r>
        <w:rPr>
          <w:rFonts w:ascii="Times New Roman" w:hAnsi="Times New Roman" w:cs="Times New Roman"/>
        </w:rPr>
        <w:t>”</w:t>
      </w:r>
      <w:r w:rsidRPr="00707DAB">
        <w:rPr>
          <w:rFonts w:ascii="Times New Roman" w:hAnsi="Times New Roman" w:cs="Times New Roman"/>
        </w:rPr>
        <w:t>, kas ir saistīta darbu apjomiem (tāme, projekts)</w:t>
      </w:r>
      <w:r>
        <w:rPr>
          <w:rFonts w:ascii="Times New Roman" w:hAnsi="Times New Roman" w:cs="Times New Roman"/>
        </w:rPr>
        <w:t>,</w:t>
      </w:r>
      <w:r w:rsidRPr="00506606">
        <w:t xml:space="preserve"> </w:t>
      </w:r>
      <w:r w:rsidRPr="00506606">
        <w:rPr>
          <w:rFonts w:ascii="Times New Roman" w:hAnsi="Times New Roman" w:cs="Times New Roman"/>
        </w:rPr>
        <w:t>kā arī saistīta ar kalendāro grafiku</w:t>
      </w:r>
      <w:r>
        <w:rPr>
          <w:rFonts w:ascii="Times New Roman" w:hAnsi="Times New Roman" w:cs="Times New Roman"/>
          <w:b/>
          <w:color w:val="FF0000"/>
        </w:rPr>
        <w:t>, kas</w:t>
      </w:r>
      <w:r w:rsidRPr="00506606">
        <w:rPr>
          <w:rFonts w:ascii="Times New Roman" w:hAnsi="Times New Roman" w:cs="Times New Roman"/>
          <w:b/>
          <w:color w:val="FF0000"/>
        </w:rPr>
        <w:t xml:space="preserve"> </w:t>
      </w:r>
      <w:r w:rsidRPr="00506606">
        <w:rPr>
          <w:rFonts w:ascii="Times New Roman" w:hAnsi="Times New Roman" w:cs="Times New Roman"/>
          <w:b/>
          <w:color w:val="FF0000"/>
        </w:rPr>
        <w:lastRenderedPageBreak/>
        <w:t xml:space="preserve">nodrošina sekmīgu 4. kārtas būvdarbu realizāciju paralēli 1. kārtas būvdarbu realizācijai, kuru apstiprinājis “Gaujas iela A, pārbūve Ādažos” būvprojekta </w:t>
      </w:r>
      <w:r>
        <w:rPr>
          <w:rFonts w:ascii="Times New Roman" w:hAnsi="Times New Roman" w:cs="Times New Roman"/>
          <w:b/>
          <w:color w:val="FF0000"/>
        </w:rPr>
        <w:t>SIA ’’</w:t>
      </w:r>
      <w:r w:rsidRPr="00506606">
        <w:rPr>
          <w:rFonts w:ascii="Times New Roman" w:hAnsi="Times New Roman" w:cs="Times New Roman"/>
          <w:b/>
          <w:color w:val="FF0000"/>
        </w:rPr>
        <w:t>L4</w:t>
      </w:r>
      <w:r>
        <w:rPr>
          <w:rFonts w:ascii="Times New Roman" w:hAnsi="Times New Roman" w:cs="Times New Roman"/>
          <w:b/>
          <w:color w:val="FF0000"/>
        </w:rPr>
        <w:t>’’</w:t>
      </w:r>
      <w:r w:rsidRPr="00506606">
        <w:rPr>
          <w:rFonts w:ascii="Times New Roman" w:hAnsi="Times New Roman" w:cs="Times New Roman"/>
          <w:b/>
          <w:color w:val="FF0000"/>
        </w:rPr>
        <w:t xml:space="preserve"> vadošais būvuzraugs.</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jebkuras darbības ārpus būvlaukuma jāsaskaņo ar attiecīgo nekustamo īpašumu īpašniekiem vai to pilnvarotām personām;</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 xml:space="preserve">Būvobjekta iebrauktuvei jābūt aprīkotai ar automašīnu un traktortehnikas ritošās daļas tīrīšanas laukumu. Aizliegts izbraukt no būvobjekta transportlīdzeklim vai traktortehnikai ar nenotīrītu ritošo daļu. </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 xml:space="preserve">Visām automašīnām, </w:t>
      </w:r>
      <w:proofErr w:type="gramStart"/>
      <w:r w:rsidRPr="00707DAB">
        <w:rPr>
          <w:rFonts w:ascii="Times New Roman" w:hAnsi="Times New Roman" w:cs="Times New Roman"/>
        </w:rPr>
        <w:t>kas pārvadā būvgružus</w:t>
      </w:r>
      <w:proofErr w:type="gramEnd"/>
      <w:r w:rsidRPr="00707DAB">
        <w:rPr>
          <w:rFonts w:ascii="Times New Roman" w:hAnsi="Times New Roman" w:cs="Times New Roman"/>
        </w:rPr>
        <w:t xml:space="preserve"> jābūt aprīkotām ar aizsargpārklāju, kas jālieto pārvadājumu laikā.</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Ja Būvuzņēmēja darbības rezultātā tiek sabojāti: ceļu segumi, ēkas, inženierkomunikācijas, sētas utt. vai veikts cits kaitējums, tad to atjaunošanu veic Būvuzņēmējs par saviem līdzekļiem līdz būvobjekta nodošanai ekspluatācijā.</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Būvuzņēmējs rakstiski saskaņo ar Pasūtītāju Darba veikšanas laiku, ja Darbus plānots veikt pēc plkst. 20.00, brīvdienās vai svētku dienās.</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Objekta apsardze un materiāla uzglabāšana ir Būvuzņēmēja uzdevums, kas jāparedz izdevumos.</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 xml:space="preserve">jāsagatavo visu nepieciešamo </w:t>
      </w:r>
      <w:proofErr w:type="spellStart"/>
      <w:r w:rsidRPr="00707DAB">
        <w:rPr>
          <w:rFonts w:ascii="Times New Roman" w:hAnsi="Times New Roman" w:cs="Times New Roman"/>
        </w:rPr>
        <w:t>izpilddokumentāciju</w:t>
      </w:r>
      <w:proofErr w:type="spellEnd"/>
      <w:r w:rsidRPr="00707DAB">
        <w:rPr>
          <w:rFonts w:ascii="Times New Roman" w:hAnsi="Times New Roman" w:cs="Times New Roman"/>
        </w:rPr>
        <w:t>, lai nodrošinātu būves nodošanu ekspluatācijā;</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Pasūtītājs ir tiesīgs aprēķināt Būvuzņēmējam līgumsodu EUR 500 apmērā par katru konstatēto gadījumu, ja:</w:t>
      </w:r>
    </w:p>
    <w:p w:rsidR="00142AF2" w:rsidRPr="00707DAB" w:rsidRDefault="00142AF2" w:rsidP="00142AF2">
      <w:pPr>
        <w:pStyle w:val="ListParagraph"/>
        <w:numPr>
          <w:ilvl w:val="2"/>
          <w:numId w:val="36"/>
        </w:numPr>
        <w:suppressAutoHyphens w:val="0"/>
        <w:spacing w:after="120"/>
        <w:ind w:left="1134" w:hanging="567"/>
        <w:rPr>
          <w:rFonts w:ascii="Times New Roman" w:hAnsi="Times New Roman" w:cs="Times New Roman"/>
        </w:rPr>
      </w:pPr>
      <w:r w:rsidRPr="00707DAB">
        <w:rPr>
          <w:rFonts w:ascii="Times New Roman" w:hAnsi="Times New Roman" w:cs="Times New Roman"/>
        </w:rPr>
        <w:t xml:space="preserve">Būvuzņēmējs ir pieļāvis, ka no objekta ir izbraucis transportlīdzeklis vai traktortehnika ar nenotīrītu ritošo daļu vai kā rezultātā ielas vai ceļa segums ir piesārņots ar svešķermeņiem; </w:t>
      </w:r>
    </w:p>
    <w:p w:rsidR="00142AF2" w:rsidRPr="00707DAB" w:rsidRDefault="00142AF2" w:rsidP="00142AF2">
      <w:pPr>
        <w:pStyle w:val="ListParagraph"/>
        <w:numPr>
          <w:ilvl w:val="2"/>
          <w:numId w:val="36"/>
        </w:numPr>
        <w:suppressAutoHyphens w:val="0"/>
        <w:spacing w:after="120"/>
        <w:ind w:left="1134" w:hanging="567"/>
        <w:rPr>
          <w:rFonts w:ascii="Times New Roman" w:hAnsi="Times New Roman" w:cs="Times New Roman"/>
        </w:rPr>
      </w:pPr>
      <w:r w:rsidRPr="00707DAB">
        <w:rPr>
          <w:rFonts w:ascii="Times New Roman" w:hAnsi="Times New Roman" w:cs="Times New Roman"/>
        </w:rPr>
        <w:t xml:space="preserve">Būvuzņēmējs nav aprīkojis automašīnas, kas pārvadā būvgružus, ar aizsargpārklāju; </w:t>
      </w:r>
    </w:p>
    <w:p w:rsidR="00142AF2" w:rsidRPr="00707DAB" w:rsidRDefault="00142AF2" w:rsidP="00142AF2">
      <w:pPr>
        <w:pStyle w:val="ListParagraph"/>
        <w:numPr>
          <w:ilvl w:val="2"/>
          <w:numId w:val="36"/>
        </w:numPr>
        <w:suppressAutoHyphens w:val="0"/>
        <w:spacing w:after="120"/>
        <w:ind w:left="1134" w:hanging="567"/>
        <w:rPr>
          <w:rFonts w:ascii="Times New Roman" w:hAnsi="Times New Roman" w:cs="Times New Roman"/>
        </w:rPr>
      </w:pPr>
      <w:r w:rsidRPr="00707DAB">
        <w:rPr>
          <w:rFonts w:ascii="Times New Roman" w:hAnsi="Times New Roman" w:cs="Times New Roman"/>
        </w:rPr>
        <w:t xml:space="preserve">Būvuzņēmējam būvniecības procesā ir radušies sarežģījumi, </w:t>
      </w:r>
      <w:proofErr w:type="gramStart"/>
      <w:r w:rsidRPr="00707DAB">
        <w:rPr>
          <w:rFonts w:ascii="Times New Roman" w:hAnsi="Times New Roman" w:cs="Times New Roman"/>
        </w:rPr>
        <w:t>kā rezultātā ir radušās atkāpes no tehniskā specifikācijā uzstādītajiem noteikumiem un tehniskā projekta</w:t>
      </w:r>
      <w:proofErr w:type="gramEnd"/>
      <w:r w:rsidRPr="00707DAB">
        <w:rPr>
          <w:rFonts w:ascii="Times New Roman" w:hAnsi="Times New Roman" w:cs="Times New Roman"/>
        </w:rPr>
        <w:t xml:space="preserve"> par kuriem viņš nav informējis Pasūtītāju.</w:t>
      </w:r>
    </w:p>
    <w:p w:rsidR="00142AF2" w:rsidRPr="00707DAB" w:rsidRDefault="00142AF2" w:rsidP="00142AF2">
      <w:pPr>
        <w:pStyle w:val="ListParagraph"/>
        <w:numPr>
          <w:ilvl w:val="2"/>
          <w:numId w:val="36"/>
        </w:numPr>
        <w:suppressAutoHyphens w:val="0"/>
        <w:spacing w:after="120"/>
        <w:ind w:left="1134" w:hanging="567"/>
        <w:rPr>
          <w:rFonts w:ascii="Times New Roman" w:hAnsi="Times New Roman" w:cs="Times New Roman"/>
        </w:rPr>
      </w:pPr>
      <w:r w:rsidRPr="00707DAB">
        <w:rPr>
          <w:rFonts w:ascii="Times New Roman" w:hAnsi="Times New Roman" w:cs="Times New Roman"/>
        </w:rPr>
        <w:t>Būvuzņēmējs veic darbus pēc plkst. 20.00, brīvdienās vai svētku dienās bez rakstiska saskaņojuma ar Pasūtītāju.</w:t>
      </w:r>
    </w:p>
    <w:p w:rsidR="00142AF2" w:rsidRPr="00707DAB" w:rsidRDefault="00142AF2" w:rsidP="00142AF2">
      <w:pPr>
        <w:pStyle w:val="ListParagraph"/>
        <w:numPr>
          <w:ilvl w:val="1"/>
          <w:numId w:val="36"/>
        </w:numPr>
        <w:suppressAutoHyphens w:val="0"/>
        <w:spacing w:after="120"/>
        <w:ind w:hanging="567"/>
        <w:rPr>
          <w:rFonts w:ascii="Times New Roman" w:hAnsi="Times New Roman" w:cs="Times New Roman"/>
        </w:rPr>
      </w:pPr>
      <w:r w:rsidRPr="00707DAB">
        <w:rPr>
          <w:rFonts w:ascii="Times New Roman" w:hAnsi="Times New Roman" w:cs="Times New Roman"/>
        </w:rPr>
        <w:t>Par kalendārā grafika neievērošanu Pasūtītājs ir tiesīgs aprēķināt Būvuzņēmējam līgumsodu EUR 500 apmērā par katru kavēto dienu:</w:t>
      </w:r>
    </w:p>
    <w:p w:rsidR="00142AF2" w:rsidRPr="00707DAB" w:rsidRDefault="00142AF2" w:rsidP="00142AF2">
      <w:pPr>
        <w:pStyle w:val="ListParagraph"/>
        <w:numPr>
          <w:ilvl w:val="2"/>
          <w:numId w:val="36"/>
        </w:numPr>
        <w:suppressAutoHyphens w:val="0"/>
        <w:spacing w:after="120"/>
        <w:ind w:left="1134" w:hanging="567"/>
        <w:rPr>
          <w:rFonts w:ascii="Times New Roman" w:hAnsi="Times New Roman" w:cs="Times New Roman"/>
        </w:rPr>
      </w:pPr>
      <w:r w:rsidRPr="00707DAB">
        <w:rPr>
          <w:rFonts w:ascii="Times New Roman" w:hAnsi="Times New Roman" w:cs="Times New Roman"/>
        </w:rPr>
        <w:t>Ja paredzētājā termiņā netiek uzsākti reāli būvdarbi (ceļa zīmju uzstādīšana netiek uzskatīta par darbu uzsākšanu);</w:t>
      </w:r>
    </w:p>
    <w:p w:rsidR="00142AF2" w:rsidRPr="00707DAB" w:rsidRDefault="00142AF2" w:rsidP="00142AF2">
      <w:pPr>
        <w:pStyle w:val="ListParagraph"/>
        <w:numPr>
          <w:ilvl w:val="2"/>
          <w:numId w:val="36"/>
        </w:numPr>
        <w:suppressAutoHyphens w:val="0"/>
        <w:spacing w:after="120"/>
        <w:ind w:left="1134" w:hanging="567"/>
        <w:rPr>
          <w:rFonts w:ascii="Times New Roman" w:hAnsi="Times New Roman" w:cs="Times New Roman"/>
        </w:rPr>
      </w:pPr>
      <w:r w:rsidRPr="00707DAB">
        <w:rPr>
          <w:rFonts w:ascii="Times New Roman" w:hAnsi="Times New Roman" w:cs="Times New Roman"/>
        </w:rPr>
        <w:t>Ja noteiktajā termiņā netiek izpildīti paredzētie darbi;</w:t>
      </w:r>
    </w:p>
    <w:p w:rsidR="00142AF2" w:rsidRPr="00707DAB" w:rsidRDefault="00142AF2" w:rsidP="00142AF2">
      <w:pPr>
        <w:pStyle w:val="ListParagraph"/>
        <w:numPr>
          <w:ilvl w:val="0"/>
          <w:numId w:val="36"/>
        </w:numPr>
        <w:suppressAutoHyphens w:val="0"/>
        <w:spacing w:after="120"/>
        <w:ind w:left="567" w:hanging="567"/>
        <w:rPr>
          <w:rFonts w:ascii="Times New Roman" w:hAnsi="Times New Roman" w:cs="Times New Roman"/>
        </w:rPr>
      </w:pPr>
      <w:r w:rsidRPr="00707DAB">
        <w:rPr>
          <w:rFonts w:ascii="Times New Roman" w:hAnsi="Times New Roman" w:cs="Times New Roman"/>
          <w:b/>
        </w:rPr>
        <w:t>Garantija:</w:t>
      </w:r>
      <w:r w:rsidRPr="00707DAB">
        <w:rPr>
          <w:rFonts w:ascii="Times New Roman" w:hAnsi="Times New Roman" w:cs="Times New Roman"/>
        </w:rPr>
        <w:t xml:space="preserve"> Būvuzņēmējam jānodrošina izbūvēto objektu garantija ne mazāk kā 60 (sešdesmit) mēneši no Objekta nodošanas ekspluatācijā</w:t>
      </w:r>
    </w:p>
    <w:p w:rsidR="00142AF2" w:rsidRPr="00707DAB" w:rsidRDefault="00142AF2" w:rsidP="00142AF2">
      <w:pPr>
        <w:pStyle w:val="ListParagraph"/>
        <w:numPr>
          <w:ilvl w:val="0"/>
          <w:numId w:val="36"/>
        </w:numPr>
        <w:suppressAutoHyphens w:val="0"/>
        <w:spacing w:after="60"/>
        <w:ind w:left="567" w:hanging="567"/>
        <w:rPr>
          <w:rFonts w:ascii="Times New Roman" w:hAnsi="Times New Roman" w:cs="Times New Roman"/>
        </w:rPr>
      </w:pPr>
      <w:r w:rsidRPr="00707DAB">
        <w:rPr>
          <w:rFonts w:ascii="Times New Roman" w:hAnsi="Times New Roman" w:cs="Times New Roman"/>
          <w:b/>
        </w:rPr>
        <w:t>Būvuzņēmējam jānodrošina sertificēts speciālists:</w:t>
      </w:r>
    </w:p>
    <w:p w:rsidR="00142AF2" w:rsidRPr="00707DAB" w:rsidRDefault="00142AF2" w:rsidP="00142AF2">
      <w:pPr>
        <w:pStyle w:val="ListParagraph"/>
        <w:numPr>
          <w:ilvl w:val="1"/>
          <w:numId w:val="36"/>
        </w:numPr>
        <w:suppressAutoHyphens w:val="0"/>
        <w:spacing w:after="60"/>
        <w:ind w:hanging="567"/>
        <w:rPr>
          <w:rFonts w:ascii="Times New Roman" w:hAnsi="Times New Roman" w:cs="Times New Roman"/>
        </w:rPr>
      </w:pPr>
      <w:r w:rsidRPr="00707DAB">
        <w:rPr>
          <w:rFonts w:ascii="Times New Roman" w:hAnsi="Times New Roman" w:cs="Times New Roman"/>
        </w:rPr>
        <w:t>Ūdensapgādes un kanalizācijas sistēmu, ieskaitot ugunsdzēsības sistēmas, būvdarbu vadīšana;</w:t>
      </w:r>
    </w:p>
    <w:p w:rsidR="00142AF2" w:rsidRPr="00707DAB" w:rsidRDefault="00142AF2" w:rsidP="00142AF2">
      <w:pPr>
        <w:pStyle w:val="ListParagraph"/>
        <w:numPr>
          <w:ilvl w:val="1"/>
          <w:numId w:val="36"/>
        </w:numPr>
        <w:suppressAutoHyphens w:val="0"/>
        <w:spacing w:after="60"/>
        <w:ind w:hanging="567"/>
        <w:rPr>
          <w:rFonts w:ascii="Times New Roman" w:hAnsi="Times New Roman" w:cs="Times New Roman"/>
        </w:rPr>
      </w:pPr>
      <w:r w:rsidRPr="00707DAB">
        <w:rPr>
          <w:rFonts w:ascii="Times New Roman" w:hAnsi="Times New Roman" w:cs="Times New Roman"/>
        </w:rPr>
        <w:t>Elektronisko sakaru sistēmu un tīklu būvdarbu vadīšana.</w:t>
      </w:r>
    </w:p>
    <w:p w:rsidR="00142AF2" w:rsidRPr="00707DAB" w:rsidRDefault="00142AF2" w:rsidP="00142AF2">
      <w:pPr>
        <w:ind w:left="360"/>
        <w:jc w:val="right"/>
        <w:rPr>
          <w:sz w:val="18"/>
          <w:szCs w:val="18"/>
        </w:rPr>
      </w:pPr>
      <w:r w:rsidRPr="00707DAB">
        <w:rPr>
          <w:sz w:val="18"/>
          <w:szCs w:val="18"/>
        </w:rPr>
        <w:lastRenderedPageBreak/>
        <w:t>Identifikācijas Nr. ĀND 2017/</w:t>
      </w:r>
      <w:r>
        <w:rPr>
          <w:sz w:val="18"/>
          <w:szCs w:val="18"/>
        </w:rPr>
        <w:t>58</w:t>
      </w:r>
    </w:p>
    <w:p w:rsidR="00142AF2" w:rsidRPr="00707DAB" w:rsidRDefault="00142AF2" w:rsidP="00142AF2">
      <w:pPr>
        <w:ind w:left="360"/>
        <w:jc w:val="right"/>
        <w:rPr>
          <w:sz w:val="20"/>
          <w:szCs w:val="20"/>
        </w:rPr>
      </w:pPr>
      <w:r w:rsidRPr="00707DAB">
        <w:rPr>
          <w:sz w:val="20"/>
          <w:szCs w:val="20"/>
        </w:rPr>
        <w:t>2.pielikums</w:t>
      </w:r>
    </w:p>
    <w:p w:rsidR="00142AF2" w:rsidRPr="00707DAB" w:rsidRDefault="00142AF2" w:rsidP="00142AF2">
      <w:pPr>
        <w:jc w:val="center"/>
        <w:rPr>
          <w:b/>
          <w:sz w:val="28"/>
        </w:rPr>
      </w:pPr>
    </w:p>
    <w:p w:rsidR="00142AF2" w:rsidRPr="00707DAB" w:rsidRDefault="00142AF2" w:rsidP="00142AF2">
      <w:pPr>
        <w:shd w:val="clear" w:color="auto" w:fill="C2D69B"/>
        <w:jc w:val="center"/>
      </w:pPr>
      <w:r w:rsidRPr="00707DAB">
        <w:rPr>
          <w:b/>
          <w:sz w:val="28"/>
        </w:rPr>
        <w:t xml:space="preserve">Pieteikums dalībai iepirkumā </w:t>
      </w:r>
    </w:p>
    <w:p w:rsidR="00142AF2" w:rsidRPr="00707DAB" w:rsidRDefault="00142AF2" w:rsidP="00142AF2"/>
    <w:p w:rsidR="00142AF2" w:rsidRPr="00707DAB" w:rsidRDefault="00142AF2" w:rsidP="00142AF2">
      <w:r w:rsidRPr="00707DAB">
        <w:t>Identifikācijas Nr. ____</w:t>
      </w:r>
    </w:p>
    <w:p w:rsidR="00142AF2" w:rsidRPr="00707DAB" w:rsidRDefault="00142AF2" w:rsidP="00142AF2">
      <w:pPr>
        <w:jc w:val="right"/>
      </w:pPr>
      <w:r w:rsidRPr="00707DAB">
        <w:t>Ādažu novada domes Iepirkuma komisijai</w:t>
      </w:r>
    </w:p>
    <w:p w:rsidR="00142AF2" w:rsidRPr="00707DAB" w:rsidRDefault="00142AF2" w:rsidP="00142A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142AF2" w:rsidRPr="00707DAB" w:rsidTr="00CE798C">
        <w:trPr>
          <w:trHeight w:val="80"/>
        </w:trPr>
        <w:tc>
          <w:tcPr>
            <w:tcW w:w="2404" w:type="dxa"/>
            <w:tcBorders>
              <w:top w:val="nil"/>
              <w:left w:val="nil"/>
              <w:bottom w:val="single" w:sz="4" w:space="0" w:color="auto"/>
              <w:right w:val="nil"/>
            </w:tcBorders>
          </w:tcPr>
          <w:p w:rsidR="00142AF2" w:rsidRPr="00707DAB" w:rsidRDefault="00142AF2" w:rsidP="00CE798C">
            <w:pPr>
              <w:jc w:val="center"/>
            </w:pPr>
          </w:p>
        </w:tc>
        <w:tc>
          <w:tcPr>
            <w:tcW w:w="3785" w:type="dxa"/>
            <w:tcBorders>
              <w:top w:val="nil"/>
              <w:left w:val="nil"/>
              <w:bottom w:val="nil"/>
              <w:right w:val="nil"/>
            </w:tcBorders>
          </w:tcPr>
          <w:p w:rsidR="00142AF2" w:rsidRPr="00707DAB" w:rsidRDefault="00142AF2" w:rsidP="00CE798C">
            <w:pPr>
              <w:jc w:val="center"/>
            </w:pPr>
          </w:p>
        </w:tc>
        <w:tc>
          <w:tcPr>
            <w:tcW w:w="3099" w:type="dxa"/>
            <w:tcBorders>
              <w:top w:val="nil"/>
              <w:left w:val="nil"/>
              <w:bottom w:val="single" w:sz="4" w:space="0" w:color="auto"/>
              <w:right w:val="nil"/>
            </w:tcBorders>
          </w:tcPr>
          <w:p w:rsidR="00142AF2" w:rsidRPr="00707DAB" w:rsidRDefault="00142AF2" w:rsidP="00CE798C">
            <w:pPr>
              <w:jc w:val="center"/>
            </w:pPr>
          </w:p>
        </w:tc>
      </w:tr>
      <w:tr w:rsidR="00142AF2" w:rsidRPr="00707DAB" w:rsidTr="00CE798C">
        <w:tc>
          <w:tcPr>
            <w:tcW w:w="2404" w:type="dxa"/>
            <w:tcBorders>
              <w:top w:val="single" w:sz="4" w:space="0" w:color="auto"/>
              <w:left w:val="nil"/>
              <w:bottom w:val="nil"/>
              <w:right w:val="nil"/>
            </w:tcBorders>
            <w:hideMark/>
          </w:tcPr>
          <w:p w:rsidR="00142AF2" w:rsidRPr="00707DAB" w:rsidRDefault="00142AF2" w:rsidP="00CE798C">
            <w:pPr>
              <w:jc w:val="center"/>
            </w:pPr>
            <w:r w:rsidRPr="00707DAB">
              <w:t>sastādīšanas vieta</w:t>
            </w:r>
          </w:p>
        </w:tc>
        <w:tc>
          <w:tcPr>
            <w:tcW w:w="3785" w:type="dxa"/>
            <w:tcBorders>
              <w:top w:val="nil"/>
              <w:left w:val="nil"/>
              <w:bottom w:val="nil"/>
              <w:right w:val="nil"/>
            </w:tcBorders>
          </w:tcPr>
          <w:p w:rsidR="00142AF2" w:rsidRPr="00707DAB" w:rsidRDefault="00142AF2" w:rsidP="00CE798C">
            <w:pPr>
              <w:jc w:val="center"/>
            </w:pPr>
          </w:p>
        </w:tc>
        <w:tc>
          <w:tcPr>
            <w:tcW w:w="3099" w:type="dxa"/>
            <w:tcBorders>
              <w:top w:val="single" w:sz="4" w:space="0" w:color="auto"/>
              <w:left w:val="nil"/>
              <w:bottom w:val="nil"/>
              <w:right w:val="nil"/>
            </w:tcBorders>
            <w:hideMark/>
          </w:tcPr>
          <w:p w:rsidR="00142AF2" w:rsidRPr="00707DAB" w:rsidRDefault="00142AF2" w:rsidP="00CE798C">
            <w:pPr>
              <w:jc w:val="center"/>
            </w:pPr>
            <w:r w:rsidRPr="00707DAB">
              <w:t>datums</w:t>
            </w:r>
          </w:p>
        </w:tc>
      </w:tr>
    </w:tbl>
    <w:p w:rsidR="00142AF2" w:rsidRPr="00707DAB" w:rsidRDefault="00142AF2" w:rsidP="00142AF2"/>
    <w:p w:rsidR="00142AF2" w:rsidRPr="00707DAB" w:rsidRDefault="00142AF2" w:rsidP="00142AF2"/>
    <w:p w:rsidR="00142AF2" w:rsidRPr="00707DAB" w:rsidRDefault="00142AF2" w:rsidP="00142AF2">
      <w:r w:rsidRPr="00707DAB">
        <w:t>Saskaņā ar Nolikumu es apakšā parakstījies apliecinu, ka:</w:t>
      </w:r>
    </w:p>
    <w:p w:rsidR="00142AF2" w:rsidRPr="00707DAB" w:rsidRDefault="00142AF2" w:rsidP="00142AF2">
      <w:pPr>
        <w:numPr>
          <w:ilvl w:val="0"/>
          <w:numId w:val="5"/>
        </w:numPr>
        <w:suppressAutoHyphens w:val="0"/>
        <w:ind w:left="426"/>
      </w:pPr>
      <w:r w:rsidRPr="00707DAB">
        <w:t>___________________________ (pretendenta nosaukums) piekrīt Nolikuma noteikumiem un garantē Nolikuma un tā pielikumu prasību izpildi. Noteikumi ir skaidri un saprotami;</w:t>
      </w:r>
    </w:p>
    <w:p w:rsidR="00142AF2" w:rsidRPr="00707DAB" w:rsidRDefault="00142AF2" w:rsidP="00142AF2">
      <w:pPr>
        <w:numPr>
          <w:ilvl w:val="0"/>
          <w:numId w:val="5"/>
        </w:numPr>
        <w:suppressAutoHyphens w:val="0"/>
        <w:ind w:left="426"/>
      </w:pPr>
      <w:r w:rsidRPr="00707DAB">
        <w:t>Pievienotie dokumenti veido šo piedāvājumu;</w:t>
      </w:r>
    </w:p>
    <w:p w:rsidR="00142AF2" w:rsidRPr="00707DAB" w:rsidRDefault="00142AF2" w:rsidP="00142AF2">
      <w:pPr>
        <w:numPr>
          <w:ilvl w:val="0"/>
          <w:numId w:val="5"/>
        </w:numPr>
        <w:suppressAutoHyphens w:val="0"/>
        <w:ind w:left="426"/>
      </w:pPr>
      <w:r w:rsidRPr="00707DAB">
        <w:t>Šis piedāvājums ir spēkā 50 (piecdesmit) kalendārās dienas no piedāvājuma atvēršanas sanāksmes;</w:t>
      </w:r>
    </w:p>
    <w:p w:rsidR="00142AF2" w:rsidRPr="00707DAB" w:rsidRDefault="00142AF2" w:rsidP="00142AF2">
      <w:pPr>
        <w:numPr>
          <w:ilvl w:val="0"/>
          <w:numId w:val="5"/>
        </w:numPr>
        <w:suppressAutoHyphens w:val="0"/>
        <w:ind w:left="426"/>
      </w:pPr>
      <w:r w:rsidRPr="00707DAB">
        <w:t>___________________________ (pretendenta nosaukums) apņemas iepirkuma piešķiršanas gadījumā pildīt visus Nolikumā izklāstītos nosacījumus.</w:t>
      </w:r>
    </w:p>
    <w:p w:rsidR="00142AF2" w:rsidRPr="00707DAB" w:rsidRDefault="00142AF2" w:rsidP="00142AF2"/>
    <w:p w:rsidR="00142AF2" w:rsidRPr="00707DAB" w:rsidRDefault="00142AF2" w:rsidP="00142AF2"/>
    <w:tbl>
      <w:tblPr>
        <w:tblW w:w="0" w:type="auto"/>
        <w:tblLayout w:type="fixed"/>
        <w:tblLook w:val="04A0" w:firstRow="1" w:lastRow="0" w:firstColumn="1" w:lastColumn="0" w:noHBand="0" w:noVBand="1"/>
      </w:tblPr>
      <w:tblGrid>
        <w:gridCol w:w="2198"/>
        <w:gridCol w:w="310"/>
        <w:gridCol w:w="2656"/>
        <w:gridCol w:w="923"/>
        <w:gridCol w:w="3201"/>
      </w:tblGrid>
      <w:tr w:rsidR="00142AF2" w:rsidRPr="00707DAB" w:rsidTr="00CE798C">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142AF2" w:rsidRPr="00707DAB" w:rsidRDefault="00142AF2" w:rsidP="00CE798C">
            <w:pPr>
              <w:pStyle w:val="Heading7"/>
              <w:numPr>
                <w:ilvl w:val="0"/>
                <w:numId w:val="6"/>
              </w:numPr>
              <w:suppressAutoHyphens w:val="0"/>
              <w:spacing w:before="120"/>
              <w:jc w:val="center"/>
              <w:rPr>
                <w:b/>
                <w:lang w:val="lv-LV"/>
              </w:rPr>
            </w:pPr>
            <w:r w:rsidRPr="00707DAB">
              <w:rPr>
                <w:b/>
                <w:lang w:val="lv-LV"/>
              </w:rPr>
              <w:t>Informācija par pretendentu</w:t>
            </w:r>
          </w:p>
        </w:tc>
      </w:tr>
      <w:tr w:rsidR="00142AF2" w:rsidRPr="00707DAB" w:rsidTr="00CE798C">
        <w:trPr>
          <w:cantSplit/>
        </w:trPr>
        <w:tc>
          <w:tcPr>
            <w:tcW w:w="2508" w:type="dxa"/>
            <w:gridSpan w:val="2"/>
            <w:tcBorders>
              <w:top w:val="single" w:sz="4" w:space="0" w:color="auto"/>
              <w:left w:val="nil"/>
              <w:bottom w:val="nil"/>
              <w:right w:val="nil"/>
            </w:tcBorders>
            <w:hideMark/>
          </w:tcPr>
          <w:p w:rsidR="00142AF2" w:rsidRPr="00707DAB" w:rsidRDefault="00142AF2" w:rsidP="00CE798C">
            <w:pPr>
              <w:pStyle w:val="Header"/>
              <w:spacing w:before="120"/>
              <w:jc w:val="center"/>
              <w:rPr>
                <w:b/>
                <w:lang w:val="lv-LV"/>
              </w:rPr>
            </w:pPr>
            <w:r w:rsidRPr="00707DAB">
              <w:rPr>
                <w:b/>
                <w:lang w:val="lv-LV"/>
              </w:rPr>
              <w:t>Pretendenta nosaukums:</w:t>
            </w:r>
          </w:p>
        </w:tc>
        <w:tc>
          <w:tcPr>
            <w:tcW w:w="6780" w:type="dxa"/>
            <w:gridSpan w:val="3"/>
            <w:tcBorders>
              <w:top w:val="single" w:sz="4" w:space="0" w:color="auto"/>
              <w:left w:val="nil"/>
              <w:bottom w:val="single" w:sz="4" w:space="0" w:color="auto"/>
              <w:right w:val="nil"/>
            </w:tcBorders>
          </w:tcPr>
          <w:p w:rsidR="00142AF2" w:rsidRPr="00707DAB" w:rsidRDefault="00142AF2" w:rsidP="00CE798C">
            <w:pPr>
              <w:spacing w:before="120"/>
              <w:jc w:val="center"/>
              <w:rPr>
                <w:b/>
              </w:rPr>
            </w:pPr>
          </w:p>
        </w:tc>
      </w:tr>
      <w:tr w:rsidR="00142AF2" w:rsidRPr="00707DAB" w:rsidTr="00CE798C">
        <w:trPr>
          <w:cantSplit/>
        </w:trPr>
        <w:tc>
          <w:tcPr>
            <w:tcW w:w="2508" w:type="dxa"/>
            <w:gridSpan w:val="2"/>
            <w:hideMark/>
          </w:tcPr>
          <w:p w:rsidR="00142AF2" w:rsidRPr="00707DAB" w:rsidRDefault="00142AF2" w:rsidP="00CE798C">
            <w:pPr>
              <w:pStyle w:val="Header"/>
              <w:spacing w:before="120"/>
              <w:ind w:right="-52"/>
              <w:jc w:val="center"/>
              <w:rPr>
                <w:b/>
                <w:lang w:val="lv-LV"/>
              </w:rPr>
            </w:pPr>
            <w:r w:rsidRPr="00707DAB">
              <w:rPr>
                <w:b/>
                <w:lang w:val="lv-LV"/>
              </w:rPr>
              <w:t>Reģistrācijas numurs:</w:t>
            </w:r>
          </w:p>
        </w:tc>
        <w:tc>
          <w:tcPr>
            <w:tcW w:w="6780" w:type="dxa"/>
            <w:gridSpan w:val="3"/>
            <w:tcBorders>
              <w:top w:val="single" w:sz="4" w:space="0" w:color="auto"/>
              <w:left w:val="nil"/>
              <w:bottom w:val="single" w:sz="4" w:space="0" w:color="auto"/>
              <w:right w:val="nil"/>
            </w:tcBorders>
          </w:tcPr>
          <w:p w:rsidR="00142AF2" w:rsidRPr="00707DAB" w:rsidRDefault="00142AF2" w:rsidP="00CE798C">
            <w:pPr>
              <w:spacing w:before="120"/>
              <w:jc w:val="center"/>
              <w:rPr>
                <w:b/>
              </w:rPr>
            </w:pPr>
          </w:p>
        </w:tc>
      </w:tr>
      <w:tr w:rsidR="00142AF2" w:rsidRPr="00707DAB" w:rsidTr="00CE798C">
        <w:trPr>
          <w:cantSplit/>
        </w:trPr>
        <w:tc>
          <w:tcPr>
            <w:tcW w:w="2508" w:type="dxa"/>
            <w:gridSpan w:val="2"/>
            <w:hideMark/>
          </w:tcPr>
          <w:p w:rsidR="00142AF2" w:rsidRPr="00707DAB" w:rsidRDefault="00142AF2" w:rsidP="00CE798C">
            <w:pPr>
              <w:spacing w:before="120"/>
              <w:jc w:val="center"/>
              <w:rPr>
                <w:b/>
              </w:rPr>
            </w:pPr>
            <w:r w:rsidRPr="00707DAB">
              <w:rPr>
                <w:b/>
              </w:rPr>
              <w:t>Juridiskā adrese:</w:t>
            </w:r>
          </w:p>
        </w:tc>
        <w:tc>
          <w:tcPr>
            <w:tcW w:w="6780" w:type="dxa"/>
            <w:gridSpan w:val="3"/>
            <w:tcBorders>
              <w:top w:val="nil"/>
              <w:left w:val="nil"/>
              <w:bottom w:val="single" w:sz="4" w:space="0" w:color="auto"/>
              <w:right w:val="nil"/>
            </w:tcBorders>
          </w:tcPr>
          <w:p w:rsidR="00142AF2" w:rsidRPr="00707DAB" w:rsidRDefault="00142AF2" w:rsidP="00CE798C">
            <w:pPr>
              <w:spacing w:before="120"/>
              <w:jc w:val="center"/>
              <w:rPr>
                <w:b/>
              </w:rPr>
            </w:pPr>
          </w:p>
        </w:tc>
      </w:tr>
      <w:tr w:rsidR="00142AF2" w:rsidRPr="00707DAB" w:rsidTr="00CE798C">
        <w:trPr>
          <w:cantSplit/>
        </w:trPr>
        <w:tc>
          <w:tcPr>
            <w:tcW w:w="2508" w:type="dxa"/>
            <w:gridSpan w:val="2"/>
            <w:hideMark/>
          </w:tcPr>
          <w:p w:rsidR="00142AF2" w:rsidRPr="00707DAB" w:rsidRDefault="00142AF2" w:rsidP="00CE798C">
            <w:pPr>
              <w:spacing w:before="120"/>
              <w:jc w:val="center"/>
              <w:rPr>
                <w:b/>
              </w:rPr>
            </w:pPr>
            <w:r w:rsidRPr="00707DAB">
              <w:rPr>
                <w:b/>
              </w:rPr>
              <w:t>Pasta adrese:</w:t>
            </w:r>
          </w:p>
        </w:tc>
        <w:tc>
          <w:tcPr>
            <w:tcW w:w="6780" w:type="dxa"/>
            <w:gridSpan w:val="3"/>
            <w:tcBorders>
              <w:top w:val="single" w:sz="4" w:space="0" w:color="auto"/>
              <w:left w:val="nil"/>
              <w:bottom w:val="single" w:sz="4" w:space="0" w:color="auto"/>
              <w:right w:val="nil"/>
            </w:tcBorders>
          </w:tcPr>
          <w:p w:rsidR="00142AF2" w:rsidRPr="00707DAB" w:rsidRDefault="00142AF2" w:rsidP="00CE798C">
            <w:pPr>
              <w:spacing w:before="120"/>
              <w:jc w:val="center"/>
              <w:rPr>
                <w:b/>
              </w:rPr>
            </w:pPr>
          </w:p>
        </w:tc>
      </w:tr>
      <w:tr w:rsidR="00142AF2" w:rsidRPr="00707DAB" w:rsidTr="00CE798C">
        <w:trPr>
          <w:cantSplit/>
        </w:trPr>
        <w:tc>
          <w:tcPr>
            <w:tcW w:w="2508" w:type="dxa"/>
            <w:gridSpan w:val="2"/>
            <w:hideMark/>
          </w:tcPr>
          <w:p w:rsidR="00142AF2" w:rsidRPr="00707DAB" w:rsidRDefault="00142AF2" w:rsidP="00CE798C">
            <w:pPr>
              <w:spacing w:before="120"/>
              <w:jc w:val="center"/>
              <w:rPr>
                <w:b/>
              </w:rPr>
            </w:pPr>
            <w:r w:rsidRPr="00707DAB">
              <w:rPr>
                <w:b/>
              </w:rPr>
              <w:t>Tālrunis:</w:t>
            </w:r>
          </w:p>
        </w:tc>
        <w:tc>
          <w:tcPr>
            <w:tcW w:w="2656" w:type="dxa"/>
            <w:tcBorders>
              <w:top w:val="single" w:sz="4" w:space="0" w:color="auto"/>
              <w:left w:val="nil"/>
              <w:bottom w:val="single" w:sz="4" w:space="0" w:color="auto"/>
              <w:right w:val="nil"/>
            </w:tcBorders>
          </w:tcPr>
          <w:p w:rsidR="00142AF2" w:rsidRPr="00707DAB" w:rsidRDefault="00142AF2" w:rsidP="00CE798C">
            <w:pPr>
              <w:spacing w:before="120"/>
              <w:jc w:val="center"/>
              <w:rPr>
                <w:b/>
              </w:rPr>
            </w:pPr>
          </w:p>
        </w:tc>
        <w:tc>
          <w:tcPr>
            <w:tcW w:w="923" w:type="dxa"/>
            <w:tcBorders>
              <w:top w:val="single" w:sz="4" w:space="0" w:color="auto"/>
              <w:left w:val="nil"/>
              <w:bottom w:val="nil"/>
              <w:right w:val="nil"/>
            </w:tcBorders>
            <w:hideMark/>
          </w:tcPr>
          <w:p w:rsidR="00142AF2" w:rsidRPr="00707DAB" w:rsidRDefault="00142AF2" w:rsidP="00CE798C">
            <w:pPr>
              <w:spacing w:before="120"/>
              <w:jc w:val="center"/>
              <w:rPr>
                <w:b/>
              </w:rPr>
            </w:pPr>
            <w:r w:rsidRPr="00707DAB">
              <w:rPr>
                <w:b/>
              </w:rPr>
              <w:t>Fakss:</w:t>
            </w:r>
          </w:p>
        </w:tc>
        <w:tc>
          <w:tcPr>
            <w:tcW w:w="3201" w:type="dxa"/>
            <w:tcBorders>
              <w:top w:val="single" w:sz="4" w:space="0" w:color="auto"/>
              <w:left w:val="nil"/>
              <w:bottom w:val="single" w:sz="4" w:space="0" w:color="auto"/>
              <w:right w:val="nil"/>
            </w:tcBorders>
          </w:tcPr>
          <w:p w:rsidR="00142AF2" w:rsidRPr="00707DAB" w:rsidRDefault="00142AF2" w:rsidP="00CE798C">
            <w:pPr>
              <w:spacing w:before="120"/>
              <w:jc w:val="center"/>
              <w:rPr>
                <w:b/>
              </w:rPr>
            </w:pPr>
          </w:p>
        </w:tc>
      </w:tr>
      <w:tr w:rsidR="00142AF2" w:rsidRPr="00707DAB" w:rsidTr="00CE798C">
        <w:trPr>
          <w:cantSplit/>
        </w:trPr>
        <w:tc>
          <w:tcPr>
            <w:tcW w:w="2508" w:type="dxa"/>
            <w:gridSpan w:val="2"/>
            <w:hideMark/>
          </w:tcPr>
          <w:p w:rsidR="00142AF2" w:rsidRPr="00707DAB" w:rsidRDefault="00142AF2" w:rsidP="00CE798C">
            <w:pPr>
              <w:spacing w:before="120"/>
              <w:jc w:val="center"/>
              <w:rPr>
                <w:b/>
              </w:rPr>
            </w:pPr>
            <w:r w:rsidRPr="00707DAB">
              <w:rPr>
                <w:b/>
              </w:rPr>
              <w:t>E-pasta adrese:</w:t>
            </w:r>
          </w:p>
        </w:tc>
        <w:tc>
          <w:tcPr>
            <w:tcW w:w="6780" w:type="dxa"/>
            <w:gridSpan w:val="3"/>
            <w:tcBorders>
              <w:top w:val="nil"/>
              <w:left w:val="nil"/>
              <w:bottom w:val="single" w:sz="4" w:space="0" w:color="auto"/>
              <w:right w:val="nil"/>
            </w:tcBorders>
          </w:tcPr>
          <w:p w:rsidR="00142AF2" w:rsidRPr="00707DAB" w:rsidRDefault="00142AF2" w:rsidP="00CE798C">
            <w:pPr>
              <w:spacing w:before="120"/>
              <w:jc w:val="center"/>
              <w:rPr>
                <w:b/>
              </w:rPr>
            </w:pPr>
          </w:p>
        </w:tc>
      </w:tr>
      <w:tr w:rsidR="00142AF2" w:rsidRPr="00707DAB" w:rsidTr="00CE798C">
        <w:trPr>
          <w:cantSplit/>
        </w:trPr>
        <w:tc>
          <w:tcPr>
            <w:tcW w:w="9288" w:type="dxa"/>
            <w:gridSpan w:val="5"/>
            <w:tcBorders>
              <w:top w:val="nil"/>
              <w:left w:val="nil"/>
              <w:bottom w:val="single" w:sz="4" w:space="0" w:color="auto"/>
              <w:right w:val="nil"/>
            </w:tcBorders>
          </w:tcPr>
          <w:p w:rsidR="00142AF2" w:rsidRPr="00707DAB" w:rsidRDefault="00142AF2" w:rsidP="00CE798C">
            <w:pPr>
              <w:spacing w:before="120"/>
              <w:jc w:val="center"/>
              <w:rPr>
                <w:b/>
              </w:rPr>
            </w:pPr>
          </w:p>
          <w:p w:rsidR="00142AF2" w:rsidRPr="00707DAB" w:rsidRDefault="00142AF2" w:rsidP="00CE798C">
            <w:pPr>
              <w:spacing w:before="120"/>
              <w:jc w:val="center"/>
              <w:rPr>
                <w:b/>
              </w:rPr>
            </w:pPr>
          </w:p>
        </w:tc>
      </w:tr>
      <w:tr w:rsidR="00142AF2" w:rsidRPr="00707DAB" w:rsidTr="00CE798C">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142AF2" w:rsidRPr="00707DAB" w:rsidRDefault="00142AF2" w:rsidP="00CE798C">
            <w:pPr>
              <w:pStyle w:val="Heading7"/>
              <w:numPr>
                <w:ilvl w:val="0"/>
                <w:numId w:val="6"/>
              </w:numPr>
              <w:suppressAutoHyphens w:val="0"/>
              <w:spacing w:before="120"/>
              <w:jc w:val="center"/>
              <w:rPr>
                <w:b/>
                <w:lang w:val="lv-LV"/>
              </w:rPr>
            </w:pPr>
            <w:r w:rsidRPr="00707DAB">
              <w:rPr>
                <w:b/>
                <w:lang w:val="lv-LV"/>
              </w:rPr>
              <w:t>Finanšu rekvizīti</w:t>
            </w:r>
          </w:p>
        </w:tc>
      </w:tr>
      <w:tr w:rsidR="00142AF2" w:rsidRPr="00707DAB" w:rsidTr="00CE798C">
        <w:trPr>
          <w:cantSplit/>
        </w:trPr>
        <w:tc>
          <w:tcPr>
            <w:tcW w:w="2198" w:type="dxa"/>
            <w:tcBorders>
              <w:top w:val="single" w:sz="4" w:space="0" w:color="auto"/>
              <w:left w:val="nil"/>
              <w:bottom w:val="nil"/>
              <w:right w:val="nil"/>
            </w:tcBorders>
            <w:hideMark/>
          </w:tcPr>
          <w:p w:rsidR="00142AF2" w:rsidRPr="00707DAB" w:rsidRDefault="00142AF2" w:rsidP="00CE798C">
            <w:pPr>
              <w:pStyle w:val="Header"/>
              <w:spacing w:before="120"/>
              <w:jc w:val="center"/>
              <w:rPr>
                <w:b/>
                <w:lang w:val="lv-LV"/>
              </w:rPr>
            </w:pPr>
            <w:r w:rsidRPr="00707DAB">
              <w:rPr>
                <w:b/>
                <w:lang w:val="lv-LV"/>
              </w:rPr>
              <w:t>Bankas nosaukums:</w:t>
            </w:r>
          </w:p>
        </w:tc>
        <w:tc>
          <w:tcPr>
            <w:tcW w:w="7090" w:type="dxa"/>
            <w:gridSpan w:val="4"/>
            <w:tcBorders>
              <w:top w:val="single" w:sz="4" w:space="0" w:color="auto"/>
              <w:left w:val="nil"/>
              <w:bottom w:val="single" w:sz="4" w:space="0" w:color="auto"/>
              <w:right w:val="nil"/>
            </w:tcBorders>
          </w:tcPr>
          <w:p w:rsidR="00142AF2" w:rsidRPr="00707DAB" w:rsidRDefault="00142AF2" w:rsidP="00CE798C">
            <w:pPr>
              <w:spacing w:before="120"/>
              <w:jc w:val="center"/>
              <w:rPr>
                <w:b/>
              </w:rPr>
            </w:pPr>
          </w:p>
        </w:tc>
      </w:tr>
      <w:tr w:rsidR="00142AF2" w:rsidRPr="00707DAB" w:rsidTr="00CE798C">
        <w:trPr>
          <w:cantSplit/>
        </w:trPr>
        <w:tc>
          <w:tcPr>
            <w:tcW w:w="2198" w:type="dxa"/>
            <w:hideMark/>
          </w:tcPr>
          <w:p w:rsidR="00142AF2" w:rsidRPr="00707DAB" w:rsidRDefault="00142AF2" w:rsidP="00CE798C">
            <w:pPr>
              <w:pStyle w:val="Header"/>
              <w:spacing w:before="120"/>
              <w:ind w:right="-52"/>
              <w:jc w:val="center"/>
              <w:rPr>
                <w:b/>
                <w:lang w:val="lv-LV"/>
              </w:rPr>
            </w:pPr>
            <w:r w:rsidRPr="00707DAB">
              <w:rPr>
                <w:b/>
                <w:lang w:val="lv-LV"/>
              </w:rPr>
              <w:t>Bankas kods:</w:t>
            </w:r>
          </w:p>
        </w:tc>
        <w:tc>
          <w:tcPr>
            <w:tcW w:w="7090" w:type="dxa"/>
            <w:gridSpan w:val="4"/>
            <w:tcBorders>
              <w:top w:val="single" w:sz="4" w:space="0" w:color="auto"/>
              <w:left w:val="nil"/>
              <w:bottom w:val="single" w:sz="4" w:space="0" w:color="auto"/>
              <w:right w:val="nil"/>
            </w:tcBorders>
          </w:tcPr>
          <w:p w:rsidR="00142AF2" w:rsidRPr="00707DAB" w:rsidRDefault="00142AF2" w:rsidP="00CE798C">
            <w:pPr>
              <w:spacing w:before="120"/>
              <w:jc w:val="center"/>
              <w:rPr>
                <w:b/>
              </w:rPr>
            </w:pPr>
          </w:p>
        </w:tc>
      </w:tr>
      <w:tr w:rsidR="00142AF2" w:rsidRPr="00707DAB" w:rsidTr="00CE798C">
        <w:trPr>
          <w:cantSplit/>
        </w:trPr>
        <w:tc>
          <w:tcPr>
            <w:tcW w:w="2198" w:type="dxa"/>
            <w:hideMark/>
          </w:tcPr>
          <w:p w:rsidR="00142AF2" w:rsidRPr="00707DAB" w:rsidRDefault="00142AF2" w:rsidP="00CE798C">
            <w:pPr>
              <w:spacing w:before="120"/>
              <w:jc w:val="center"/>
              <w:rPr>
                <w:b/>
              </w:rPr>
            </w:pPr>
            <w:r w:rsidRPr="00707DAB">
              <w:rPr>
                <w:b/>
              </w:rPr>
              <w:t>Konta numurs:</w:t>
            </w:r>
          </w:p>
        </w:tc>
        <w:tc>
          <w:tcPr>
            <w:tcW w:w="7090" w:type="dxa"/>
            <w:gridSpan w:val="4"/>
            <w:tcBorders>
              <w:top w:val="nil"/>
              <w:left w:val="nil"/>
              <w:bottom w:val="single" w:sz="4" w:space="0" w:color="auto"/>
              <w:right w:val="nil"/>
            </w:tcBorders>
          </w:tcPr>
          <w:p w:rsidR="00142AF2" w:rsidRPr="00707DAB" w:rsidRDefault="00142AF2" w:rsidP="00CE798C">
            <w:pPr>
              <w:spacing w:before="120"/>
              <w:jc w:val="center"/>
              <w:rPr>
                <w:b/>
              </w:rPr>
            </w:pPr>
          </w:p>
        </w:tc>
      </w:tr>
      <w:tr w:rsidR="00142AF2" w:rsidRPr="00707DAB" w:rsidTr="00CE798C">
        <w:trPr>
          <w:cantSplit/>
        </w:trPr>
        <w:tc>
          <w:tcPr>
            <w:tcW w:w="9288" w:type="dxa"/>
            <w:gridSpan w:val="5"/>
            <w:tcBorders>
              <w:top w:val="nil"/>
              <w:left w:val="nil"/>
              <w:bottom w:val="single" w:sz="4" w:space="0" w:color="auto"/>
              <w:right w:val="nil"/>
            </w:tcBorders>
          </w:tcPr>
          <w:p w:rsidR="00142AF2" w:rsidRPr="00707DAB" w:rsidRDefault="00142AF2" w:rsidP="00CE798C">
            <w:pPr>
              <w:spacing w:before="120"/>
              <w:jc w:val="center"/>
              <w:rPr>
                <w:b/>
              </w:rPr>
            </w:pPr>
          </w:p>
          <w:p w:rsidR="00142AF2" w:rsidRPr="00707DAB" w:rsidRDefault="00142AF2" w:rsidP="00CE798C">
            <w:pPr>
              <w:spacing w:before="120"/>
              <w:jc w:val="center"/>
              <w:rPr>
                <w:b/>
              </w:rPr>
            </w:pPr>
          </w:p>
        </w:tc>
      </w:tr>
      <w:tr w:rsidR="00142AF2" w:rsidRPr="00707DAB" w:rsidTr="00CE798C">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142AF2" w:rsidRPr="00707DAB" w:rsidRDefault="00142AF2" w:rsidP="00CE798C">
            <w:pPr>
              <w:pStyle w:val="Heading7"/>
              <w:numPr>
                <w:ilvl w:val="0"/>
                <w:numId w:val="6"/>
              </w:numPr>
              <w:suppressAutoHyphens w:val="0"/>
              <w:spacing w:before="120"/>
              <w:jc w:val="center"/>
              <w:rPr>
                <w:b/>
                <w:lang w:val="lv-LV"/>
              </w:rPr>
            </w:pPr>
            <w:r w:rsidRPr="00707DAB">
              <w:rPr>
                <w:b/>
                <w:lang w:val="lv-LV"/>
              </w:rPr>
              <w:t>Informācija par pretendenta kontaktpersonu (atbildīgo personu)</w:t>
            </w:r>
          </w:p>
        </w:tc>
      </w:tr>
      <w:tr w:rsidR="00142AF2" w:rsidRPr="00707DAB" w:rsidTr="00CE798C">
        <w:trPr>
          <w:cantSplit/>
        </w:trPr>
        <w:tc>
          <w:tcPr>
            <w:tcW w:w="2198" w:type="dxa"/>
            <w:hideMark/>
          </w:tcPr>
          <w:p w:rsidR="00142AF2" w:rsidRPr="00707DAB" w:rsidRDefault="00142AF2" w:rsidP="00CE798C">
            <w:pPr>
              <w:spacing w:before="120"/>
              <w:jc w:val="center"/>
              <w:rPr>
                <w:b/>
              </w:rPr>
            </w:pPr>
            <w:r w:rsidRPr="00707DAB">
              <w:rPr>
                <w:b/>
              </w:rPr>
              <w:t>Vārds, uzvārds:</w:t>
            </w:r>
          </w:p>
        </w:tc>
        <w:tc>
          <w:tcPr>
            <w:tcW w:w="7090" w:type="dxa"/>
            <w:gridSpan w:val="4"/>
            <w:tcBorders>
              <w:top w:val="nil"/>
              <w:left w:val="nil"/>
              <w:bottom w:val="single" w:sz="4" w:space="0" w:color="auto"/>
              <w:right w:val="nil"/>
            </w:tcBorders>
          </w:tcPr>
          <w:p w:rsidR="00142AF2" w:rsidRPr="00707DAB" w:rsidRDefault="00142AF2" w:rsidP="00CE798C">
            <w:pPr>
              <w:spacing w:before="120"/>
              <w:jc w:val="center"/>
              <w:rPr>
                <w:b/>
              </w:rPr>
            </w:pPr>
          </w:p>
        </w:tc>
      </w:tr>
      <w:tr w:rsidR="00142AF2" w:rsidRPr="00707DAB" w:rsidTr="00CE798C">
        <w:trPr>
          <w:cantSplit/>
        </w:trPr>
        <w:tc>
          <w:tcPr>
            <w:tcW w:w="2198" w:type="dxa"/>
            <w:hideMark/>
          </w:tcPr>
          <w:p w:rsidR="00142AF2" w:rsidRPr="00707DAB" w:rsidRDefault="00142AF2" w:rsidP="00CE798C">
            <w:pPr>
              <w:spacing w:before="120"/>
              <w:jc w:val="center"/>
              <w:rPr>
                <w:b/>
              </w:rPr>
            </w:pPr>
            <w:r w:rsidRPr="00707DAB">
              <w:rPr>
                <w:b/>
              </w:rPr>
              <w:lastRenderedPageBreak/>
              <w:t>Ieņemamais amats:</w:t>
            </w:r>
          </w:p>
        </w:tc>
        <w:tc>
          <w:tcPr>
            <w:tcW w:w="7090" w:type="dxa"/>
            <w:gridSpan w:val="4"/>
            <w:tcBorders>
              <w:top w:val="single" w:sz="4" w:space="0" w:color="auto"/>
              <w:left w:val="nil"/>
              <w:bottom w:val="single" w:sz="4" w:space="0" w:color="auto"/>
              <w:right w:val="nil"/>
            </w:tcBorders>
          </w:tcPr>
          <w:p w:rsidR="00142AF2" w:rsidRPr="00707DAB" w:rsidRDefault="00142AF2" w:rsidP="00CE798C">
            <w:pPr>
              <w:spacing w:before="120"/>
              <w:jc w:val="center"/>
              <w:rPr>
                <w:b/>
              </w:rPr>
            </w:pPr>
          </w:p>
        </w:tc>
      </w:tr>
      <w:tr w:rsidR="00142AF2" w:rsidRPr="00707DAB" w:rsidTr="00CE798C">
        <w:trPr>
          <w:cantSplit/>
        </w:trPr>
        <w:tc>
          <w:tcPr>
            <w:tcW w:w="2198" w:type="dxa"/>
            <w:hideMark/>
          </w:tcPr>
          <w:p w:rsidR="00142AF2" w:rsidRPr="00707DAB" w:rsidRDefault="00142AF2" w:rsidP="00CE798C">
            <w:pPr>
              <w:spacing w:before="120"/>
              <w:jc w:val="center"/>
              <w:rPr>
                <w:b/>
              </w:rPr>
            </w:pPr>
            <w:r w:rsidRPr="00707DAB">
              <w:rPr>
                <w:b/>
              </w:rPr>
              <w:t>Tālrunis:</w:t>
            </w:r>
          </w:p>
        </w:tc>
        <w:tc>
          <w:tcPr>
            <w:tcW w:w="2966" w:type="dxa"/>
            <w:gridSpan w:val="2"/>
            <w:tcBorders>
              <w:top w:val="single" w:sz="4" w:space="0" w:color="auto"/>
              <w:left w:val="nil"/>
              <w:bottom w:val="single" w:sz="4" w:space="0" w:color="auto"/>
              <w:right w:val="nil"/>
            </w:tcBorders>
          </w:tcPr>
          <w:p w:rsidR="00142AF2" w:rsidRPr="00707DAB" w:rsidRDefault="00142AF2" w:rsidP="00CE798C">
            <w:pPr>
              <w:spacing w:before="120"/>
              <w:jc w:val="center"/>
              <w:rPr>
                <w:b/>
              </w:rPr>
            </w:pPr>
          </w:p>
        </w:tc>
        <w:tc>
          <w:tcPr>
            <w:tcW w:w="923" w:type="dxa"/>
            <w:tcBorders>
              <w:top w:val="single" w:sz="4" w:space="0" w:color="auto"/>
              <w:left w:val="nil"/>
              <w:bottom w:val="nil"/>
              <w:right w:val="nil"/>
            </w:tcBorders>
            <w:hideMark/>
          </w:tcPr>
          <w:p w:rsidR="00142AF2" w:rsidRPr="00707DAB" w:rsidRDefault="00142AF2" w:rsidP="00CE798C">
            <w:pPr>
              <w:spacing w:before="120"/>
              <w:jc w:val="center"/>
              <w:rPr>
                <w:b/>
              </w:rPr>
            </w:pPr>
            <w:r w:rsidRPr="00707DAB">
              <w:rPr>
                <w:b/>
              </w:rPr>
              <w:t>Fakss:</w:t>
            </w:r>
          </w:p>
        </w:tc>
        <w:tc>
          <w:tcPr>
            <w:tcW w:w="3201" w:type="dxa"/>
            <w:tcBorders>
              <w:top w:val="single" w:sz="4" w:space="0" w:color="auto"/>
              <w:left w:val="nil"/>
              <w:bottom w:val="single" w:sz="4" w:space="0" w:color="auto"/>
              <w:right w:val="nil"/>
            </w:tcBorders>
          </w:tcPr>
          <w:p w:rsidR="00142AF2" w:rsidRPr="00707DAB" w:rsidRDefault="00142AF2" w:rsidP="00CE798C">
            <w:pPr>
              <w:spacing w:before="120"/>
              <w:jc w:val="center"/>
              <w:rPr>
                <w:b/>
              </w:rPr>
            </w:pPr>
          </w:p>
        </w:tc>
      </w:tr>
      <w:tr w:rsidR="00142AF2" w:rsidRPr="00707DAB" w:rsidTr="00CE798C">
        <w:trPr>
          <w:cantSplit/>
        </w:trPr>
        <w:tc>
          <w:tcPr>
            <w:tcW w:w="2198" w:type="dxa"/>
            <w:hideMark/>
          </w:tcPr>
          <w:p w:rsidR="00142AF2" w:rsidRPr="00707DAB" w:rsidRDefault="00142AF2" w:rsidP="00CE798C">
            <w:pPr>
              <w:spacing w:before="120"/>
              <w:jc w:val="center"/>
              <w:rPr>
                <w:b/>
              </w:rPr>
            </w:pPr>
            <w:r w:rsidRPr="00707DAB">
              <w:rPr>
                <w:b/>
              </w:rPr>
              <w:t>E-pasta adrese:</w:t>
            </w:r>
          </w:p>
        </w:tc>
        <w:tc>
          <w:tcPr>
            <w:tcW w:w="7090" w:type="dxa"/>
            <w:gridSpan w:val="4"/>
            <w:tcBorders>
              <w:top w:val="nil"/>
              <w:left w:val="nil"/>
              <w:bottom w:val="single" w:sz="4" w:space="0" w:color="auto"/>
              <w:right w:val="nil"/>
            </w:tcBorders>
          </w:tcPr>
          <w:p w:rsidR="00142AF2" w:rsidRPr="00707DAB" w:rsidRDefault="00142AF2" w:rsidP="00CE798C">
            <w:pPr>
              <w:spacing w:before="120"/>
              <w:jc w:val="center"/>
              <w:rPr>
                <w:b/>
              </w:rPr>
            </w:pPr>
          </w:p>
        </w:tc>
      </w:tr>
    </w:tbl>
    <w:p w:rsidR="00142AF2" w:rsidRPr="00707DAB" w:rsidRDefault="00142AF2" w:rsidP="00142AF2">
      <w:pPr>
        <w:spacing w:after="120"/>
        <w:jc w:val="center"/>
        <w:rPr>
          <w:b/>
        </w:rPr>
      </w:pPr>
    </w:p>
    <w:p w:rsidR="00142AF2" w:rsidRPr="00707DAB" w:rsidRDefault="00142AF2" w:rsidP="00142AF2">
      <w:pPr>
        <w:spacing w:after="120"/>
        <w:jc w:val="center"/>
        <w:rPr>
          <w:b/>
        </w:rPr>
      </w:pPr>
    </w:p>
    <w:p w:rsidR="00142AF2" w:rsidRPr="00707DAB" w:rsidRDefault="00142AF2" w:rsidP="00142AF2"/>
    <w:p w:rsidR="00142AF2" w:rsidRPr="00707DAB" w:rsidRDefault="00142AF2" w:rsidP="00142AF2">
      <w:pPr>
        <w:jc w:val="left"/>
        <w:rPr>
          <w:b/>
          <w:bCs/>
        </w:rPr>
      </w:pPr>
      <w:r w:rsidRPr="00707DAB">
        <w:rPr>
          <w:b/>
          <w:bCs/>
        </w:rPr>
        <w:t>Ar šo apliecinām, ka visa piedāvājumā iesniegtā informācija ir patiesa.</w:t>
      </w:r>
    </w:p>
    <w:p w:rsidR="00142AF2" w:rsidRPr="00707DAB" w:rsidRDefault="00142AF2" w:rsidP="00142AF2">
      <w:pPr>
        <w:jc w:val="left"/>
        <w:rPr>
          <w:b/>
          <w:bCs/>
        </w:rPr>
      </w:pPr>
    </w:p>
    <w:p w:rsidR="00142AF2" w:rsidRPr="00707DAB" w:rsidRDefault="00142AF2" w:rsidP="00142AF2">
      <w:pPr>
        <w:jc w:val="left"/>
        <w:rPr>
          <w:b/>
          <w:bCs/>
        </w:rPr>
      </w:pPr>
    </w:p>
    <w:p w:rsidR="00142AF2" w:rsidRPr="00707DAB" w:rsidRDefault="00142AF2" w:rsidP="00142AF2">
      <w:pPr>
        <w:jc w:val="left"/>
        <w:rPr>
          <w:b/>
          <w:bCs/>
        </w:rPr>
      </w:pPr>
    </w:p>
    <w:p w:rsidR="00142AF2" w:rsidRPr="00707DAB" w:rsidRDefault="00142AF2" w:rsidP="00142AF2">
      <w:pPr>
        <w:jc w:val="left"/>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142AF2" w:rsidRPr="00707DAB" w:rsidTr="00CE798C">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42AF2" w:rsidRPr="00707DAB" w:rsidRDefault="00142AF2" w:rsidP="00CE798C">
            <w:pPr>
              <w:jc w:val="center"/>
              <w:rPr>
                <w:b/>
              </w:rPr>
            </w:pPr>
            <w:r w:rsidRPr="00707DAB">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142AF2" w:rsidRPr="00707DAB" w:rsidRDefault="00142AF2" w:rsidP="00CE798C">
            <w:pPr>
              <w:jc w:val="center"/>
              <w:rPr>
                <w:b/>
              </w:rPr>
            </w:pPr>
          </w:p>
        </w:tc>
      </w:tr>
      <w:tr w:rsidR="00142AF2" w:rsidRPr="00707DAB" w:rsidTr="00CE798C">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42AF2" w:rsidRPr="00707DAB" w:rsidRDefault="00142AF2" w:rsidP="00CE798C">
            <w:pPr>
              <w:jc w:val="center"/>
              <w:rPr>
                <w:b/>
              </w:rPr>
            </w:pPr>
            <w:r w:rsidRPr="00707DAB">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142AF2" w:rsidRPr="00707DAB" w:rsidRDefault="00142AF2" w:rsidP="00CE798C">
            <w:pPr>
              <w:jc w:val="center"/>
              <w:rPr>
                <w:b/>
              </w:rPr>
            </w:pPr>
          </w:p>
        </w:tc>
      </w:tr>
      <w:tr w:rsidR="00142AF2" w:rsidRPr="00707DAB" w:rsidTr="00CE798C">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42AF2" w:rsidRPr="00707DAB" w:rsidRDefault="00142AF2" w:rsidP="00CE798C">
            <w:pPr>
              <w:jc w:val="center"/>
              <w:rPr>
                <w:b/>
              </w:rPr>
            </w:pPr>
            <w:r w:rsidRPr="00707DAB">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142AF2" w:rsidRPr="00707DAB" w:rsidRDefault="00142AF2" w:rsidP="00CE798C">
            <w:pPr>
              <w:jc w:val="center"/>
              <w:rPr>
                <w:b/>
              </w:rPr>
            </w:pPr>
          </w:p>
        </w:tc>
      </w:tr>
      <w:tr w:rsidR="00142AF2" w:rsidRPr="00707DAB" w:rsidTr="00CE798C">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42AF2" w:rsidRPr="00707DAB" w:rsidRDefault="00142AF2" w:rsidP="00CE798C">
            <w:pPr>
              <w:jc w:val="center"/>
              <w:rPr>
                <w:b/>
              </w:rPr>
            </w:pPr>
            <w:r w:rsidRPr="00707DAB">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142AF2" w:rsidRPr="00707DAB" w:rsidRDefault="00142AF2" w:rsidP="00CE798C">
            <w:pPr>
              <w:jc w:val="center"/>
              <w:rPr>
                <w:b/>
              </w:rPr>
            </w:pPr>
          </w:p>
        </w:tc>
      </w:tr>
    </w:tbl>
    <w:p w:rsidR="00142AF2" w:rsidRPr="00707DAB" w:rsidRDefault="00142AF2" w:rsidP="00142AF2">
      <w:pPr>
        <w:pStyle w:val="Header"/>
        <w:ind w:firstLine="720"/>
        <w:rPr>
          <w:lang w:val="lv-LV"/>
        </w:rPr>
      </w:pPr>
    </w:p>
    <w:p w:rsidR="00142AF2" w:rsidRPr="00707DAB" w:rsidRDefault="00142AF2" w:rsidP="00142AF2">
      <w:pPr>
        <w:pStyle w:val="Header"/>
        <w:ind w:firstLine="720"/>
        <w:rPr>
          <w:lang w:val="lv-LV"/>
        </w:rPr>
      </w:pPr>
    </w:p>
    <w:p w:rsidR="00142AF2" w:rsidRPr="00707DAB" w:rsidRDefault="00142AF2" w:rsidP="00142AF2">
      <w:pPr>
        <w:pStyle w:val="Header"/>
        <w:ind w:firstLine="720"/>
        <w:rPr>
          <w:color w:val="548DD4"/>
          <w:lang w:val="lv-LV"/>
        </w:rPr>
      </w:pPr>
      <w:r w:rsidRPr="00707DAB">
        <w:rPr>
          <w:lang w:val="lv-LV"/>
        </w:rPr>
        <w:t>Z.v.</w:t>
      </w:r>
    </w:p>
    <w:p w:rsidR="00142AF2" w:rsidRPr="00707DAB" w:rsidRDefault="00142AF2" w:rsidP="00142AF2">
      <w:pPr>
        <w:rPr>
          <w:color w:val="548DD4"/>
        </w:rPr>
      </w:pPr>
    </w:p>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 w:rsidR="00142AF2" w:rsidRDefault="00142AF2" w:rsidP="00142AF2"/>
    <w:p w:rsidR="00142AF2" w:rsidRDefault="00142AF2" w:rsidP="00142AF2"/>
    <w:p w:rsidR="00142AF2" w:rsidRDefault="00142AF2" w:rsidP="00142AF2"/>
    <w:p w:rsidR="00142AF2" w:rsidRPr="00707DAB" w:rsidRDefault="00142AF2" w:rsidP="00142AF2"/>
    <w:p w:rsidR="00142AF2" w:rsidRPr="00707DAB" w:rsidRDefault="00142AF2" w:rsidP="00142AF2"/>
    <w:p w:rsidR="00142AF2" w:rsidRPr="00707DAB" w:rsidRDefault="00142AF2" w:rsidP="00142AF2"/>
    <w:p w:rsidR="00142AF2" w:rsidRPr="00707DAB" w:rsidRDefault="00142AF2" w:rsidP="00142AF2">
      <w:pPr>
        <w:ind w:left="360"/>
        <w:jc w:val="right"/>
        <w:rPr>
          <w:sz w:val="18"/>
          <w:szCs w:val="18"/>
        </w:rPr>
      </w:pPr>
    </w:p>
    <w:p w:rsidR="00142AF2" w:rsidRPr="00707DAB" w:rsidRDefault="00142AF2" w:rsidP="00142AF2">
      <w:pPr>
        <w:ind w:left="360"/>
        <w:jc w:val="right"/>
        <w:rPr>
          <w:sz w:val="18"/>
          <w:szCs w:val="18"/>
        </w:rPr>
      </w:pPr>
      <w:r w:rsidRPr="00707DAB">
        <w:rPr>
          <w:sz w:val="18"/>
          <w:szCs w:val="18"/>
        </w:rPr>
        <w:lastRenderedPageBreak/>
        <w:t>Identifikācijas Nr. ĀND 2017/</w:t>
      </w:r>
      <w:r>
        <w:rPr>
          <w:sz w:val="18"/>
          <w:szCs w:val="18"/>
        </w:rPr>
        <w:t>58</w:t>
      </w:r>
    </w:p>
    <w:p w:rsidR="00142AF2" w:rsidRPr="00707DAB" w:rsidRDefault="00142AF2" w:rsidP="00142AF2">
      <w:pPr>
        <w:ind w:left="360"/>
        <w:jc w:val="right"/>
        <w:rPr>
          <w:sz w:val="20"/>
          <w:szCs w:val="20"/>
        </w:rPr>
      </w:pPr>
      <w:r w:rsidRPr="00707DAB">
        <w:rPr>
          <w:sz w:val="20"/>
          <w:szCs w:val="20"/>
        </w:rPr>
        <w:t>3.pielikums</w:t>
      </w:r>
    </w:p>
    <w:p w:rsidR="00142AF2" w:rsidRPr="00707DAB" w:rsidRDefault="00142AF2" w:rsidP="00142AF2">
      <w:pPr>
        <w:jc w:val="center"/>
        <w:rPr>
          <w:b/>
          <w:sz w:val="28"/>
        </w:rPr>
      </w:pPr>
    </w:p>
    <w:p w:rsidR="00142AF2" w:rsidRPr="00707DAB" w:rsidRDefault="00142AF2" w:rsidP="00142AF2">
      <w:pPr>
        <w:shd w:val="clear" w:color="auto" w:fill="C2D69B"/>
        <w:jc w:val="center"/>
      </w:pPr>
      <w:r>
        <w:rPr>
          <w:b/>
          <w:sz w:val="28"/>
        </w:rPr>
        <w:t>PIEREDZES APRAKSTA FORMA</w:t>
      </w:r>
      <w:r w:rsidRPr="00707DAB">
        <w:rPr>
          <w:b/>
          <w:sz w:val="28"/>
        </w:rPr>
        <w:t xml:space="preserve"> </w:t>
      </w:r>
    </w:p>
    <w:p w:rsidR="00142AF2" w:rsidRPr="00707DAB" w:rsidRDefault="00142AF2" w:rsidP="00142AF2"/>
    <w:p w:rsidR="00142AF2" w:rsidRPr="00707DAB" w:rsidRDefault="00142AF2" w:rsidP="00142AF2">
      <w:pPr>
        <w:pStyle w:val="a"/>
        <w:spacing w:before="120"/>
        <w:jc w:val="right"/>
        <w:rPr>
          <w:rFonts w:ascii="Times New Roman" w:eastAsia="Times New Roman" w:hAnsi="Times New Roman" w:cs="Times New Roman"/>
          <w:sz w:val="24"/>
          <w:szCs w:val="24"/>
        </w:rPr>
      </w:pPr>
    </w:p>
    <w:p w:rsidR="00142AF2" w:rsidRDefault="00142AF2" w:rsidP="00142AF2">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614"/>
        <w:gridCol w:w="1221"/>
        <w:gridCol w:w="672"/>
        <w:gridCol w:w="1212"/>
        <w:gridCol w:w="1647"/>
        <w:gridCol w:w="1491"/>
      </w:tblGrid>
      <w:tr w:rsidR="00142AF2" w:rsidTr="00CE798C">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42AF2" w:rsidRDefault="00142AF2" w:rsidP="00CE798C">
            <w:pPr>
              <w:pStyle w:val="BodyText"/>
              <w:spacing w:after="0"/>
              <w:jc w:val="center"/>
              <w:rPr>
                <w:b/>
                <w:sz w:val="20"/>
              </w:rPr>
            </w:pPr>
            <w:r>
              <w:rPr>
                <w:b/>
                <w:sz w:val="20"/>
              </w:rPr>
              <w:t>Nr.</w:t>
            </w:r>
          </w:p>
          <w:p w:rsidR="00142AF2" w:rsidRDefault="00142AF2" w:rsidP="00CE798C">
            <w:pPr>
              <w:pStyle w:val="BodyText"/>
              <w:spacing w:after="0"/>
              <w:jc w:val="center"/>
              <w:rPr>
                <w:b/>
                <w:sz w:val="20"/>
              </w:rPr>
            </w:pPr>
            <w:r>
              <w:rPr>
                <w:b/>
                <w:sz w:val="20"/>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42AF2" w:rsidRDefault="00142AF2" w:rsidP="00CE798C">
            <w:pPr>
              <w:pStyle w:val="BodyText"/>
              <w:spacing w:after="0"/>
              <w:jc w:val="center"/>
              <w:rPr>
                <w:b/>
                <w:sz w:val="20"/>
              </w:rPr>
            </w:pPr>
            <w:r>
              <w:rPr>
                <w:b/>
                <w:sz w:val="20"/>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42AF2" w:rsidRDefault="00142AF2" w:rsidP="00CE798C">
            <w:pPr>
              <w:pStyle w:val="BodyText"/>
              <w:spacing w:after="0"/>
              <w:jc w:val="center"/>
              <w:rPr>
                <w:b/>
                <w:sz w:val="20"/>
              </w:rPr>
            </w:pPr>
            <w:r>
              <w:rPr>
                <w:b/>
                <w:sz w:val="20"/>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42AF2" w:rsidRDefault="00142AF2" w:rsidP="00CE798C">
            <w:pPr>
              <w:pStyle w:val="BodyText"/>
              <w:spacing w:after="0"/>
              <w:jc w:val="center"/>
              <w:rPr>
                <w:b/>
                <w:sz w:val="20"/>
              </w:rPr>
            </w:pPr>
            <w:r>
              <w:rPr>
                <w:b/>
                <w:sz w:val="20"/>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42AF2" w:rsidRDefault="00142AF2" w:rsidP="00CE798C">
            <w:pPr>
              <w:pStyle w:val="BodyText"/>
              <w:spacing w:after="0"/>
              <w:jc w:val="center"/>
              <w:rPr>
                <w:b/>
                <w:sz w:val="20"/>
              </w:rPr>
            </w:pPr>
            <w:r>
              <w:rPr>
                <w:b/>
                <w:sz w:val="20"/>
              </w:rPr>
              <w:t xml:space="preserve">Pašu spēkiem veiktais darbu apjoms </w:t>
            </w:r>
          </w:p>
          <w:p w:rsidR="00142AF2" w:rsidRDefault="00142AF2" w:rsidP="00CE798C">
            <w:pPr>
              <w:pStyle w:val="BodyText"/>
              <w:spacing w:after="0"/>
              <w:jc w:val="center"/>
              <w:rPr>
                <w:b/>
                <w:sz w:val="20"/>
              </w:rPr>
            </w:pPr>
            <w:r>
              <w:rPr>
                <w:b/>
                <w:sz w:val="20"/>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42AF2" w:rsidRDefault="00142AF2" w:rsidP="00CE798C">
            <w:pPr>
              <w:pStyle w:val="BodyText"/>
              <w:spacing w:after="0"/>
              <w:jc w:val="center"/>
              <w:rPr>
                <w:b/>
                <w:sz w:val="20"/>
              </w:rPr>
            </w:pPr>
            <w:r>
              <w:rPr>
                <w:b/>
                <w:sz w:val="20"/>
              </w:rPr>
              <w:t xml:space="preserve">Pasūtītājs (nosaukums, reģistrācijas numurs, adrese un </w:t>
            </w:r>
            <w:proofErr w:type="spellStart"/>
            <w:r>
              <w:rPr>
                <w:b/>
                <w:sz w:val="20"/>
              </w:rPr>
              <w:t>kontakt-</w:t>
            </w:r>
            <w:proofErr w:type="spellEnd"/>
            <w:r>
              <w:rPr>
                <w:b/>
                <w:sz w:val="20"/>
              </w:rPr>
              <w:t xml:space="preserve">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42AF2" w:rsidRDefault="00142AF2" w:rsidP="00CE798C">
            <w:pPr>
              <w:pStyle w:val="BodyText"/>
              <w:spacing w:after="0"/>
              <w:jc w:val="center"/>
              <w:rPr>
                <w:b/>
                <w:sz w:val="20"/>
              </w:rPr>
            </w:pPr>
            <w:r>
              <w:rPr>
                <w:b/>
                <w:sz w:val="20"/>
              </w:rPr>
              <w:t>Būvdarbu uzsākšanas un pabeigšanas gads un mēnesis</w:t>
            </w:r>
          </w:p>
        </w:tc>
      </w:tr>
      <w:tr w:rsidR="00142AF2" w:rsidTr="00CE798C">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sz w:val="20"/>
                <w:highlight w:val="lightGray"/>
              </w:rPr>
            </w:pPr>
            <w:r>
              <w:rPr>
                <w:sz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b/>
                <w:sz w:val="20"/>
              </w:rPr>
            </w:pPr>
            <w:r>
              <w:rPr>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b/>
                <w:sz w:val="20"/>
              </w:rPr>
            </w:pPr>
            <w:r>
              <w:rPr>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b/>
                <w:sz w:val="20"/>
              </w:rPr>
            </w:pPr>
            <w:r>
              <w:rPr>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i/>
                <w:sz w:val="20"/>
                <w:highlight w:val="lightGray"/>
              </w:rPr>
            </w:pPr>
            <w:r>
              <w:rPr>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i/>
                <w:sz w:val="20"/>
                <w:highlight w:val="lightGray"/>
              </w:rPr>
            </w:pPr>
            <w:r>
              <w:rPr>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b/>
                <w:sz w:val="20"/>
              </w:rPr>
            </w:pPr>
            <w:r>
              <w:rPr>
                <w:sz w:val="20"/>
                <w:highlight w:val="lightGray"/>
              </w:rPr>
              <w:t>&lt;…&gt;</w:t>
            </w:r>
            <w:r>
              <w:rPr>
                <w:sz w:val="20"/>
              </w:rPr>
              <w:t>/</w:t>
            </w:r>
            <w:r>
              <w:rPr>
                <w:sz w:val="20"/>
                <w:highlight w:val="lightGray"/>
              </w:rPr>
              <w:t>&lt;…&gt;</w:t>
            </w:r>
          </w:p>
        </w:tc>
      </w:tr>
      <w:tr w:rsidR="00142AF2" w:rsidTr="00CE798C">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b/>
                <w:sz w:val="20"/>
              </w:rPr>
            </w:pPr>
            <w:r>
              <w:rPr>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i/>
                <w:sz w:val="20"/>
                <w:highlight w:val="lightGray"/>
              </w:rPr>
            </w:pPr>
            <w:r>
              <w:rPr>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i/>
                <w:sz w:val="20"/>
                <w:highlight w:val="lightGray"/>
              </w:rPr>
            </w:pPr>
            <w:r>
              <w:rPr>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i/>
                <w:sz w:val="20"/>
                <w:highlight w:val="lightGray"/>
              </w:rPr>
            </w:pPr>
            <w:r>
              <w:rPr>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i/>
                <w:sz w:val="20"/>
                <w:highlight w:val="lightGray"/>
              </w:rPr>
            </w:pPr>
            <w:r>
              <w:rPr>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i/>
                <w:sz w:val="20"/>
                <w:highlight w:val="lightGray"/>
              </w:rPr>
            </w:pPr>
            <w:r>
              <w:rPr>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jc w:val="center"/>
            </w:pPr>
            <w:r>
              <w:rPr>
                <w:sz w:val="20"/>
                <w:highlight w:val="lightGray"/>
              </w:rPr>
              <w:t>&lt;…&gt;</w:t>
            </w:r>
            <w:r>
              <w:rPr>
                <w:sz w:val="20"/>
              </w:rPr>
              <w:t>/</w:t>
            </w:r>
            <w:r>
              <w:rPr>
                <w:sz w:val="20"/>
                <w:highlight w:val="lightGray"/>
              </w:rPr>
              <w:t>&lt;…&gt;</w:t>
            </w:r>
          </w:p>
        </w:tc>
      </w:tr>
      <w:tr w:rsidR="00142AF2" w:rsidTr="00CE798C">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i/>
                <w:sz w:val="20"/>
                <w:highlight w:val="lightGray"/>
              </w:rPr>
            </w:pPr>
            <w:r>
              <w:rPr>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i/>
                <w:sz w:val="20"/>
                <w:highlight w:val="lightGray"/>
              </w:rPr>
            </w:pPr>
            <w:r>
              <w:rPr>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i/>
                <w:sz w:val="20"/>
                <w:highlight w:val="lightGray"/>
              </w:rPr>
            </w:pPr>
            <w:r>
              <w:rPr>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i/>
                <w:sz w:val="20"/>
                <w:highlight w:val="lightGray"/>
              </w:rPr>
            </w:pPr>
            <w:r>
              <w:rPr>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i/>
                <w:sz w:val="20"/>
                <w:highlight w:val="lightGray"/>
              </w:rPr>
            </w:pPr>
            <w:r>
              <w:rPr>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pStyle w:val="BodyText"/>
              <w:spacing w:after="0"/>
              <w:jc w:val="center"/>
              <w:rPr>
                <w:i/>
                <w:sz w:val="20"/>
                <w:highlight w:val="lightGray"/>
              </w:rPr>
            </w:pPr>
            <w:r>
              <w:rPr>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142AF2" w:rsidRDefault="00142AF2" w:rsidP="00CE798C">
            <w:pPr>
              <w:jc w:val="center"/>
            </w:pPr>
            <w:r>
              <w:rPr>
                <w:sz w:val="20"/>
                <w:highlight w:val="lightGray"/>
              </w:rPr>
              <w:t>&lt;…&gt;</w:t>
            </w:r>
            <w:r>
              <w:rPr>
                <w:sz w:val="20"/>
              </w:rPr>
              <w:t>/</w:t>
            </w:r>
            <w:r>
              <w:rPr>
                <w:sz w:val="20"/>
                <w:highlight w:val="lightGray"/>
              </w:rPr>
              <w:t>&lt;…&gt;</w:t>
            </w:r>
          </w:p>
        </w:tc>
      </w:tr>
    </w:tbl>
    <w:p w:rsidR="00142AF2" w:rsidRDefault="00142AF2" w:rsidP="00142AF2">
      <w:pPr>
        <w:pStyle w:val="Apakpunkts"/>
        <w:tabs>
          <w:tab w:val="clear" w:pos="851"/>
          <w:tab w:val="left" w:pos="720"/>
        </w:tabs>
        <w:rPr>
          <w:rFonts w:ascii="Times New Roman" w:hAnsi="Times New Roman"/>
        </w:rPr>
      </w:pPr>
    </w:p>
    <w:p w:rsidR="00142AF2" w:rsidRDefault="00142AF2" w:rsidP="00142AF2">
      <w:pPr>
        <w:pStyle w:val="Apakpunkts"/>
        <w:tabs>
          <w:tab w:val="clear" w:pos="851"/>
          <w:tab w:val="left" w:pos="720"/>
        </w:tabs>
        <w:rPr>
          <w:rFonts w:ascii="Times New Roman" w:hAnsi="Times New Roman"/>
        </w:rPr>
      </w:pPr>
    </w:p>
    <w:p w:rsidR="00142AF2" w:rsidRDefault="00142AF2" w:rsidP="00142AF2">
      <w:pPr>
        <w:pStyle w:val="Apakpunkts"/>
        <w:tabs>
          <w:tab w:val="clear" w:pos="851"/>
          <w:tab w:val="left" w:pos="720"/>
        </w:tabs>
        <w:rPr>
          <w:rFonts w:ascii="Times New Roman" w:hAnsi="Times New Roman"/>
          <w:b w:val="0"/>
        </w:rPr>
      </w:pPr>
    </w:p>
    <w:p w:rsidR="00142AF2" w:rsidRDefault="00142AF2" w:rsidP="00142AF2">
      <w:pPr>
        <w:pStyle w:val="BodyText"/>
        <w:spacing w:after="0"/>
        <w:rPr>
          <w:sz w:val="20"/>
        </w:rPr>
      </w:pPr>
    </w:p>
    <w:p w:rsidR="00142AF2" w:rsidRDefault="00142AF2" w:rsidP="00142AF2">
      <w:pPr>
        <w:pStyle w:val="BodyText"/>
        <w:spacing w:after="0"/>
        <w:rPr>
          <w:b/>
          <w:i/>
          <w:sz w:val="20"/>
        </w:rPr>
      </w:pPr>
      <w:r>
        <w:rPr>
          <w:b/>
          <w:i/>
          <w:sz w:val="20"/>
        </w:rPr>
        <w:t xml:space="preserve">Pielikumā: </w:t>
      </w:r>
    </w:p>
    <w:p w:rsidR="00142AF2" w:rsidRDefault="00142AF2" w:rsidP="00142AF2">
      <w:pPr>
        <w:pStyle w:val="BodyText"/>
        <w:spacing w:after="0"/>
        <w:rPr>
          <w:sz w:val="20"/>
        </w:rPr>
      </w:pPr>
      <w:r>
        <w:rPr>
          <w:sz w:val="20"/>
        </w:rPr>
        <w:t>Atsauksme Nr.1 no</w:t>
      </w:r>
      <w:proofErr w:type="gramStart"/>
      <w:r>
        <w:rPr>
          <w:sz w:val="20"/>
        </w:rPr>
        <w:t xml:space="preserve">  </w:t>
      </w:r>
      <w:proofErr w:type="gramEnd"/>
      <w:r>
        <w:rPr>
          <w:sz w:val="20"/>
        </w:rPr>
        <w:t>________________</w:t>
      </w:r>
    </w:p>
    <w:p w:rsidR="00142AF2" w:rsidRDefault="00142AF2" w:rsidP="00142AF2">
      <w:pPr>
        <w:pStyle w:val="BodyText"/>
        <w:spacing w:after="0"/>
        <w:rPr>
          <w:sz w:val="20"/>
        </w:rPr>
      </w:pPr>
      <w:r>
        <w:rPr>
          <w:sz w:val="20"/>
        </w:rPr>
        <w:t>Atsauksme Nr.2 no ________________</w:t>
      </w:r>
    </w:p>
    <w:p w:rsidR="00142AF2" w:rsidRDefault="00142AF2" w:rsidP="00142AF2">
      <w:pPr>
        <w:pStyle w:val="Apakpunkts"/>
        <w:tabs>
          <w:tab w:val="clear" w:pos="851"/>
          <w:tab w:val="left" w:pos="720"/>
        </w:tabs>
        <w:rPr>
          <w:rFonts w:ascii="Times New Roman" w:hAnsi="Times New Roman"/>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Pr="00707DAB" w:rsidRDefault="00142AF2" w:rsidP="00142AF2">
      <w:pPr>
        <w:ind w:left="360"/>
        <w:jc w:val="right"/>
        <w:rPr>
          <w:sz w:val="18"/>
          <w:szCs w:val="18"/>
        </w:rPr>
      </w:pPr>
      <w:r w:rsidRPr="00707DAB">
        <w:rPr>
          <w:sz w:val="18"/>
          <w:szCs w:val="18"/>
        </w:rPr>
        <w:lastRenderedPageBreak/>
        <w:t>Identifikācijas Nr. ĀND 2017/</w:t>
      </w:r>
      <w:r>
        <w:rPr>
          <w:sz w:val="18"/>
          <w:szCs w:val="18"/>
        </w:rPr>
        <w:t>58</w:t>
      </w:r>
    </w:p>
    <w:p w:rsidR="00142AF2" w:rsidRPr="00707DAB" w:rsidRDefault="00142AF2" w:rsidP="00142AF2">
      <w:pPr>
        <w:ind w:left="360"/>
        <w:jc w:val="right"/>
        <w:rPr>
          <w:sz w:val="20"/>
          <w:szCs w:val="20"/>
        </w:rPr>
      </w:pPr>
      <w:r>
        <w:rPr>
          <w:sz w:val="20"/>
          <w:szCs w:val="20"/>
        </w:rPr>
        <w:t>4</w:t>
      </w:r>
      <w:r w:rsidRPr="00707DAB">
        <w:rPr>
          <w:sz w:val="20"/>
          <w:szCs w:val="20"/>
        </w:rPr>
        <w:t>.pielikums</w:t>
      </w:r>
    </w:p>
    <w:p w:rsidR="00142AF2" w:rsidRPr="00707DAB" w:rsidRDefault="00142AF2" w:rsidP="00142AF2">
      <w:pPr>
        <w:jc w:val="center"/>
        <w:rPr>
          <w:b/>
          <w:sz w:val="28"/>
        </w:rPr>
      </w:pPr>
    </w:p>
    <w:p w:rsidR="00142AF2" w:rsidRPr="00707DAB" w:rsidRDefault="00142AF2" w:rsidP="00142AF2">
      <w:pPr>
        <w:shd w:val="clear" w:color="auto" w:fill="C2D69B"/>
        <w:jc w:val="center"/>
      </w:pPr>
      <w:r w:rsidRPr="00707DAB">
        <w:rPr>
          <w:b/>
          <w:sz w:val="28"/>
        </w:rPr>
        <w:t xml:space="preserve">FINANŠU PIEDĀVĀJUMS </w:t>
      </w:r>
    </w:p>
    <w:p w:rsidR="00142AF2" w:rsidRPr="00707DAB" w:rsidRDefault="00142AF2" w:rsidP="00142AF2"/>
    <w:p w:rsidR="00142AF2" w:rsidRPr="00707DAB" w:rsidRDefault="00142AF2" w:rsidP="00142AF2">
      <w:pPr>
        <w:pStyle w:val="a"/>
        <w:spacing w:before="120"/>
        <w:jc w:val="right"/>
        <w:rPr>
          <w:rFonts w:ascii="Times New Roman" w:eastAsia="Times New Roman" w:hAnsi="Times New Roman" w:cs="Times New Roman"/>
          <w:sz w:val="24"/>
          <w:szCs w:val="24"/>
        </w:rPr>
      </w:pPr>
    </w:p>
    <w:p w:rsidR="00142AF2" w:rsidRPr="00707DAB" w:rsidRDefault="00142AF2" w:rsidP="00142AF2">
      <w:pPr>
        <w:pStyle w:val="a"/>
        <w:spacing w:before="120"/>
        <w:jc w:val="both"/>
        <w:rPr>
          <w:rFonts w:ascii="Times New Roman" w:hAnsi="Times New Roman" w:cs="Times New Roman"/>
          <w:sz w:val="24"/>
          <w:szCs w:val="24"/>
          <w:u w:val="single"/>
        </w:rPr>
      </w:pPr>
      <w:r w:rsidRPr="00707DAB">
        <w:rPr>
          <w:rFonts w:ascii="Times New Roman" w:hAnsi="Times New Roman" w:cs="Times New Roman"/>
          <w:sz w:val="24"/>
          <w:szCs w:val="24"/>
        </w:rPr>
        <w:t>Finanšu piedāvājums iesniedzams būvniecības tāmju veidā atbilstoši 2015.gada 30.jūnija MK noteikumiem Nr. 330 „Noteikumi par Latvijas būvnormatīvu LBN 501-15 "Būvizmaksu noteikšanas kārtība"”.</w:t>
      </w:r>
    </w:p>
    <w:p w:rsidR="00142AF2" w:rsidRDefault="00142AF2" w:rsidP="00142AF2">
      <w:pPr>
        <w:pStyle w:val="Paragrfs"/>
        <w:numPr>
          <w:ilvl w:val="0"/>
          <w:numId w:val="0"/>
        </w:numPr>
        <w:tabs>
          <w:tab w:val="left" w:pos="567"/>
        </w:tabs>
        <w:spacing w:before="120" w:after="120"/>
        <w:rPr>
          <w:rFonts w:ascii="Times New Roman" w:hAnsi="Times New Roman"/>
          <w:sz w:val="24"/>
        </w:rPr>
      </w:pPr>
      <w:r w:rsidRPr="00707DAB">
        <w:rPr>
          <w:rFonts w:ascii="Times New Roman" w:hAnsi="Times New Roman"/>
          <w:sz w:val="24"/>
        </w:rPr>
        <w:t xml:space="preserve">Tāmēs visas izmaksas ir jānorāda ar precizitāti – ne vairāk kā divas zīmes aiz komata. </w:t>
      </w:r>
      <w:r w:rsidRPr="00707DAB">
        <w:rPr>
          <w:rFonts w:ascii="Times New Roman" w:hAnsi="Times New Roman"/>
          <w:i/>
          <w:iCs/>
          <w:sz w:val="24"/>
        </w:rPr>
        <w:t xml:space="preserve">Excel </w:t>
      </w:r>
      <w:r w:rsidRPr="00707DAB">
        <w:rPr>
          <w:rFonts w:ascii="Times New Roman" w:hAnsi="Times New Roman"/>
          <w:sz w:val="24"/>
        </w:rPr>
        <w:t xml:space="preserve">programmā ir piemērojama </w:t>
      </w:r>
      <w:r w:rsidRPr="00707DAB">
        <w:rPr>
          <w:rFonts w:ascii="Times New Roman" w:hAnsi="Times New Roman"/>
          <w:i/>
          <w:iCs/>
          <w:sz w:val="24"/>
        </w:rPr>
        <w:t xml:space="preserve">ROUND </w:t>
      </w:r>
      <w:r w:rsidRPr="00707DAB">
        <w:rPr>
          <w:rFonts w:ascii="Times New Roman" w:hAnsi="Times New Roman"/>
          <w:sz w:val="24"/>
        </w:rPr>
        <w:t xml:space="preserve">funkcija ar precizitāti divas zīmes aiz semikola </w:t>
      </w:r>
      <w:proofErr w:type="gramStart"/>
      <w:r w:rsidRPr="00707DAB">
        <w:rPr>
          <w:rFonts w:ascii="Times New Roman" w:hAnsi="Times New Roman"/>
          <w:sz w:val="24"/>
        </w:rPr>
        <w:t>(</w:t>
      </w:r>
      <w:proofErr w:type="gramEnd"/>
      <w:r w:rsidRPr="00707DAB">
        <w:rPr>
          <w:rFonts w:ascii="Times New Roman" w:hAnsi="Times New Roman"/>
          <w:sz w:val="24"/>
        </w:rPr>
        <w:t>ROUND (...;2).</w:t>
      </w:r>
    </w:p>
    <w:p w:rsidR="00142AF2" w:rsidRPr="000D748E" w:rsidRDefault="00142AF2" w:rsidP="00142AF2">
      <w:pPr>
        <w:pStyle w:val="Rindkopa"/>
        <w:ind w:hanging="851"/>
        <w:rPr>
          <w:rFonts w:ascii="Times New Roman" w:hAnsi="Times New Roman"/>
          <w:sz w:val="24"/>
        </w:rPr>
      </w:pPr>
      <w:r w:rsidRPr="000D748E">
        <w:rPr>
          <w:rFonts w:ascii="Times New Roman" w:hAnsi="Times New Roman"/>
          <w:sz w:val="24"/>
        </w:rPr>
        <w:t>Darbu apjomi – skatīt atsevišķā failā.</w:t>
      </w:r>
    </w:p>
    <w:p w:rsidR="00142AF2" w:rsidRPr="00707DAB" w:rsidRDefault="00142AF2" w:rsidP="00142AF2">
      <w:pPr>
        <w:ind w:left="360"/>
        <w:jc w:val="right"/>
        <w:rPr>
          <w:sz w:val="18"/>
          <w:szCs w:val="18"/>
        </w:rPr>
      </w:pPr>
    </w:p>
    <w:p w:rsidR="00142AF2" w:rsidRPr="00707DAB" w:rsidRDefault="00142AF2" w:rsidP="00142AF2">
      <w:pPr>
        <w:ind w:left="360"/>
        <w:jc w:val="right"/>
        <w:rPr>
          <w:sz w:val="18"/>
          <w:szCs w:val="18"/>
        </w:rPr>
      </w:pPr>
    </w:p>
    <w:p w:rsidR="00142AF2" w:rsidRPr="00707DAB" w:rsidRDefault="00142AF2" w:rsidP="00142AF2">
      <w:pPr>
        <w:ind w:left="360"/>
        <w:jc w:val="right"/>
        <w:rPr>
          <w:sz w:val="18"/>
          <w:szCs w:val="18"/>
        </w:rPr>
      </w:pPr>
    </w:p>
    <w:p w:rsidR="00142AF2" w:rsidRPr="00707DAB" w:rsidRDefault="00142AF2" w:rsidP="00142AF2">
      <w:pPr>
        <w:ind w:left="360"/>
        <w:jc w:val="right"/>
        <w:rPr>
          <w:sz w:val="18"/>
          <w:szCs w:val="18"/>
        </w:rPr>
      </w:pPr>
    </w:p>
    <w:p w:rsidR="00142AF2" w:rsidRPr="00707DAB" w:rsidRDefault="00142AF2" w:rsidP="00142AF2">
      <w:pPr>
        <w:ind w:left="360"/>
        <w:jc w:val="right"/>
        <w:rPr>
          <w:sz w:val="18"/>
          <w:szCs w:val="18"/>
        </w:rPr>
      </w:pPr>
    </w:p>
    <w:p w:rsidR="00142AF2" w:rsidRPr="00707DAB" w:rsidRDefault="00142AF2" w:rsidP="00142AF2">
      <w:pPr>
        <w:ind w:left="360"/>
        <w:jc w:val="right"/>
        <w:rPr>
          <w:sz w:val="18"/>
          <w:szCs w:val="18"/>
        </w:rPr>
      </w:pPr>
    </w:p>
    <w:p w:rsidR="00142AF2" w:rsidRPr="00707DAB" w:rsidRDefault="00142AF2" w:rsidP="00142AF2">
      <w:pPr>
        <w:ind w:left="360"/>
        <w:jc w:val="right"/>
        <w:rPr>
          <w:sz w:val="18"/>
          <w:szCs w:val="18"/>
        </w:rPr>
      </w:pPr>
    </w:p>
    <w:p w:rsidR="00142AF2" w:rsidRPr="00707DAB"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Pr>
        <w:ind w:left="360"/>
        <w:jc w:val="right"/>
        <w:rPr>
          <w:sz w:val="18"/>
          <w:szCs w:val="18"/>
        </w:rPr>
      </w:pPr>
    </w:p>
    <w:p w:rsidR="00142AF2" w:rsidRDefault="00142AF2" w:rsidP="00142AF2"/>
    <w:p w:rsidR="00A25D16" w:rsidRPr="00142AF2" w:rsidRDefault="00A25D16" w:rsidP="00142AF2"/>
    <w:sectPr w:rsidR="00A25D16" w:rsidRPr="00142AF2" w:rsidSect="00A25D16">
      <w:pgSz w:w="11906" w:h="16838"/>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00"/>
    <w:family w:val="auto"/>
    <w:pitch w:val="variable"/>
    <w:sig w:usb0="00000001" w:usb1="00000000" w:usb2="00000000" w:usb3="00000000" w:csb0="00000081"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0290A4C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7046602"/>
    <w:multiLevelType w:val="hybridMultilevel"/>
    <w:tmpl w:val="0D9EB1BA"/>
    <w:lvl w:ilvl="0" w:tplc="57885A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081A00EE"/>
    <w:multiLevelType w:val="multilevel"/>
    <w:tmpl w:val="75ACAA6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99132F5"/>
    <w:multiLevelType w:val="multilevel"/>
    <w:tmpl w:val="5D82E2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A3C414B"/>
    <w:multiLevelType w:val="multilevel"/>
    <w:tmpl w:val="634CDB64"/>
    <w:lvl w:ilvl="0">
      <w:start w:val="3"/>
      <w:numFmt w:val="decimal"/>
      <w:lvlText w:val="%1."/>
      <w:lvlJc w:val="left"/>
      <w:pPr>
        <w:ind w:left="600" w:hanging="600"/>
      </w:pPr>
      <w:rPr>
        <w:rFonts w:ascii="Cambria" w:eastAsia="Calibri" w:hAnsi="Cambria" w:hint="default"/>
        <w:sz w:val="28"/>
      </w:rPr>
    </w:lvl>
    <w:lvl w:ilvl="1">
      <w:start w:val="10"/>
      <w:numFmt w:val="decimal"/>
      <w:lvlText w:val="%1.%2."/>
      <w:lvlJc w:val="left"/>
      <w:pPr>
        <w:ind w:left="600" w:hanging="600"/>
      </w:pPr>
      <w:rPr>
        <w:rFonts w:ascii="Times New Roman" w:eastAsia="Calibri" w:hAnsi="Times New Roman" w:cs="Times New Roman" w:hint="default"/>
        <w:sz w:val="24"/>
        <w:szCs w:val="24"/>
      </w:rPr>
    </w:lvl>
    <w:lvl w:ilvl="2">
      <w:start w:val="1"/>
      <w:numFmt w:val="decimal"/>
      <w:lvlText w:val="%1.%2.%3."/>
      <w:lvlJc w:val="left"/>
      <w:pPr>
        <w:ind w:left="720" w:hanging="720"/>
      </w:pPr>
      <w:rPr>
        <w:rFonts w:ascii="Cambria" w:eastAsia="Calibri" w:hAnsi="Cambria" w:hint="default"/>
        <w:sz w:val="28"/>
      </w:rPr>
    </w:lvl>
    <w:lvl w:ilvl="3">
      <w:start w:val="1"/>
      <w:numFmt w:val="decimal"/>
      <w:lvlText w:val="%1.%2.%3.%4."/>
      <w:lvlJc w:val="left"/>
      <w:pPr>
        <w:ind w:left="720" w:hanging="720"/>
      </w:pPr>
      <w:rPr>
        <w:rFonts w:ascii="Cambria" w:eastAsia="Calibri" w:hAnsi="Cambria" w:hint="default"/>
        <w:sz w:val="28"/>
      </w:rPr>
    </w:lvl>
    <w:lvl w:ilvl="4">
      <w:start w:val="1"/>
      <w:numFmt w:val="decimal"/>
      <w:lvlText w:val="%1.%2.%3.%4.%5."/>
      <w:lvlJc w:val="left"/>
      <w:pPr>
        <w:ind w:left="1080" w:hanging="1080"/>
      </w:pPr>
      <w:rPr>
        <w:rFonts w:ascii="Cambria" w:eastAsia="Calibri" w:hAnsi="Cambria" w:hint="default"/>
        <w:sz w:val="28"/>
      </w:rPr>
    </w:lvl>
    <w:lvl w:ilvl="5">
      <w:start w:val="1"/>
      <w:numFmt w:val="decimal"/>
      <w:lvlText w:val="%1.%2.%3.%4.%5.%6."/>
      <w:lvlJc w:val="left"/>
      <w:pPr>
        <w:ind w:left="1080" w:hanging="1080"/>
      </w:pPr>
      <w:rPr>
        <w:rFonts w:ascii="Cambria" w:eastAsia="Calibri" w:hAnsi="Cambria" w:hint="default"/>
        <w:sz w:val="28"/>
      </w:rPr>
    </w:lvl>
    <w:lvl w:ilvl="6">
      <w:start w:val="1"/>
      <w:numFmt w:val="decimal"/>
      <w:lvlText w:val="%1.%2.%3.%4.%5.%6.%7."/>
      <w:lvlJc w:val="left"/>
      <w:pPr>
        <w:ind w:left="1440" w:hanging="1440"/>
      </w:pPr>
      <w:rPr>
        <w:rFonts w:ascii="Cambria" w:eastAsia="Calibri" w:hAnsi="Cambria" w:hint="default"/>
        <w:sz w:val="28"/>
      </w:rPr>
    </w:lvl>
    <w:lvl w:ilvl="7">
      <w:start w:val="1"/>
      <w:numFmt w:val="decimal"/>
      <w:lvlText w:val="%1.%2.%3.%4.%5.%6.%7.%8."/>
      <w:lvlJc w:val="left"/>
      <w:pPr>
        <w:ind w:left="1440" w:hanging="1440"/>
      </w:pPr>
      <w:rPr>
        <w:rFonts w:ascii="Cambria" w:eastAsia="Calibri" w:hAnsi="Cambria" w:hint="default"/>
        <w:sz w:val="28"/>
      </w:rPr>
    </w:lvl>
    <w:lvl w:ilvl="8">
      <w:start w:val="1"/>
      <w:numFmt w:val="decimal"/>
      <w:lvlText w:val="%1.%2.%3.%4.%5.%6.%7.%8.%9."/>
      <w:lvlJc w:val="left"/>
      <w:pPr>
        <w:ind w:left="1800" w:hanging="1800"/>
      </w:pPr>
      <w:rPr>
        <w:rFonts w:ascii="Cambria" w:eastAsia="Calibri" w:hAnsi="Cambria" w:hint="default"/>
        <w:sz w:val="28"/>
      </w:rPr>
    </w:lvl>
  </w:abstractNum>
  <w:abstractNum w:abstractNumId="8">
    <w:nsid w:val="0E5C1189"/>
    <w:multiLevelType w:val="multilevel"/>
    <w:tmpl w:val="9FBEACCC"/>
    <w:lvl w:ilvl="0">
      <w:start w:val="1"/>
      <w:numFmt w:val="decimal"/>
      <w:lvlText w:val="%1."/>
      <w:lvlJc w:val="left"/>
      <w:pPr>
        <w:tabs>
          <w:tab w:val="num" w:pos="851"/>
        </w:tabs>
        <w:ind w:left="851" w:hanging="851"/>
      </w:pPr>
    </w:lvl>
    <w:lvl w:ilvl="1">
      <w:start w:val="1"/>
      <w:numFmt w:val="decimal"/>
      <w:pStyle w:val="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
    <w:nsid w:val="15754CDA"/>
    <w:multiLevelType w:val="singleLevel"/>
    <w:tmpl w:val="1402CD66"/>
    <w:lvl w:ilvl="0">
      <w:start w:val="1"/>
      <w:numFmt w:val="decimal"/>
      <w:lvlText w:val="%1. "/>
      <w:lvlJc w:val="left"/>
      <w:pPr>
        <w:tabs>
          <w:tab w:val="num" w:pos="0"/>
        </w:tabs>
        <w:ind w:left="463" w:hanging="283"/>
      </w:pPr>
      <w:rPr>
        <w:rFonts w:ascii="RimTimes" w:hAnsi="RimTimes" w:cs="Times New Roman" w:hint="default"/>
        <w:i/>
        <w:color w:val="auto"/>
        <w:sz w:val="22"/>
        <w:szCs w:val="22"/>
      </w:rPr>
    </w:lvl>
  </w:abstractNum>
  <w:abstractNum w:abstractNumId="10">
    <w:nsid w:val="1943655B"/>
    <w:multiLevelType w:val="multilevel"/>
    <w:tmpl w:val="A2BA252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9E52661"/>
    <w:multiLevelType w:val="hybridMultilevel"/>
    <w:tmpl w:val="D518A7E6"/>
    <w:lvl w:ilvl="0" w:tplc="04260011">
      <w:start w:val="1"/>
      <w:numFmt w:val="decimal"/>
      <w:lvlText w:val="%1)"/>
      <w:lvlJc w:val="left"/>
      <w:pPr>
        <w:ind w:left="1287" w:hanging="360"/>
      </w:pPr>
    </w:lvl>
    <w:lvl w:ilvl="1" w:tplc="04260019">
      <w:start w:val="1"/>
      <w:numFmt w:val="lowerLetter"/>
      <w:lvlText w:val="%2."/>
      <w:lvlJc w:val="left"/>
      <w:pPr>
        <w:ind w:left="2007" w:hanging="360"/>
      </w:pPr>
    </w:lvl>
    <w:lvl w:ilvl="2" w:tplc="04260011">
      <w:start w:val="1"/>
      <w:numFmt w:val="decimal"/>
      <w:lvlText w:val="%3)"/>
      <w:lvlJc w:val="lef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nsid w:val="1A4A4F64"/>
    <w:multiLevelType w:val="hybridMultilevel"/>
    <w:tmpl w:val="91DA01DE"/>
    <w:lvl w:ilvl="0" w:tplc="7340D37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1C2D162E"/>
    <w:multiLevelType w:val="hybridMultilevel"/>
    <w:tmpl w:val="21D8B7EA"/>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04260011">
      <w:start w:val="1"/>
      <w:numFmt w:val="decimal"/>
      <w:lvlText w:val="%3)"/>
      <w:lvlJc w:val="lef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4">
    <w:nsid w:val="1ECA5E8F"/>
    <w:multiLevelType w:val="multilevel"/>
    <w:tmpl w:val="CEE2299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20AD5631"/>
    <w:multiLevelType w:val="hybridMultilevel"/>
    <w:tmpl w:val="ED0A57AE"/>
    <w:lvl w:ilvl="0" w:tplc="726C173E">
      <w:start w:val="1"/>
      <w:numFmt w:val="decimal"/>
      <w:lvlText w:val="%1)"/>
      <w:lvlJc w:val="left"/>
      <w:pPr>
        <w:ind w:left="1494" w:hanging="360"/>
      </w:pPr>
      <w:rPr>
        <w:rFonts w:eastAsia="Times New Roman"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6">
    <w:nsid w:val="222B0449"/>
    <w:multiLevelType w:val="hybridMultilevel"/>
    <w:tmpl w:val="0942AD2A"/>
    <w:lvl w:ilvl="0" w:tplc="84B209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nsid w:val="3D3725EC"/>
    <w:multiLevelType w:val="multilevel"/>
    <w:tmpl w:val="FAD68AB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nsid w:val="4922644D"/>
    <w:multiLevelType w:val="hybridMultilevel"/>
    <w:tmpl w:val="87D0C1A4"/>
    <w:lvl w:ilvl="0" w:tplc="062C3F58">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nsid w:val="523744EE"/>
    <w:multiLevelType w:val="multilevel"/>
    <w:tmpl w:val="5A84CBC6"/>
    <w:lvl w:ilvl="0">
      <w:start w:val="1"/>
      <w:numFmt w:val="decimal"/>
      <w:lvlText w:val="%1."/>
      <w:lvlJc w:val="left"/>
      <w:pPr>
        <w:ind w:left="360" w:hanging="360"/>
      </w:pPr>
      <w:rPr>
        <w:rFonts w:hint="default"/>
        <w:b/>
      </w:rPr>
    </w:lvl>
    <w:lvl w:ilvl="1">
      <w:start w:val="1"/>
      <w:numFmt w:val="decimal"/>
      <w:lvlText w:val="%1.%2."/>
      <w:lvlJc w:val="left"/>
      <w:pPr>
        <w:ind w:left="567" w:hanging="283"/>
      </w:pPr>
      <w:rPr>
        <w:rFonts w:hint="default"/>
        <w:b w:val="0"/>
        <w:sz w:val="24"/>
        <w:szCs w:val="24"/>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2ED04E9"/>
    <w:multiLevelType w:val="hybridMultilevel"/>
    <w:tmpl w:val="A6E41646"/>
    <w:lvl w:ilvl="0" w:tplc="818EA4EE">
      <w:start w:val="11"/>
      <w:numFmt w:val="bullet"/>
      <w:lvlText w:val="-"/>
      <w:lvlJc w:val="left"/>
      <w:pPr>
        <w:tabs>
          <w:tab w:val="num" w:pos="428"/>
        </w:tabs>
        <w:ind w:left="428" w:hanging="360"/>
      </w:pPr>
      <w:rPr>
        <w:rFonts w:ascii="Arial" w:eastAsia="Times New Roman" w:hAnsi="Arial" w:hint="default"/>
      </w:rPr>
    </w:lvl>
    <w:lvl w:ilvl="1" w:tplc="04260003">
      <w:start w:val="1"/>
      <w:numFmt w:val="bullet"/>
      <w:lvlText w:val="o"/>
      <w:lvlJc w:val="left"/>
      <w:pPr>
        <w:tabs>
          <w:tab w:val="num" w:pos="1148"/>
        </w:tabs>
        <w:ind w:left="1148" w:hanging="360"/>
      </w:pPr>
      <w:rPr>
        <w:rFonts w:ascii="Courier New" w:hAnsi="Courier New" w:cs="Courier New" w:hint="default"/>
      </w:rPr>
    </w:lvl>
    <w:lvl w:ilvl="2" w:tplc="04260005">
      <w:start w:val="1"/>
      <w:numFmt w:val="bullet"/>
      <w:lvlText w:val=""/>
      <w:lvlJc w:val="left"/>
      <w:pPr>
        <w:tabs>
          <w:tab w:val="num" w:pos="1868"/>
        </w:tabs>
        <w:ind w:left="1868" w:hanging="360"/>
      </w:pPr>
      <w:rPr>
        <w:rFonts w:ascii="Wingdings" w:hAnsi="Wingdings" w:cs="Wingdings" w:hint="default"/>
      </w:rPr>
    </w:lvl>
    <w:lvl w:ilvl="3" w:tplc="04260001">
      <w:start w:val="1"/>
      <w:numFmt w:val="bullet"/>
      <w:lvlText w:val=""/>
      <w:lvlJc w:val="left"/>
      <w:pPr>
        <w:tabs>
          <w:tab w:val="num" w:pos="2588"/>
        </w:tabs>
        <w:ind w:left="2588" w:hanging="360"/>
      </w:pPr>
      <w:rPr>
        <w:rFonts w:ascii="Symbol" w:hAnsi="Symbol" w:cs="Symbol" w:hint="default"/>
      </w:rPr>
    </w:lvl>
    <w:lvl w:ilvl="4" w:tplc="04260003">
      <w:start w:val="1"/>
      <w:numFmt w:val="bullet"/>
      <w:lvlText w:val="o"/>
      <w:lvlJc w:val="left"/>
      <w:pPr>
        <w:tabs>
          <w:tab w:val="num" w:pos="3308"/>
        </w:tabs>
        <w:ind w:left="3308" w:hanging="360"/>
      </w:pPr>
      <w:rPr>
        <w:rFonts w:ascii="Courier New" w:hAnsi="Courier New" w:cs="Courier New" w:hint="default"/>
      </w:rPr>
    </w:lvl>
    <w:lvl w:ilvl="5" w:tplc="04260005">
      <w:start w:val="1"/>
      <w:numFmt w:val="bullet"/>
      <w:lvlText w:val=""/>
      <w:lvlJc w:val="left"/>
      <w:pPr>
        <w:tabs>
          <w:tab w:val="num" w:pos="4028"/>
        </w:tabs>
        <w:ind w:left="4028" w:hanging="360"/>
      </w:pPr>
      <w:rPr>
        <w:rFonts w:ascii="Wingdings" w:hAnsi="Wingdings" w:cs="Wingdings" w:hint="default"/>
      </w:rPr>
    </w:lvl>
    <w:lvl w:ilvl="6" w:tplc="04260001">
      <w:start w:val="1"/>
      <w:numFmt w:val="bullet"/>
      <w:lvlText w:val=""/>
      <w:lvlJc w:val="left"/>
      <w:pPr>
        <w:tabs>
          <w:tab w:val="num" w:pos="4748"/>
        </w:tabs>
        <w:ind w:left="4748" w:hanging="360"/>
      </w:pPr>
      <w:rPr>
        <w:rFonts w:ascii="Symbol" w:hAnsi="Symbol" w:cs="Symbol" w:hint="default"/>
      </w:rPr>
    </w:lvl>
    <w:lvl w:ilvl="7" w:tplc="04260003">
      <w:start w:val="1"/>
      <w:numFmt w:val="bullet"/>
      <w:lvlText w:val="o"/>
      <w:lvlJc w:val="left"/>
      <w:pPr>
        <w:tabs>
          <w:tab w:val="num" w:pos="5468"/>
        </w:tabs>
        <w:ind w:left="5468" w:hanging="360"/>
      </w:pPr>
      <w:rPr>
        <w:rFonts w:ascii="Courier New" w:hAnsi="Courier New" w:cs="Courier New" w:hint="default"/>
      </w:rPr>
    </w:lvl>
    <w:lvl w:ilvl="8" w:tplc="04260005">
      <w:start w:val="1"/>
      <w:numFmt w:val="bullet"/>
      <w:lvlText w:val=""/>
      <w:lvlJc w:val="left"/>
      <w:pPr>
        <w:tabs>
          <w:tab w:val="num" w:pos="6188"/>
        </w:tabs>
        <w:ind w:left="6188" w:hanging="360"/>
      </w:pPr>
      <w:rPr>
        <w:rFonts w:ascii="Wingdings" w:hAnsi="Wingdings" w:cs="Wingdings" w:hint="default"/>
      </w:rPr>
    </w:lvl>
  </w:abstractNum>
  <w:abstractNum w:abstractNumId="22">
    <w:nsid w:val="55DA4FA1"/>
    <w:multiLevelType w:val="hybridMultilevel"/>
    <w:tmpl w:val="9C6EA570"/>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3B5E18CC">
      <w:start w:val="1"/>
      <w:numFmt w:val="decimal"/>
      <w:lvlText w:val="%3)"/>
      <w:lvlJc w:val="right"/>
      <w:pPr>
        <w:ind w:left="3436" w:hanging="180"/>
      </w:pPr>
      <w:rPr>
        <w:rFonts w:ascii="Times New Roman" w:eastAsia="Times New Roman" w:hAnsi="Times New Roman" w:cs="Times New Roman"/>
      </w:r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23">
    <w:nsid w:val="57BD2768"/>
    <w:multiLevelType w:val="multilevel"/>
    <w:tmpl w:val="8F1CA22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9B7786B"/>
    <w:multiLevelType w:val="hybridMultilevel"/>
    <w:tmpl w:val="E1B6B404"/>
    <w:lvl w:ilvl="0" w:tplc="D702DEA6">
      <w:start w:val="1"/>
      <w:numFmt w:val="decimal"/>
      <w:lvlText w:val="%1."/>
      <w:lvlJc w:val="left"/>
      <w:pPr>
        <w:tabs>
          <w:tab w:val="num" w:pos="0"/>
        </w:tabs>
        <w:ind w:left="0"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5FF61FA8"/>
    <w:multiLevelType w:val="hybridMultilevel"/>
    <w:tmpl w:val="1E82B6CC"/>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646626C8">
      <w:start w:val="1"/>
      <w:numFmt w:val="decimal"/>
      <w:lvlText w:val="%3)"/>
      <w:lvlJc w:val="right"/>
      <w:pPr>
        <w:ind w:left="3436" w:hanging="180"/>
      </w:pPr>
      <w:rPr>
        <w:rFonts w:ascii="Times New Roman" w:eastAsia="Times New Roman" w:hAnsi="Times New Roman" w:cs="Times New Roman"/>
      </w:r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26">
    <w:nsid w:val="61611C32"/>
    <w:multiLevelType w:val="hybridMultilevel"/>
    <w:tmpl w:val="53D22E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21509A4"/>
    <w:multiLevelType w:val="multilevel"/>
    <w:tmpl w:val="5D9CB9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nsid w:val="626D4454"/>
    <w:multiLevelType w:val="hybridMultilevel"/>
    <w:tmpl w:val="FA7616F6"/>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04260011">
      <w:start w:val="1"/>
      <w:numFmt w:val="decimal"/>
      <w:lvlText w:val="%3)"/>
      <w:lvlJc w:val="lef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29">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0">
    <w:nsid w:val="7BB47D96"/>
    <w:multiLevelType w:val="multilevel"/>
    <w:tmpl w:val="37681076"/>
    <w:lvl w:ilvl="0">
      <w:start w:val="1"/>
      <w:numFmt w:val="decimal"/>
      <w:lvlText w:val="%1."/>
      <w:lvlJc w:val="left"/>
      <w:pPr>
        <w:tabs>
          <w:tab w:val="num" w:pos="525"/>
        </w:tabs>
        <w:ind w:left="525" w:hanging="525"/>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D323EFC"/>
    <w:multiLevelType w:val="hybridMultilevel"/>
    <w:tmpl w:val="22965160"/>
    <w:lvl w:ilvl="0" w:tplc="2516249C">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E4160DA"/>
    <w:multiLevelType w:val="multilevel"/>
    <w:tmpl w:val="8B5A68F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lvlOverride w:ilvl="0">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8"/>
  </w:num>
  <w:num w:numId="9">
    <w:abstractNumId w:val="32"/>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5"/>
  </w:num>
  <w:num w:numId="13">
    <w:abstractNumId w:val="22"/>
  </w:num>
  <w:num w:numId="14">
    <w:abstractNumId w:val="13"/>
  </w:num>
  <w:num w:numId="15">
    <w:abstractNumId w:val="28"/>
  </w:num>
  <w:num w:numId="16">
    <w:abstractNumId w:val="19"/>
  </w:num>
  <w:num w:numId="17">
    <w:abstractNumId w:val="9"/>
  </w:num>
  <w:num w:numId="18">
    <w:abstractNumId w:val="6"/>
  </w:num>
  <w:num w:numId="19">
    <w:abstractNumId w:val="14"/>
  </w:num>
  <w:num w:numId="20">
    <w:abstractNumId w:val="21"/>
  </w:num>
  <w:num w:numId="21">
    <w:abstractNumId w:val="15"/>
  </w:num>
  <w:num w:numId="22">
    <w:abstractNumId w:val="26"/>
  </w:num>
  <w:num w:numId="23">
    <w:abstractNumId w:val="30"/>
  </w:num>
  <w:num w:numId="24">
    <w:abstractNumId w:val="24"/>
  </w:num>
  <w:num w:numId="25">
    <w:abstractNumId w:val="5"/>
  </w:num>
  <w:num w:numId="26">
    <w:abstractNumId w:val="10"/>
  </w:num>
  <w:num w:numId="27">
    <w:abstractNumId w:val="31"/>
  </w:num>
  <w:num w:numId="28">
    <w:abstractNumId w:val="11"/>
  </w:num>
  <w:num w:numId="29">
    <w:abstractNumId w:val="7"/>
  </w:num>
  <w:num w:numId="30">
    <w:abstractNumId w:val="16"/>
  </w:num>
  <w:num w:numId="31">
    <w:abstractNumId w:val="4"/>
  </w:num>
  <w:num w:numId="32">
    <w:abstractNumId w:val="12"/>
  </w:num>
  <w:num w:numId="3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B0"/>
    <w:rsid w:val="00004235"/>
    <w:rsid w:val="00004D90"/>
    <w:rsid w:val="00007851"/>
    <w:rsid w:val="00010247"/>
    <w:rsid w:val="00010873"/>
    <w:rsid w:val="000206EA"/>
    <w:rsid w:val="000252CA"/>
    <w:rsid w:val="00030F17"/>
    <w:rsid w:val="00034893"/>
    <w:rsid w:val="00043FBC"/>
    <w:rsid w:val="0004494F"/>
    <w:rsid w:val="00045F16"/>
    <w:rsid w:val="00057345"/>
    <w:rsid w:val="00061945"/>
    <w:rsid w:val="0006290A"/>
    <w:rsid w:val="00062EB0"/>
    <w:rsid w:val="00071582"/>
    <w:rsid w:val="00080ABB"/>
    <w:rsid w:val="00091B2B"/>
    <w:rsid w:val="0009347C"/>
    <w:rsid w:val="000D1596"/>
    <w:rsid w:val="000D2549"/>
    <w:rsid w:val="000E5A57"/>
    <w:rsid w:val="000F30FD"/>
    <w:rsid w:val="000F39D7"/>
    <w:rsid w:val="000F4DFA"/>
    <w:rsid w:val="000F50FB"/>
    <w:rsid w:val="00112904"/>
    <w:rsid w:val="00122751"/>
    <w:rsid w:val="001274F0"/>
    <w:rsid w:val="00131962"/>
    <w:rsid w:val="0013330F"/>
    <w:rsid w:val="00134F9D"/>
    <w:rsid w:val="00137DA6"/>
    <w:rsid w:val="00137DE5"/>
    <w:rsid w:val="001401CA"/>
    <w:rsid w:val="00142AF2"/>
    <w:rsid w:val="00146729"/>
    <w:rsid w:val="00153134"/>
    <w:rsid w:val="001548FF"/>
    <w:rsid w:val="001577FE"/>
    <w:rsid w:val="001579A4"/>
    <w:rsid w:val="0016326A"/>
    <w:rsid w:val="0017025C"/>
    <w:rsid w:val="001768E0"/>
    <w:rsid w:val="00176DBD"/>
    <w:rsid w:val="0018156C"/>
    <w:rsid w:val="001B5853"/>
    <w:rsid w:val="001C7955"/>
    <w:rsid w:val="001E762E"/>
    <w:rsid w:val="001E7C1C"/>
    <w:rsid w:val="001F0D1D"/>
    <w:rsid w:val="00210946"/>
    <w:rsid w:val="00212F57"/>
    <w:rsid w:val="002203B8"/>
    <w:rsid w:val="00223892"/>
    <w:rsid w:val="00226CFA"/>
    <w:rsid w:val="00233DC2"/>
    <w:rsid w:val="00235DEE"/>
    <w:rsid w:val="00240639"/>
    <w:rsid w:val="00244E44"/>
    <w:rsid w:val="00253965"/>
    <w:rsid w:val="00261D29"/>
    <w:rsid w:val="002731E6"/>
    <w:rsid w:val="00287613"/>
    <w:rsid w:val="002A5A3A"/>
    <w:rsid w:val="002D4519"/>
    <w:rsid w:val="002E387F"/>
    <w:rsid w:val="002E5DD5"/>
    <w:rsid w:val="002F4743"/>
    <w:rsid w:val="002F490D"/>
    <w:rsid w:val="002F4C35"/>
    <w:rsid w:val="0031029C"/>
    <w:rsid w:val="00311FD3"/>
    <w:rsid w:val="0033575A"/>
    <w:rsid w:val="00343C6C"/>
    <w:rsid w:val="003502AC"/>
    <w:rsid w:val="00381AD9"/>
    <w:rsid w:val="0038390E"/>
    <w:rsid w:val="003C29CE"/>
    <w:rsid w:val="003C6843"/>
    <w:rsid w:val="003F23EE"/>
    <w:rsid w:val="003F4AEC"/>
    <w:rsid w:val="003F77D2"/>
    <w:rsid w:val="00400FBC"/>
    <w:rsid w:val="0040504F"/>
    <w:rsid w:val="00410587"/>
    <w:rsid w:val="00422CD3"/>
    <w:rsid w:val="004540ED"/>
    <w:rsid w:val="004575F5"/>
    <w:rsid w:val="00466FEC"/>
    <w:rsid w:val="0047106B"/>
    <w:rsid w:val="00474D92"/>
    <w:rsid w:val="00492836"/>
    <w:rsid w:val="0049517E"/>
    <w:rsid w:val="004A5781"/>
    <w:rsid w:val="004E14E1"/>
    <w:rsid w:val="004E1924"/>
    <w:rsid w:val="004F4047"/>
    <w:rsid w:val="00503A3D"/>
    <w:rsid w:val="0051117B"/>
    <w:rsid w:val="00517F89"/>
    <w:rsid w:val="0052173A"/>
    <w:rsid w:val="005256CD"/>
    <w:rsid w:val="00540900"/>
    <w:rsid w:val="00546846"/>
    <w:rsid w:val="005620DB"/>
    <w:rsid w:val="005656FD"/>
    <w:rsid w:val="0057065E"/>
    <w:rsid w:val="00572BD0"/>
    <w:rsid w:val="00574955"/>
    <w:rsid w:val="00590E6A"/>
    <w:rsid w:val="00593FF3"/>
    <w:rsid w:val="00597C56"/>
    <w:rsid w:val="005A610E"/>
    <w:rsid w:val="005B44C1"/>
    <w:rsid w:val="005C066B"/>
    <w:rsid w:val="005C07FD"/>
    <w:rsid w:val="005D0476"/>
    <w:rsid w:val="005D5CE8"/>
    <w:rsid w:val="005D60AF"/>
    <w:rsid w:val="005E162E"/>
    <w:rsid w:val="005F232C"/>
    <w:rsid w:val="0061531E"/>
    <w:rsid w:val="0062168A"/>
    <w:rsid w:val="0063227F"/>
    <w:rsid w:val="006349AC"/>
    <w:rsid w:val="006543D8"/>
    <w:rsid w:val="00655503"/>
    <w:rsid w:val="00657740"/>
    <w:rsid w:val="00662BC5"/>
    <w:rsid w:val="00663A65"/>
    <w:rsid w:val="00667057"/>
    <w:rsid w:val="0067745F"/>
    <w:rsid w:val="006A5EB8"/>
    <w:rsid w:val="006A64E9"/>
    <w:rsid w:val="006B1206"/>
    <w:rsid w:val="006B234D"/>
    <w:rsid w:val="006D2688"/>
    <w:rsid w:val="006D566A"/>
    <w:rsid w:val="006E2252"/>
    <w:rsid w:val="006E34EC"/>
    <w:rsid w:val="007174B8"/>
    <w:rsid w:val="00726097"/>
    <w:rsid w:val="00730BEB"/>
    <w:rsid w:val="007332CF"/>
    <w:rsid w:val="0074127D"/>
    <w:rsid w:val="00747D2A"/>
    <w:rsid w:val="0076366E"/>
    <w:rsid w:val="0077393E"/>
    <w:rsid w:val="00782790"/>
    <w:rsid w:val="00793381"/>
    <w:rsid w:val="007A1B92"/>
    <w:rsid w:val="007A61E7"/>
    <w:rsid w:val="007B02A9"/>
    <w:rsid w:val="007D0E91"/>
    <w:rsid w:val="007D49E3"/>
    <w:rsid w:val="007D5668"/>
    <w:rsid w:val="007E523B"/>
    <w:rsid w:val="00800C36"/>
    <w:rsid w:val="008179B8"/>
    <w:rsid w:val="00825032"/>
    <w:rsid w:val="00830F2F"/>
    <w:rsid w:val="00835962"/>
    <w:rsid w:val="008514FE"/>
    <w:rsid w:val="008742F6"/>
    <w:rsid w:val="00875F58"/>
    <w:rsid w:val="0087782C"/>
    <w:rsid w:val="00883DFA"/>
    <w:rsid w:val="008869D0"/>
    <w:rsid w:val="00887AFF"/>
    <w:rsid w:val="0089079E"/>
    <w:rsid w:val="008922D2"/>
    <w:rsid w:val="00893179"/>
    <w:rsid w:val="00896102"/>
    <w:rsid w:val="00897007"/>
    <w:rsid w:val="008A3251"/>
    <w:rsid w:val="008B0393"/>
    <w:rsid w:val="008C2A9D"/>
    <w:rsid w:val="008C75B8"/>
    <w:rsid w:val="008E1A40"/>
    <w:rsid w:val="008E57A3"/>
    <w:rsid w:val="008E729A"/>
    <w:rsid w:val="008F59D4"/>
    <w:rsid w:val="008F66CE"/>
    <w:rsid w:val="0091328B"/>
    <w:rsid w:val="009156FD"/>
    <w:rsid w:val="009210A0"/>
    <w:rsid w:val="009229B2"/>
    <w:rsid w:val="00932566"/>
    <w:rsid w:val="00951107"/>
    <w:rsid w:val="0095275C"/>
    <w:rsid w:val="009554E1"/>
    <w:rsid w:val="009663AC"/>
    <w:rsid w:val="0096739B"/>
    <w:rsid w:val="00975C7F"/>
    <w:rsid w:val="00994F91"/>
    <w:rsid w:val="009A1E0F"/>
    <w:rsid w:val="009B0093"/>
    <w:rsid w:val="009B2230"/>
    <w:rsid w:val="009C051B"/>
    <w:rsid w:val="009C2812"/>
    <w:rsid w:val="009D0B09"/>
    <w:rsid w:val="009D2695"/>
    <w:rsid w:val="009D4E31"/>
    <w:rsid w:val="009E0EE2"/>
    <w:rsid w:val="009E7B34"/>
    <w:rsid w:val="009E7FF2"/>
    <w:rsid w:val="00A038CB"/>
    <w:rsid w:val="00A12582"/>
    <w:rsid w:val="00A13EC4"/>
    <w:rsid w:val="00A15805"/>
    <w:rsid w:val="00A16317"/>
    <w:rsid w:val="00A16656"/>
    <w:rsid w:val="00A233F0"/>
    <w:rsid w:val="00A248C7"/>
    <w:rsid w:val="00A25D16"/>
    <w:rsid w:val="00A32524"/>
    <w:rsid w:val="00A34FAD"/>
    <w:rsid w:val="00A367CA"/>
    <w:rsid w:val="00A37028"/>
    <w:rsid w:val="00A41155"/>
    <w:rsid w:val="00A42C96"/>
    <w:rsid w:val="00A50653"/>
    <w:rsid w:val="00A50E8C"/>
    <w:rsid w:val="00A527CB"/>
    <w:rsid w:val="00A53039"/>
    <w:rsid w:val="00A567D1"/>
    <w:rsid w:val="00A70B04"/>
    <w:rsid w:val="00A81D46"/>
    <w:rsid w:val="00A92BF9"/>
    <w:rsid w:val="00A932C5"/>
    <w:rsid w:val="00A95AEC"/>
    <w:rsid w:val="00A972D6"/>
    <w:rsid w:val="00AA237C"/>
    <w:rsid w:val="00AA384A"/>
    <w:rsid w:val="00AB665B"/>
    <w:rsid w:val="00AB6A31"/>
    <w:rsid w:val="00AC7141"/>
    <w:rsid w:val="00AD0136"/>
    <w:rsid w:val="00AD1D0D"/>
    <w:rsid w:val="00AD5047"/>
    <w:rsid w:val="00AE0948"/>
    <w:rsid w:val="00AE0C25"/>
    <w:rsid w:val="00AE0DF6"/>
    <w:rsid w:val="00AE7567"/>
    <w:rsid w:val="00B17BE5"/>
    <w:rsid w:val="00B254D1"/>
    <w:rsid w:val="00B27CEC"/>
    <w:rsid w:val="00B3382E"/>
    <w:rsid w:val="00B343B2"/>
    <w:rsid w:val="00B3451A"/>
    <w:rsid w:val="00B52C86"/>
    <w:rsid w:val="00B55900"/>
    <w:rsid w:val="00B612D9"/>
    <w:rsid w:val="00B6346B"/>
    <w:rsid w:val="00B713CB"/>
    <w:rsid w:val="00B8100A"/>
    <w:rsid w:val="00B87066"/>
    <w:rsid w:val="00B90983"/>
    <w:rsid w:val="00BA093C"/>
    <w:rsid w:val="00BA1100"/>
    <w:rsid w:val="00BB6D44"/>
    <w:rsid w:val="00BC203C"/>
    <w:rsid w:val="00BC2470"/>
    <w:rsid w:val="00BD0BE2"/>
    <w:rsid w:val="00BD12E1"/>
    <w:rsid w:val="00BD51CA"/>
    <w:rsid w:val="00BF05A1"/>
    <w:rsid w:val="00BF3737"/>
    <w:rsid w:val="00C03F15"/>
    <w:rsid w:val="00C12720"/>
    <w:rsid w:val="00C16F18"/>
    <w:rsid w:val="00C17D4D"/>
    <w:rsid w:val="00C34C7F"/>
    <w:rsid w:val="00C50968"/>
    <w:rsid w:val="00C64A04"/>
    <w:rsid w:val="00C66FC7"/>
    <w:rsid w:val="00C72AD4"/>
    <w:rsid w:val="00C736B0"/>
    <w:rsid w:val="00C978E2"/>
    <w:rsid w:val="00CA668A"/>
    <w:rsid w:val="00CB7608"/>
    <w:rsid w:val="00CD28C2"/>
    <w:rsid w:val="00CE4A7B"/>
    <w:rsid w:val="00D0577F"/>
    <w:rsid w:val="00D07B73"/>
    <w:rsid w:val="00D141D1"/>
    <w:rsid w:val="00D22CFD"/>
    <w:rsid w:val="00D40301"/>
    <w:rsid w:val="00D47914"/>
    <w:rsid w:val="00D579CF"/>
    <w:rsid w:val="00D62A16"/>
    <w:rsid w:val="00D71433"/>
    <w:rsid w:val="00D73609"/>
    <w:rsid w:val="00D75E86"/>
    <w:rsid w:val="00D77ABE"/>
    <w:rsid w:val="00DA7E74"/>
    <w:rsid w:val="00DB2DA0"/>
    <w:rsid w:val="00DC7848"/>
    <w:rsid w:val="00DF19CC"/>
    <w:rsid w:val="00DF3F20"/>
    <w:rsid w:val="00DF6D1C"/>
    <w:rsid w:val="00E03B09"/>
    <w:rsid w:val="00E54D50"/>
    <w:rsid w:val="00E6667A"/>
    <w:rsid w:val="00E71675"/>
    <w:rsid w:val="00E8348C"/>
    <w:rsid w:val="00E8394B"/>
    <w:rsid w:val="00E852EA"/>
    <w:rsid w:val="00E87752"/>
    <w:rsid w:val="00EB1906"/>
    <w:rsid w:val="00EB7F4A"/>
    <w:rsid w:val="00ED645E"/>
    <w:rsid w:val="00EE3A80"/>
    <w:rsid w:val="00F03E58"/>
    <w:rsid w:val="00F41714"/>
    <w:rsid w:val="00F45785"/>
    <w:rsid w:val="00F5193B"/>
    <w:rsid w:val="00F52D6E"/>
    <w:rsid w:val="00F55832"/>
    <w:rsid w:val="00F55E0F"/>
    <w:rsid w:val="00F759DD"/>
    <w:rsid w:val="00F77E3D"/>
    <w:rsid w:val="00F84B12"/>
    <w:rsid w:val="00F87F21"/>
    <w:rsid w:val="00FA1974"/>
    <w:rsid w:val="00FA5790"/>
    <w:rsid w:val="00FB10CF"/>
    <w:rsid w:val="00FB5ABC"/>
    <w:rsid w:val="00FD276A"/>
    <w:rsid w:val="00FE18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2E"/>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qFormat/>
    <w:rsid w:val="001E762E"/>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1E762E"/>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1E762E"/>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uiPriority w:val="9"/>
    <w:semiHidden/>
    <w:unhideWhenUsed/>
    <w:qFormat/>
    <w:rsid w:val="001E762E"/>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1E762E"/>
    <w:pPr>
      <w:keepNext/>
      <w:numPr>
        <w:ilvl w:val="4"/>
        <w:numId w:val="1"/>
      </w:numPr>
      <w:outlineLvl w:val="4"/>
    </w:pPr>
    <w:rPr>
      <w:rFonts w:eastAsia="Times New Roman"/>
      <w:b/>
      <w:bCs/>
      <w:lang w:val="x-none"/>
    </w:rPr>
  </w:style>
  <w:style w:type="paragraph" w:styleId="Heading6">
    <w:name w:val="heading 6"/>
    <w:basedOn w:val="Normal"/>
    <w:next w:val="Normal"/>
    <w:link w:val="Heading6Char"/>
    <w:uiPriority w:val="9"/>
    <w:semiHidden/>
    <w:unhideWhenUsed/>
    <w:qFormat/>
    <w:rsid w:val="001E762E"/>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iPriority w:val="99"/>
    <w:unhideWhenUsed/>
    <w:qFormat/>
    <w:rsid w:val="001E762E"/>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uiPriority w:val="99"/>
    <w:semiHidden/>
    <w:unhideWhenUsed/>
    <w:qFormat/>
    <w:rsid w:val="001E762E"/>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uiPriority w:val="99"/>
    <w:semiHidden/>
    <w:unhideWhenUsed/>
    <w:qFormat/>
    <w:rsid w:val="001E762E"/>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1E762E"/>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1E762E"/>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1E762E"/>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1E762E"/>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1E762E"/>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1E762E"/>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uiPriority w:val="99"/>
    <w:rsid w:val="001E762E"/>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1E762E"/>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1E762E"/>
    <w:rPr>
      <w:rFonts w:ascii="Times New Roman" w:eastAsia="Times New Roman" w:hAnsi="Times New Roman" w:cs="Times New Roman"/>
      <w:lang w:val="x-none" w:eastAsia="ar-SA"/>
    </w:rPr>
  </w:style>
  <w:style w:type="character" w:styleId="Hyperlink">
    <w:name w:val="Hyperlink"/>
    <w:uiPriority w:val="99"/>
    <w:unhideWhenUsed/>
    <w:rsid w:val="001E762E"/>
    <w:rPr>
      <w:color w:val="0000FF"/>
      <w:u w:val="single"/>
    </w:rPr>
  </w:style>
  <w:style w:type="paragraph" w:styleId="Header">
    <w:name w:val="header"/>
    <w:basedOn w:val="Normal"/>
    <w:link w:val="HeaderChar"/>
    <w:uiPriority w:val="99"/>
    <w:unhideWhenUsed/>
    <w:rsid w:val="001E762E"/>
    <w:pPr>
      <w:tabs>
        <w:tab w:val="center" w:pos="4153"/>
        <w:tab w:val="right" w:pos="8306"/>
      </w:tabs>
    </w:pPr>
    <w:rPr>
      <w:lang w:val="x-none"/>
    </w:rPr>
  </w:style>
  <w:style w:type="character" w:customStyle="1" w:styleId="HeaderChar">
    <w:name w:val="Header Char"/>
    <w:basedOn w:val="DefaultParagraphFont"/>
    <w:link w:val="Header"/>
    <w:uiPriority w:val="99"/>
    <w:rsid w:val="001E762E"/>
    <w:rPr>
      <w:rFonts w:ascii="Times New Roman" w:eastAsia="Calibri" w:hAnsi="Times New Roman" w:cs="Times New Roman"/>
      <w:sz w:val="24"/>
      <w:szCs w:val="24"/>
      <w:lang w:val="x-none" w:eastAsia="ar-SA"/>
    </w:rPr>
  </w:style>
  <w:style w:type="character" w:customStyle="1" w:styleId="ListParagraphChar">
    <w:name w:val="List Paragraph Char"/>
    <w:link w:val="ListParagraph"/>
    <w:uiPriority w:val="99"/>
    <w:locked/>
    <w:rsid w:val="001E762E"/>
    <w:rPr>
      <w:sz w:val="24"/>
      <w:szCs w:val="24"/>
      <w:lang w:eastAsia="ar-SA"/>
    </w:rPr>
  </w:style>
  <w:style w:type="paragraph" w:styleId="ListParagraph">
    <w:name w:val="List Paragraph"/>
    <w:basedOn w:val="Normal"/>
    <w:link w:val="ListParagraphChar"/>
    <w:uiPriority w:val="99"/>
    <w:qFormat/>
    <w:rsid w:val="001E762E"/>
    <w:pPr>
      <w:ind w:left="720"/>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E762E"/>
    <w:rPr>
      <w:rFonts w:ascii="Tahoma" w:hAnsi="Tahoma" w:cs="Tahoma"/>
      <w:sz w:val="16"/>
      <w:szCs w:val="16"/>
    </w:rPr>
  </w:style>
  <w:style w:type="character" w:customStyle="1" w:styleId="BalloonTextChar">
    <w:name w:val="Balloon Text Char"/>
    <w:basedOn w:val="DefaultParagraphFont"/>
    <w:link w:val="BalloonText"/>
    <w:uiPriority w:val="99"/>
    <w:semiHidden/>
    <w:rsid w:val="001E762E"/>
    <w:rPr>
      <w:rFonts w:ascii="Tahoma" w:eastAsia="Calibri" w:hAnsi="Tahoma" w:cs="Tahoma"/>
      <w:sz w:val="16"/>
      <w:szCs w:val="16"/>
      <w:lang w:eastAsia="ar-SA"/>
    </w:rPr>
  </w:style>
  <w:style w:type="paragraph" w:styleId="BodyText">
    <w:name w:val="Body Text"/>
    <w:aliases w:val="b,uvlaka 3,plain,plain Char,b1,uvlaka 31, uvlaka 3, uvlaka 31,Body Text Char1,Body Text Char Char,Body Text1"/>
    <w:basedOn w:val="Normal"/>
    <w:link w:val="BodyTextChar2"/>
    <w:uiPriority w:val="99"/>
    <w:rsid w:val="00112904"/>
    <w:pPr>
      <w:widowControl w:val="0"/>
      <w:suppressAutoHyphens w:val="0"/>
      <w:spacing w:after="120"/>
      <w:jc w:val="left"/>
    </w:pPr>
    <w:rPr>
      <w:rFonts w:ascii="RimTimes" w:eastAsia="Times New Roman" w:hAnsi="RimTimes"/>
      <w:szCs w:val="20"/>
      <w:lang w:eastAsia="en-US"/>
    </w:rPr>
  </w:style>
  <w:style w:type="character" w:customStyle="1" w:styleId="BodyTextChar">
    <w:name w:val="Body Text Char"/>
    <w:basedOn w:val="DefaultParagraphFont"/>
    <w:uiPriority w:val="99"/>
    <w:semiHidden/>
    <w:rsid w:val="00112904"/>
    <w:rPr>
      <w:rFonts w:ascii="Times New Roman" w:eastAsia="Calibri" w:hAnsi="Times New Roman" w:cs="Times New Roman"/>
      <w:sz w:val="24"/>
      <w:szCs w:val="24"/>
      <w:lang w:eastAsia="ar-SA"/>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uiPriority w:val="99"/>
    <w:locked/>
    <w:rsid w:val="00112904"/>
    <w:rPr>
      <w:rFonts w:ascii="RimTimes" w:eastAsia="Times New Roman" w:hAnsi="RimTimes" w:cs="Times New Roman"/>
      <w:sz w:val="24"/>
      <w:szCs w:val="20"/>
    </w:rPr>
  </w:style>
  <w:style w:type="character" w:customStyle="1" w:styleId="FontStyle11">
    <w:name w:val="Font Style11"/>
    <w:uiPriority w:val="99"/>
    <w:rsid w:val="000F50FB"/>
    <w:rPr>
      <w:rFonts w:ascii="Times New Roman" w:hAnsi="Times New Roman" w:cs="Times New Roman"/>
      <w:sz w:val="22"/>
      <w:szCs w:val="22"/>
    </w:rPr>
  </w:style>
  <w:style w:type="character" w:customStyle="1" w:styleId="ApakpunktsChar">
    <w:name w:val="Apakšpunkts Char"/>
    <w:link w:val="Apakpunkts"/>
    <w:locked/>
    <w:rsid w:val="00A25D16"/>
    <w:rPr>
      <w:rFonts w:ascii="Arial" w:eastAsia="Times New Roman" w:hAnsi="Arial" w:cs="Arial"/>
      <w:b/>
      <w:szCs w:val="24"/>
    </w:rPr>
  </w:style>
  <w:style w:type="paragraph" w:customStyle="1" w:styleId="Apakpunkts">
    <w:name w:val="Apakšpunkts"/>
    <w:basedOn w:val="Normal"/>
    <w:link w:val="ApakpunktsChar"/>
    <w:rsid w:val="00A25D16"/>
    <w:pPr>
      <w:tabs>
        <w:tab w:val="num" w:pos="851"/>
      </w:tabs>
      <w:suppressAutoHyphens w:val="0"/>
      <w:ind w:left="851" w:hanging="851"/>
      <w:jc w:val="left"/>
    </w:pPr>
    <w:rPr>
      <w:rFonts w:ascii="Arial" w:eastAsia="Times New Roman" w:hAnsi="Arial" w:cs="Arial"/>
      <w:b/>
      <w:sz w:val="22"/>
      <w:lang w:eastAsia="en-US"/>
    </w:rPr>
  </w:style>
  <w:style w:type="paragraph" w:customStyle="1" w:styleId="Punkts">
    <w:name w:val="Punkts"/>
    <w:basedOn w:val="Normal"/>
    <w:next w:val="Apakpunkts"/>
    <w:rsid w:val="00A25D16"/>
    <w:pPr>
      <w:numPr>
        <w:ilvl w:val="1"/>
        <w:numId w:val="35"/>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A25D16"/>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A25D16"/>
    <w:pPr>
      <w:numPr>
        <w:ilvl w:val="2"/>
        <w:numId w:val="35"/>
      </w:numPr>
      <w:suppressAutoHyphens w:val="0"/>
    </w:pPr>
    <w:rPr>
      <w:rFonts w:ascii="Arial" w:eastAsia="Times New Roman" w:hAnsi="Arial"/>
      <w:sz w:val="20"/>
      <w:lang w:eastAsia="lv-LV"/>
    </w:rPr>
  </w:style>
  <w:style w:type="paragraph" w:customStyle="1" w:styleId="a">
    <w:name w:val="Обычный"/>
    <w:uiPriority w:val="99"/>
    <w:rsid w:val="00A25D16"/>
    <w:pPr>
      <w:pBdr>
        <w:top w:val="nil"/>
        <w:left w:val="nil"/>
        <w:bottom w:val="nil"/>
        <w:right w:val="nil"/>
        <w:between w:val="nil"/>
        <w:bar w:val="nil"/>
      </w:pBdr>
      <w:suppressAutoHyphens/>
      <w:spacing w:after="0" w:line="240" w:lineRule="auto"/>
    </w:pPr>
    <w:rPr>
      <w:rFonts w:ascii="Cambria" w:eastAsia="Cambria" w:hAnsi="Cambria" w:cs="Cambria"/>
      <w:color w:val="000000"/>
      <w:kern w:val="1"/>
      <w:sz w:val="28"/>
      <w:szCs w:val="28"/>
      <w:u w:color="000000"/>
      <w:bdr w:val="nil"/>
      <w:lang w:eastAsia="lv-LV"/>
    </w:rPr>
  </w:style>
  <w:style w:type="paragraph" w:styleId="BodyText2">
    <w:name w:val="Body Text 2"/>
    <w:basedOn w:val="Normal"/>
    <w:link w:val="BodyText2Char"/>
    <w:uiPriority w:val="99"/>
    <w:unhideWhenUsed/>
    <w:rsid w:val="00A25D16"/>
    <w:pPr>
      <w:spacing w:after="120" w:line="480" w:lineRule="auto"/>
    </w:pPr>
  </w:style>
  <w:style w:type="character" w:customStyle="1" w:styleId="BodyText2Char">
    <w:name w:val="Body Text 2 Char"/>
    <w:basedOn w:val="DefaultParagraphFont"/>
    <w:link w:val="BodyText2"/>
    <w:uiPriority w:val="99"/>
    <w:rsid w:val="00A25D16"/>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2E"/>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qFormat/>
    <w:rsid w:val="001E762E"/>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1E762E"/>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1E762E"/>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uiPriority w:val="9"/>
    <w:semiHidden/>
    <w:unhideWhenUsed/>
    <w:qFormat/>
    <w:rsid w:val="001E762E"/>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1E762E"/>
    <w:pPr>
      <w:keepNext/>
      <w:numPr>
        <w:ilvl w:val="4"/>
        <w:numId w:val="1"/>
      </w:numPr>
      <w:outlineLvl w:val="4"/>
    </w:pPr>
    <w:rPr>
      <w:rFonts w:eastAsia="Times New Roman"/>
      <w:b/>
      <w:bCs/>
      <w:lang w:val="x-none"/>
    </w:rPr>
  </w:style>
  <w:style w:type="paragraph" w:styleId="Heading6">
    <w:name w:val="heading 6"/>
    <w:basedOn w:val="Normal"/>
    <w:next w:val="Normal"/>
    <w:link w:val="Heading6Char"/>
    <w:uiPriority w:val="9"/>
    <w:semiHidden/>
    <w:unhideWhenUsed/>
    <w:qFormat/>
    <w:rsid w:val="001E762E"/>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iPriority w:val="99"/>
    <w:unhideWhenUsed/>
    <w:qFormat/>
    <w:rsid w:val="001E762E"/>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uiPriority w:val="99"/>
    <w:semiHidden/>
    <w:unhideWhenUsed/>
    <w:qFormat/>
    <w:rsid w:val="001E762E"/>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uiPriority w:val="99"/>
    <w:semiHidden/>
    <w:unhideWhenUsed/>
    <w:qFormat/>
    <w:rsid w:val="001E762E"/>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1E762E"/>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1E762E"/>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1E762E"/>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1E762E"/>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1E762E"/>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1E762E"/>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uiPriority w:val="99"/>
    <w:rsid w:val="001E762E"/>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1E762E"/>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1E762E"/>
    <w:rPr>
      <w:rFonts w:ascii="Times New Roman" w:eastAsia="Times New Roman" w:hAnsi="Times New Roman" w:cs="Times New Roman"/>
      <w:lang w:val="x-none" w:eastAsia="ar-SA"/>
    </w:rPr>
  </w:style>
  <w:style w:type="character" w:styleId="Hyperlink">
    <w:name w:val="Hyperlink"/>
    <w:uiPriority w:val="99"/>
    <w:unhideWhenUsed/>
    <w:rsid w:val="001E762E"/>
    <w:rPr>
      <w:color w:val="0000FF"/>
      <w:u w:val="single"/>
    </w:rPr>
  </w:style>
  <w:style w:type="paragraph" w:styleId="Header">
    <w:name w:val="header"/>
    <w:basedOn w:val="Normal"/>
    <w:link w:val="HeaderChar"/>
    <w:uiPriority w:val="99"/>
    <w:unhideWhenUsed/>
    <w:rsid w:val="001E762E"/>
    <w:pPr>
      <w:tabs>
        <w:tab w:val="center" w:pos="4153"/>
        <w:tab w:val="right" w:pos="8306"/>
      </w:tabs>
    </w:pPr>
    <w:rPr>
      <w:lang w:val="x-none"/>
    </w:rPr>
  </w:style>
  <w:style w:type="character" w:customStyle="1" w:styleId="HeaderChar">
    <w:name w:val="Header Char"/>
    <w:basedOn w:val="DefaultParagraphFont"/>
    <w:link w:val="Header"/>
    <w:uiPriority w:val="99"/>
    <w:rsid w:val="001E762E"/>
    <w:rPr>
      <w:rFonts w:ascii="Times New Roman" w:eastAsia="Calibri" w:hAnsi="Times New Roman" w:cs="Times New Roman"/>
      <w:sz w:val="24"/>
      <w:szCs w:val="24"/>
      <w:lang w:val="x-none" w:eastAsia="ar-SA"/>
    </w:rPr>
  </w:style>
  <w:style w:type="character" w:customStyle="1" w:styleId="ListParagraphChar">
    <w:name w:val="List Paragraph Char"/>
    <w:link w:val="ListParagraph"/>
    <w:uiPriority w:val="99"/>
    <w:locked/>
    <w:rsid w:val="001E762E"/>
    <w:rPr>
      <w:sz w:val="24"/>
      <w:szCs w:val="24"/>
      <w:lang w:eastAsia="ar-SA"/>
    </w:rPr>
  </w:style>
  <w:style w:type="paragraph" w:styleId="ListParagraph">
    <w:name w:val="List Paragraph"/>
    <w:basedOn w:val="Normal"/>
    <w:link w:val="ListParagraphChar"/>
    <w:uiPriority w:val="99"/>
    <w:qFormat/>
    <w:rsid w:val="001E762E"/>
    <w:pPr>
      <w:ind w:left="720"/>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E762E"/>
    <w:rPr>
      <w:rFonts w:ascii="Tahoma" w:hAnsi="Tahoma" w:cs="Tahoma"/>
      <w:sz w:val="16"/>
      <w:szCs w:val="16"/>
    </w:rPr>
  </w:style>
  <w:style w:type="character" w:customStyle="1" w:styleId="BalloonTextChar">
    <w:name w:val="Balloon Text Char"/>
    <w:basedOn w:val="DefaultParagraphFont"/>
    <w:link w:val="BalloonText"/>
    <w:uiPriority w:val="99"/>
    <w:semiHidden/>
    <w:rsid w:val="001E762E"/>
    <w:rPr>
      <w:rFonts w:ascii="Tahoma" w:eastAsia="Calibri" w:hAnsi="Tahoma" w:cs="Tahoma"/>
      <w:sz w:val="16"/>
      <w:szCs w:val="16"/>
      <w:lang w:eastAsia="ar-SA"/>
    </w:rPr>
  </w:style>
  <w:style w:type="paragraph" w:styleId="BodyText">
    <w:name w:val="Body Text"/>
    <w:aliases w:val="b,uvlaka 3,plain,plain Char,b1,uvlaka 31, uvlaka 3, uvlaka 31,Body Text Char1,Body Text Char Char,Body Text1"/>
    <w:basedOn w:val="Normal"/>
    <w:link w:val="BodyTextChar2"/>
    <w:uiPriority w:val="99"/>
    <w:rsid w:val="00112904"/>
    <w:pPr>
      <w:widowControl w:val="0"/>
      <w:suppressAutoHyphens w:val="0"/>
      <w:spacing w:after="120"/>
      <w:jc w:val="left"/>
    </w:pPr>
    <w:rPr>
      <w:rFonts w:ascii="RimTimes" w:eastAsia="Times New Roman" w:hAnsi="RimTimes"/>
      <w:szCs w:val="20"/>
      <w:lang w:eastAsia="en-US"/>
    </w:rPr>
  </w:style>
  <w:style w:type="character" w:customStyle="1" w:styleId="BodyTextChar">
    <w:name w:val="Body Text Char"/>
    <w:basedOn w:val="DefaultParagraphFont"/>
    <w:uiPriority w:val="99"/>
    <w:semiHidden/>
    <w:rsid w:val="00112904"/>
    <w:rPr>
      <w:rFonts w:ascii="Times New Roman" w:eastAsia="Calibri" w:hAnsi="Times New Roman" w:cs="Times New Roman"/>
      <w:sz w:val="24"/>
      <w:szCs w:val="24"/>
      <w:lang w:eastAsia="ar-SA"/>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uiPriority w:val="99"/>
    <w:locked/>
    <w:rsid w:val="00112904"/>
    <w:rPr>
      <w:rFonts w:ascii="RimTimes" w:eastAsia="Times New Roman" w:hAnsi="RimTimes" w:cs="Times New Roman"/>
      <w:sz w:val="24"/>
      <w:szCs w:val="20"/>
    </w:rPr>
  </w:style>
  <w:style w:type="character" w:customStyle="1" w:styleId="FontStyle11">
    <w:name w:val="Font Style11"/>
    <w:uiPriority w:val="99"/>
    <w:rsid w:val="000F50FB"/>
    <w:rPr>
      <w:rFonts w:ascii="Times New Roman" w:hAnsi="Times New Roman" w:cs="Times New Roman"/>
      <w:sz w:val="22"/>
      <w:szCs w:val="22"/>
    </w:rPr>
  </w:style>
  <w:style w:type="character" w:customStyle="1" w:styleId="ApakpunktsChar">
    <w:name w:val="Apakšpunkts Char"/>
    <w:link w:val="Apakpunkts"/>
    <w:locked/>
    <w:rsid w:val="00A25D16"/>
    <w:rPr>
      <w:rFonts w:ascii="Arial" w:eastAsia="Times New Roman" w:hAnsi="Arial" w:cs="Arial"/>
      <w:b/>
      <w:szCs w:val="24"/>
    </w:rPr>
  </w:style>
  <w:style w:type="paragraph" w:customStyle="1" w:styleId="Apakpunkts">
    <w:name w:val="Apakšpunkts"/>
    <w:basedOn w:val="Normal"/>
    <w:link w:val="ApakpunktsChar"/>
    <w:rsid w:val="00A25D16"/>
    <w:pPr>
      <w:tabs>
        <w:tab w:val="num" w:pos="851"/>
      </w:tabs>
      <w:suppressAutoHyphens w:val="0"/>
      <w:ind w:left="851" w:hanging="851"/>
      <w:jc w:val="left"/>
    </w:pPr>
    <w:rPr>
      <w:rFonts w:ascii="Arial" w:eastAsia="Times New Roman" w:hAnsi="Arial" w:cs="Arial"/>
      <w:b/>
      <w:sz w:val="22"/>
      <w:lang w:eastAsia="en-US"/>
    </w:rPr>
  </w:style>
  <w:style w:type="paragraph" w:customStyle="1" w:styleId="Punkts">
    <w:name w:val="Punkts"/>
    <w:basedOn w:val="Normal"/>
    <w:next w:val="Apakpunkts"/>
    <w:rsid w:val="00A25D16"/>
    <w:pPr>
      <w:numPr>
        <w:ilvl w:val="1"/>
        <w:numId w:val="35"/>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A25D16"/>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A25D16"/>
    <w:pPr>
      <w:numPr>
        <w:ilvl w:val="2"/>
        <w:numId w:val="35"/>
      </w:numPr>
      <w:suppressAutoHyphens w:val="0"/>
    </w:pPr>
    <w:rPr>
      <w:rFonts w:ascii="Arial" w:eastAsia="Times New Roman" w:hAnsi="Arial"/>
      <w:sz w:val="20"/>
      <w:lang w:eastAsia="lv-LV"/>
    </w:rPr>
  </w:style>
  <w:style w:type="paragraph" w:customStyle="1" w:styleId="a">
    <w:name w:val="Обычный"/>
    <w:uiPriority w:val="99"/>
    <w:rsid w:val="00A25D16"/>
    <w:pPr>
      <w:pBdr>
        <w:top w:val="nil"/>
        <w:left w:val="nil"/>
        <w:bottom w:val="nil"/>
        <w:right w:val="nil"/>
        <w:between w:val="nil"/>
        <w:bar w:val="nil"/>
      </w:pBdr>
      <w:suppressAutoHyphens/>
      <w:spacing w:after="0" w:line="240" w:lineRule="auto"/>
    </w:pPr>
    <w:rPr>
      <w:rFonts w:ascii="Cambria" w:eastAsia="Cambria" w:hAnsi="Cambria" w:cs="Cambria"/>
      <w:color w:val="000000"/>
      <w:kern w:val="1"/>
      <w:sz w:val="28"/>
      <w:szCs w:val="28"/>
      <w:u w:color="000000"/>
      <w:bdr w:val="nil"/>
      <w:lang w:eastAsia="lv-LV"/>
    </w:rPr>
  </w:style>
  <w:style w:type="paragraph" w:styleId="BodyText2">
    <w:name w:val="Body Text 2"/>
    <w:basedOn w:val="Normal"/>
    <w:link w:val="BodyText2Char"/>
    <w:uiPriority w:val="99"/>
    <w:unhideWhenUsed/>
    <w:rsid w:val="00A25D16"/>
    <w:pPr>
      <w:spacing w:after="120" w:line="480" w:lineRule="auto"/>
    </w:pPr>
  </w:style>
  <w:style w:type="character" w:customStyle="1" w:styleId="BodyText2Char">
    <w:name w:val="Body Text 2 Char"/>
    <w:basedOn w:val="DefaultParagraphFont"/>
    <w:link w:val="BodyText2"/>
    <w:uiPriority w:val="99"/>
    <w:rsid w:val="00A25D16"/>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3410">
      <w:bodyDiv w:val="1"/>
      <w:marLeft w:val="0"/>
      <w:marRight w:val="0"/>
      <w:marTop w:val="0"/>
      <w:marBottom w:val="0"/>
      <w:divBdr>
        <w:top w:val="none" w:sz="0" w:space="0" w:color="auto"/>
        <w:left w:val="none" w:sz="0" w:space="0" w:color="auto"/>
        <w:bottom w:val="none" w:sz="0" w:space="0" w:color="auto"/>
        <w:right w:val="none" w:sz="0" w:space="0" w:color="auto"/>
      </w:divBdr>
    </w:div>
    <w:div w:id="531261067">
      <w:bodyDiv w:val="1"/>
      <w:marLeft w:val="0"/>
      <w:marRight w:val="0"/>
      <w:marTop w:val="0"/>
      <w:marBottom w:val="0"/>
      <w:divBdr>
        <w:top w:val="none" w:sz="0" w:space="0" w:color="auto"/>
        <w:left w:val="none" w:sz="0" w:space="0" w:color="auto"/>
        <w:bottom w:val="none" w:sz="0" w:space="0" w:color="auto"/>
        <w:right w:val="none" w:sz="0" w:space="0" w:color="auto"/>
      </w:divBdr>
    </w:div>
    <w:div w:id="157026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liem.lv/u/vs2s7f3b?share_email_id=63a9f2" TargetMode="External"/><Relationship Id="rId3" Type="http://schemas.microsoft.com/office/2007/relationships/stylesWithEffects" Target="stylesWithEffects.xml"/><Relationship Id="rId7" Type="http://schemas.openxmlformats.org/officeDocument/2006/relationships/hyperlink" Target="mailto:rita.steina@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12</Pages>
  <Words>12244</Words>
  <Characters>6980</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164</cp:revision>
  <dcterms:created xsi:type="dcterms:W3CDTF">2016-03-30T08:05:00Z</dcterms:created>
  <dcterms:modified xsi:type="dcterms:W3CDTF">2017-04-28T06:16:00Z</dcterms:modified>
</cp:coreProperties>
</file>