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3D" w:rsidRDefault="0000783D" w:rsidP="0000783D">
      <w:pPr>
        <w:jc w:val="center"/>
        <w:rPr>
          <w:b/>
        </w:rPr>
      </w:pPr>
      <w:r>
        <w:rPr>
          <w:noProof/>
          <w:lang w:eastAsia="lv-LV"/>
        </w:rPr>
        <w:drawing>
          <wp:inline distT="0" distB="0" distL="0" distR="0" wp14:anchorId="2B770861" wp14:editId="10893ECB">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5D1482" w:rsidRPr="00D2499A" w:rsidRDefault="005D1482" w:rsidP="005D1482">
      <w:pPr>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sz w:val="28"/>
        </w:rPr>
      </w:pPr>
      <w:r w:rsidRPr="00D2499A">
        <w:rPr>
          <w:b/>
          <w:sz w:val="28"/>
        </w:rPr>
        <w:t>IEPIRKUMA</w:t>
      </w:r>
    </w:p>
    <w:p w:rsidR="005D1482" w:rsidRPr="00D2499A" w:rsidRDefault="005D1482" w:rsidP="0000783D">
      <w:pPr>
        <w:shd w:val="clear" w:color="auto" w:fill="D6E3BC" w:themeFill="accent3" w:themeFillTint="66"/>
        <w:rPr>
          <w:sz w:val="28"/>
        </w:rPr>
      </w:pPr>
    </w:p>
    <w:p w:rsidR="005D1482" w:rsidRPr="00D2499A" w:rsidRDefault="005D1482" w:rsidP="0000783D">
      <w:pPr>
        <w:shd w:val="clear" w:color="auto" w:fill="D6E3BC" w:themeFill="accent3" w:themeFillTint="66"/>
        <w:rPr>
          <w:sz w:val="36"/>
          <w:szCs w:val="36"/>
        </w:rPr>
      </w:pPr>
    </w:p>
    <w:p w:rsidR="005D1482" w:rsidRPr="00D2499A" w:rsidRDefault="005D1482" w:rsidP="0000783D">
      <w:pPr>
        <w:shd w:val="clear" w:color="auto" w:fill="D6E3BC" w:themeFill="accent3" w:themeFillTint="66"/>
        <w:jc w:val="center"/>
        <w:rPr>
          <w:sz w:val="36"/>
          <w:szCs w:val="36"/>
        </w:rPr>
      </w:pPr>
      <w:r w:rsidRPr="00D2499A">
        <w:rPr>
          <w:b/>
          <w:sz w:val="36"/>
          <w:szCs w:val="36"/>
        </w:rPr>
        <w:t>„Mūzikas instrumentu piegāde”</w:t>
      </w:r>
    </w:p>
    <w:p w:rsidR="005D1482" w:rsidRPr="00D2499A" w:rsidRDefault="005D1482" w:rsidP="0000783D">
      <w:pPr>
        <w:shd w:val="clear" w:color="auto" w:fill="D6E3BC" w:themeFill="accent3" w:themeFillTint="66"/>
        <w:rPr>
          <w:sz w:val="28"/>
        </w:rPr>
      </w:pPr>
    </w:p>
    <w:p w:rsidR="005D1482" w:rsidRPr="00D2499A" w:rsidRDefault="005D1482" w:rsidP="0000783D">
      <w:pPr>
        <w:shd w:val="clear" w:color="auto" w:fill="D6E3BC" w:themeFill="accent3" w:themeFillTint="66"/>
        <w:rPr>
          <w:sz w:val="28"/>
        </w:rPr>
      </w:pPr>
    </w:p>
    <w:p w:rsidR="005D1482" w:rsidRPr="00D2499A" w:rsidRDefault="005D1482" w:rsidP="0000783D">
      <w:pPr>
        <w:shd w:val="clear" w:color="auto" w:fill="D6E3BC" w:themeFill="accent3" w:themeFillTint="66"/>
        <w:jc w:val="center"/>
        <w:rPr>
          <w:b/>
          <w:sz w:val="28"/>
        </w:rPr>
      </w:pPr>
      <w:r w:rsidRPr="00D2499A">
        <w:rPr>
          <w:b/>
          <w:sz w:val="28"/>
        </w:rPr>
        <w:t>NOLIKUMS</w:t>
      </w:r>
    </w:p>
    <w:p w:rsidR="005D1482" w:rsidRPr="00D2499A" w:rsidRDefault="005D1482" w:rsidP="0000783D">
      <w:pPr>
        <w:shd w:val="clear" w:color="auto" w:fill="D6E3BC" w:themeFill="accent3" w:themeFillTint="66"/>
        <w:jc w:val="center"/>
        <w:rPr>
          <w:b/>
          <w:sz w:val="28"/>
        </w:rPr>
      </w:pPr>
    </w:p>
    <w:p w:rsidR="005D1482" w:rsidRPr="00D2499A" w:rsidRDefault="005D1482" w:rsidP="0000783D">
      <w:pPr>
        <w:shd w:val="clear" w:color="auto" w:fill="D6E3BC" w:themeFill="accent3" w:themeFillTint="66"/>
        <w:jc w:val="center"/>
        <w:rPr>
          <w:b/>
          <w:sz w:val="28"/>
        </w:rPr>
      </w:pPr>
    </w:p>
    <w:p w:rsidR="005D1482" w:rsidRPr="00D2499A" w:rsidRDefault="005D1482" w:rsidP="0000783D">
      <w:pPr>
        <w:shd w:val="clear" w:color="auto" w:fill="D6E3BC" w:themeFill="accent3" w:themeFillTint="66"/>
        <w:jc w:val="center"/>
        <w:rPr>
          <w:b/>
        </w:rPr>
      </w:pPr>
      <w:r>
        <w:rPr>
          <w:b/>
          <w:sz w:val="28"/>
        </w:rPr>
        <w:t>Identifikācijas Nr.: ĀND 201</w:t>
      </w:r>
      <w:r w:rsidR="00B41A88">
        <w:rPr>
          <w:b/>
          <w:sz w:val="28"/>
        </w:rPr>
        <w:t>7</w:t>
      </w:r>
      <w:r>
        <w:rPr>
          <w:b/>
          <w:sz w:val="28"/>
        </w:rPr>
        <w:t>/</w:t>
      </w:r>
      <w:r w:rsidR="00B41A88">
        <w:rPr>
          <w:b/>
          <w:sz w:val="28"/>
        </w:rPr>
        <w:t>42</w:t>
      </w: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p>
    <w:p w:rsidR="005D1482" w:rsidRPr="00D2499A" w:rsidRDefault="005D1482" w:rsidP="0000783D">
      <w:pPr>
        <w:shd w:val="clear" w:color="auto" w:fill="D6E3BC" w:themeFill="accent3" w:themeFillTint="66"/>
        <w:jc w:val="center"/>
        <w:rPr>
          <w:b/>
        </w:rPr>
      </w:pPr>
      <w:r w:rsidRPr="00D2499A">
        <w:rPr>
          <w:b/>
        </w:rPr>
        <w:t>Ādažos</w:t>
      </w:r>
    </w:p>
    <w:p w:rsidR="005D1482" w:rsidRPr="00D2499A" w:rsidRDefault="005D1482" w:rsidP="0000783D">
      <w:pPr>
        <w:shd w:val="clear" w:color="auto" w:fill="D6E3BC" w:themeFill="accent3" w:themeFillTint="66"/>
        <w:jc w:val="center"/>
        <w:sectPr w:rsidR="005D1482" w:rsidRPr="00D2499A">
          <w:pgSz w:w="11906" w:h="16838"/>
          <w:pgMar w:top="1410" w:right="1701" w:bottom="1410" w:left="1701" w:header="1134" w:footer="1134" w:gutter="0"/>
          <w:cols w:space="720"/>
          <w:docGrid w:linePitch="360"/>
        </w:sectPr>
      </w:pPr>
      <w:r>
        <w:rPr>
          <w:b/>
        </w:rPr>
        <w:t>201</w:t>
      </w:r>
      <w:r w:rsidR="004D06AA">
        <w:rPr>
          <w:b/>
        </w:rPr>
        <w:t>7</w:t>
      </w:r>
    </w:p>
    <w:p w:rsidR="005D1482" w:rsidRPr="00D2499A" w:rsidRDefault="005D1482" w:rsidP="005D1482"/>
    <w:p w:rsidR="004D06AA" w:rsidRDefault="004D06AA" w:rsidP="004D06AA">
      <w:pPr>
        <w:numPr>
          <w:ilvl w:val="0"/>
          <w:numId w:val="13"/>
        </w:numPr>
        <w:shd w:val="clear" w:color="auto" w:fill="D6E3BC" w:themeFill="accent3" w:themeFillTint="66"/>
        <w:spacing w:before="120" w:after="60"/>
        <w:ind w:left="357" w:hanging="357"/>
        <w:jc w:val="center"/>
        <w:rPr>
          <w:b/>
        </w:rPr>
      </w:pPr>
      <w:r>
        <w:rPr>
          <w:b/>
        </w:rPr>
        <w:t>Vispārējā informācija</w:t>
      </w:r>
    </w:p>
    <w:p w:rsidR="004D06AA" w:rsidRDefault="004D06AA" w:rsidP="004D06AA">
      <w:pPr>
        <w:numPr>
          <w:ilvl w:val="1"/>
          <w:numId w:val="13"/>
        </w:numPr>
        <w:spacing w:before="120" w:after="120"/>
        <w:ind w:left="567" w:hanging="567"/>
      </w:pPr>
      <w:r w:rsidRPr="008D62C3">
        <w:rPr>
          <w:b/>
        </w:rPr>
        <w:t xml:space="preserve">Iepirkuma identifikācijas numurs: </w:t>
      </w:r>
      <w:r>
        <w:t>ĀND 2017/4</w:t>
      </w:r>
      <w:r w:rsidR="00570CA0">
        <w:t>2</w:t>
      </w:r>
      <w:bookmarkStart w:id="0" w:name="_GoBack"/>
      <w:bookmarkEnd w:id="0"/>
    </w:p>
    <w:p w:rsidR="004D06AA" w:rsidRDefault="004D06AA" w:rsidP="004D06AA">
      <w:pPr>
        <w:numPr>
          <w:ilvl w:val="1"/>
          <w:numId w:val="13"/>
        </w:numPr>
        <w:spacing w:before="120" w:after="120"/>
        <w:ind w:left="567" w:hanging="567"/>
      </w:pPr>
      <w:r w:rsidRPr="008D62C3">
        <w:rPr>
          <w:b/>
        </w:rPr>
        <w:t xml:space="preserve">Pasūtītājs: </w:t>
      </w:r>
      <w:r>
        <w:t>Ādažu novada dome</w:t>
      </w:r>
    </w:p>
    <w:p w:rsidR="004D06AA" w:rsidRDefault="004D06AA" w:rsidP="004D06AA">
      <w:pPr>
        <w:numPr>
          <w:ilvl w:val="1"/>
          <w:numId w:val="13"/>
        </w:numPr>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4D06AA" w:rsidTr="00447DAF">
        <w:tc>
          <w:tcPr>
            <w:tcW w:w="1950" w:type="dxa"/>
            <w:hideMark/>
          </w:tcPr>
          <w:p w:rsidR="004D06AA" w:rsidRDefault="004D06AA" w:rsidP="00447DAF">
            <w:pPr>
              <w:spacing w:line="276" w:lineRule="auto"/>
              <w:ind w:left="-108"/>
            </w:pPr>
            <w:r>
              <w:t>Adrese:</w:t>
            </w:r>
          </w:p>
        </w:tc>
        <w:tc>
          <w:tcPr>
            <w:tcW w:w="5103" w:type="dxa"/>
            <w:hideMark/>
          </w:tcPr>
          <w:p w:rsidR="004D06AA" w:rsidRDefault="004D06AA" w:rsidP="00447DAF">
            <w:pPr>
              <w:spacing w:line="276" w:lineRule="auto"/>
            </w:pPr>
            <w:r>
              <w:t>Gaujas iela 33A, Ādaži, Ādažu novads, LV-2164</w:t>
            </w:r>
          </w:p>
        </w:tc>
      </w:tr>
      <w:tr w:rsidR="004D06AA" w:rsidTr="00447DAF">
        <w:tc>
          <w:tcPr>
            <w:tcW w:w="1950" w:type="dxa"/>
            <w:hideMark/>
          </w:tcPr>
          <w:p w:rsidR="004D06AA" w:rsidRDefault="004D06AA" w:rsidP="00447DAF">
            <w:pPr>
              <w:spacing w:line="276" w:lineRule="auto"/>
              <w:ind w:left="-108"/>
            </w:pPr>
            <w:r>
              <w:t>Reģistrācijas Nr.</w:t>
            </w:r>
          </w:p>
        </w:tc>
        <w:tc>
          <w:tcPr>
            <w:tcW w:w="5103" w:type="dxa"/>
            <w:hideMark/>
          </w:tcPr>
          <w:p w:rsidR="004D06AA" w:rsidRDefault="004D06AA" w:rsidP="00447DAF">
            <w:pPr>
              <w:spacing w:line="276" w:lineRule="auto"/>
            </w:pPr>
            <w:r>
              <w:t>90000048472</w:t>
            </w:r>
          </w:p>
        </w:tc>
      </w:tr>
      <w:tr w:rsidR="004D06AA" w:rsidTr="00447DAF">
        <w:tc>
          <w:tcPr>
            <w:tcW w:w="1950" w:type="dxa"/>
            <w:hideMark/>
          </w:tcPr>
          <w:p w:rsidR="004D06AA" w:rsidRDefault="004D06AA" w:rsidP="00447DAF">
            <w:pPr>
              <w:spacing w:line="276" w:lineRule="auto"/>
              <w:ind w:left="-108"/>
            </w:pPr>
            <w:r>
              <w:t>Tālrunis:</w:t>
            </w:r>
          </w:p>
        </w:tc>
        <w:tc>
          <w:tcPr>
            <w:tcW w:w="5103" w:type="dxa"/>
            <w:hideMark/>
          </w:tcPr>
          <w:p w:rsidR="004D06AA" w:rsidRDefault="004D06AA" w:rsidP="00447DAF">
            <w:pPr>
              <w:spacing w:line="276" w:lineRule="auto"/>
            </w:pPr>
            <w:r>
              <w:t>67997350</w:t>
            </w:r>
          </w:p>
        </w:tc>
      </w:tr>
      <w:tr w:rsidR="004D06AA" w:rsidTr="00447DAF">
        <w:tc>
          <w:tcPr>
            <w:tcW w:w="1950" w:type="dxa"/>
            <w:hideMark/>
          </w:tcPr>
          <w:p w:rsidR="004D06AA" w:rsidRDefault="004D06AA" w:rsidP="00447DAF">
            <w:pPr>
              <w:spacing w:line="276" w:lineRule="auto"/>
              <w:ind w:left="-108"/>
            </w:pPr>
            <w:r>
              <w:t>Fakss:</w:t>
            </w:r>
          </w:p>
        </w:tc>
        <w:tc>
          <w:tcPr>
            <w:tcW w:w="5103" w:type="dxa"/>
            <w:hideMark/>
          </w:tcPr>
          <w:p w:rsidR="004D06AA" w:rsidRDefault="004D06AA" w:rsidP="00447DAF">
            <w:pPr>
              <w:spacing w:line="276" w:lineRule="auto"/>
            </w:pPr>
            <w:r>
              <w:t>67997828</w:t>
            </w:r>
          </w:p>
        </w:tc>
      </w:tr>
    </w:tbl>
    <w:p w:rsidR="004D06AA" w:rsidRDefault="004D06AA" w:rsidP="004D06AA">
      <w:pPr>
        <w:numPr>
          <w:ilvl w:val="1"/>
          <w:numId w:val="13"/>
        </w:numPr>
        <w:spacing w:before="120" w:after="120"/>
        <w:ind w:left="567" w:hanging="567"/>
        <w:rPr>
          <w:rStyle w:val="Hyperlink"/>
        </w:rPr>
      </w:pPr>
      <w:r w:rsidRPr="00FF08E8">
        <w:rPr>
          <w:b/>
        </w:rPr>
        <w:t>Kontaktpersona iepirkuma jautājumos</w:t>
      </w:r>
      <w:r w:rsidRPr="00FF08E8">
        <w:t xml:space="preserve">: Rita Šteina, tālr.: 67996298, e-pasts: </w:t>
      </w:r>
      <w:hyperlink r:id="rId9" w:history="1">
        <w:r>
          <w:rPr>
            <w:rStyle w:val="Hyperlink"/>
          </w:rPr>
          <w:t>rita.steina@adazi.lv</w:t>
        </w:r>
      </w:hyperlink>
      <w:r>
        <w:rPr>
          <w:rStyle w:val="Hyperlink"/>
        </w:rPr>
        <w:t>;</w:t>
      </w:r>
    </w:p>
    <w:p w:rsidR="004D06AA" w:rsidRDefault="004D06AA" w:rsidP="004D06AA">
      <w:pPr>
        <w:numPr>
          <w:ilvl w:val="1"/>
          <w:numId w:val="13"/>
        </w:numPr>
        <w:spacing w:before="120" w:after="120"/>
        <w:ind w:left="567" w:hanging="567"/>
        <w:rPr>
          <w:rStyle w:val="Hyperlink"/>
        </w:rPr>
      </w:pPr>
      <w:r w:rsidRPr="00FF08E8">
        <w:rPr>
          <w:b/>
        </w:rPr>
        <w:t xml:space="preserve">Kontaktpersona iepirkuma </w:t>
      </w:r>
      <w:r>
        <w:rPr>
          <w:b/>
        </w:rPr>
        <w:t>specifikas j</w:t>
      </w:r>
      <w:r w:rsidRPr="00FF08E8">
        <w:rPr>
          <w:b/>
        </w:rPr>
        <w:t>autājumos</w:t>
      </w:r>
      <w:r w:rsidRPr="00FF08E8">
        <w:t xml:space="preserve">: </w:t>
      </w:r>
      <w:r>
        <w:t>Kristīne Savicka</w:t>
      </w:r>
      <w:r w:rsidRPr="00FF08E8">
        <w:t xml:space="preserve">, tālr.: </w:t>
      </w:r>
      <w:r>
        <w:t>26892523</w:t>
      </w:r>
      <w:r w:rsidRPr="00FF08E8">
        <w:t xml:space="preserve">, e-pasts: </w:t>
      </w:r>
      <w:hyperlink r:id="rId10" w:history="1">
        <w:r w:rsidRPr="00854737">
          <w:rPr>
            <w:rStyle w:val="Hyperlink"/>
          </w:rPr>
          <w:t>kristine.savicka@adazi.lv</w:t>
        </w:r>
      </w:hyperlink>
      <w:r>
        <w:t xml:space="preserve">. </w:t>
      </w:r>
    </w:p>
    <w:p w:rsidR="005D1482" w:rsidRPr="00D2499A" w:rsidRDefault="005D1482" w:rsidP="005D1482"/>
    <w:p w:rsidR="004D06AA" w:rsidRDefault="004D06AA" w:rsidP="004D06AA">
      <w:pPr>
        <w:numPr>
          <w:ilvl w:val="0"/>
          <w:numId w:val="13"/>
        </w:numPr>
        <w:shd w:val="clear" w:color="auto" w:fill="EAF1DD" w:themeFill="accent3" w:themeFillTint="33"/>
        <w:jc w:val="center"/>
      </w:pPr>
      <w:r>
        <w:rPr>
          <w:b/>
        </w:rPr>
        <w:t>Informācija par iepirkumu</w:t>
      </w:r>
    </w:p>
    <w:p w:rsidR="004D06AA" w:rsidRDefault="004D06AA" w:rsidP="004D06AA">
      <w:pPr>
        <w:numPr>
          <w:ilvl w:val="1"/>
          <w:numId w:val="13"/>
        </w:numPr>
        <w:tabs>
          <w:tab w:val="clear" w:pos="0"/>
          <w:tab w:val="num" w:pos="709"/>
        </w:tabs>
        <w:spacing w:before="120" w:after="120"/>
        <w:ind w:left="709" w:hanging="709"/>
      </w:pPr>
      <w:r>
        <w:t>Iepirkums tiek veikts atbilstoši Publisko iepirkumu likuma 9.panta nosacījumiem.</w:t>
      </w:r>
    </w:p>
    <w:p w:rsidR="004D06AA" w:rsidRDefault="004D06AA" w:rsidP="004D06AA">
      <w:pPr>
        <w:numPr>
          <w:ilvl w:val="1"/>
          <w:numId w:val="13"/>
        </w:numPr>
        <w:tabs>
          <w:tab w:val="clear" w:pos="0"/>
          <w:tab w:val="num" w:pos="709"/>
        </w:tabs>
        <w:spacing w:before="120" w:after="120"/>
        <w:ind w:left="709" w:hanging="709"/>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5D1482" w:rsidRPr="00D2499A" w:rsidRDefault="005D1482" w:rsidP="005D1482"/>
    <w:p w:rsidR="00A30F05" w:rsidRDefault="00A30F05" w:rsidP="00A30F05">
      <w:pPr>
        <w:numPr>
          <w:ilvl w:val="0"/>
          <w:numId w:val="13"/>
        </w:numPr>
        <w:shd w:val="clear" w:color="auto" w:fill="EAF1DD" w:themeFill="accent3" w:themeFillTint="33"/>
        <w:jc w:val="center"/>
      </w:pPr>
      <w:r>
        <w:rPr>
          <w:b/>
        </w:rPr>
        <w:t>Piedāvājuma iesniegšanas un atvēršanas vieta, datums, laiks un kārtība</w:t>
      </w:r>
    </w:p>
    <w:p w:rsidR="00A30F05" w:rsidRDefault="00A30F05" w:rsidP="00A30F05">
      <w:pPr>
        <w:numPr>
          <w:ilvl w:val="1"/>
          <w:numId w:val="13"/>
        </w:numPr>
        <w:tabs>
          <w:tab w:val="clear" w:pos="0"/>
          <w:tab w:val="num" w:pos="709"/>
        </w:tabs>
        <w:spacing w:before="120" w:after="120"/>
        <w:ind w:left="709" w:hanging="709"/>
      </w:pPr>
      <w:r>
        <w:t>Piedāvājums jāiesniedz līdz 2017.gada 31.marta plkst.10:00, iesniedzot personīgi Ādažu novada domē, Ādažos, Gaujas ielā 33A, 306.kabinetā (Kanceleja) 3.stāvā, vai atsūtot pa pastu. Pasta sūtījumam jābūt nogādātam norādītajā adresē līdz augstākminētajam termiņam.</w:t>
      </w:r>
    </w:p>
    <w:p w:rsidR="00A30F05" w:rsidRDefault="00A30F05" w:rsidP="00A30F05">
      <w:pPr>
        <w:numPr>
          <w:ilvl w:val="1"/>
          <w:numId w:val="13"/>
        </w:numPr>
        <w:tabs>
          <w:tab w:val="clear" w:pos="0"/>
          <w:tab w:val="num" w:pos="709"/>
        </w:tabs>
        <w:spacing w:before="120" w:after="120"/>
        <w:ind w:left="709" w:hanging="709"/>
      </w:pPr>
      <w:r>
        <w:t>Piedāvājumi, kas iesniegti pēc šajā Nolikumā noteiktā piedāvājumu iesniegšanas termiņa, netiks izskatīti un neatvērtā veidā tiks atdoti atpakaļ Pretendentam.</w:t>
      </w:r>
    </w:p>
    <w:p w:rsidR="00A30F05" w:rsidRDefault="00A30F05" w:rsidP="00A30F05">
      <w:pPr>
        <w:numPr>
          <w:ilvl w:val="1"/>
          <w:numId w:val="13"/>
        </w:numPr>
        <w:tabs>
          <w:tab w:val="clear" w:pos="0"/>
          <w:tab w:val="num" w:pos="709"/>
        </w:tabs>
        <w:spacing w:before="120" w:after="120"/>
        <w:ind w:left="709" w:hanging="709"/>
      </w:pPr>
      <w:r>
        <w:t>Iepirkuma piedāvājumu vērtēšana notiek slēgtās komisijas sēdēs.</w:t>
      </w:r>
    </w:p>
    <w:p w:rsidR="00A30F05" w:rsidRDefault="00A30F05" w:rsidP="00A30F05">
      <w:pPr>
        <w:pStyle w:val="ListParagraph"/>
        <w:spacing w:before="120" w:after="120"/>
      </w:pPr>
    </w:p>
    <w:p w:rsidR="00A30F05" w:rsidRDefault="00A30F05" w:rsidP="00A30F05">
      <w:pPr>
        <w:numPr>
          <w:ilvl w:val="0"/>
          <w:numId w:val="13"/>
        </w:numPr>
        <w:shd w:val="clear" w:color="auto" w:fill="EAF1DD" w:themeFill="accent3" w:themeFillTint="33"/>
        <w:jc w:val="center"/>
      </w:pPr>
      <w:r>
        <w:rPr>
          <w:b/>
        </w:rPr>
        <w:t>Piedāvājuma noformēšana</w:t>
      </w:r>
    </w:p>
    <w:p w:rsidR="00A30F05" w:rsidRDefault="00A30F05" w:rsidP="00A30F05">
      <w:pPr>
        <w:numPr>
          <w:ilvl w:val="1"/>
          <w:numId w:val="13"/>
        </w:numPr>
        <w:tabs>
          <w:tab w:val="clear" w:pos="0"/>
          <w:tab w:val="num" w:pos="709"/>
        </w:tabs>
        <w:spacing w:before="120" w:after="120"/>
        <w:ind w:left="709" w:hanging="709"/>
      </w:pPr>
      <w:r>
        <w:t>Piedāvājums iesniedzams aizlīmētā, aizzīmogotā iepakojumā – 3 (trīs) eksemplāros (viens oriģināls un divas kopijas). Uz piedāvājuma iepakojuma jābūt šādām norādēm:</w:t>
      </w:r>
    </w:p>
    <w:p w:rsidR="00A30F05" w:rsidRDefault="00A30F05" w:rsidP="00A30F05">
      <w:pPr>
        <w:numPr>
          <w:ilvl w:val="0"/>
          <w:numId w:val="3"/>
        </w:numPr>
        <w:ind w:left="1134" w:hanging="425"/>
      </w:pPr>
      <w:r>
        <w:t>pasūtītāja nosaukums un adrese;</w:t>
      </w:r>
    </w:p>
    <w:p w:rsidR="00A30F05" w:rsidRDefault="00A30F05" w:rsidP="00A30F05">
      <w:pPr>
        <w:numPr>
          <w:ilvl w:val="0"/>
          <w:numId w:val="3"/>
        </w:numPr>
        <w:ind w:left="1134" w:hanging="425"/>
      </w:pPr>
      <w:r>
        <w:t>Iepirkuma nosaukums un identifikācijas numurs;</w:t>
      </w:r>
    </w:p>
    <w:p w:rsidR="00A30F05" w:rsidRDefault="00A30F05" w:rsidP="00A30F05">
      <w:pPr>
        <w:numPr>
          <w:ilvl w:val="0"/>
          <w:numId w:val="3"/>
        </w:numPr>
        <w:ind w:left="1134" w:hanging="425"/>
      </w:pPr>
      <w:r>
        <w:t>Atzīme „Neatvērt līdz 2017. gada 31.marta plkst. 10:00”;</w:t>
      </w:r>
    </w:p>
    <w:p w:rsidR="00A30F05" w:rsidRDefault="00A30F05" w:rsidP="00A30F05">
      <w:pPr>
        <w:numPr>
          <w:ilvl w:val="1"/>
          <w:numId w:val="13"/>
        </w:numPr>
        <w:spacing w:before="120" w:after="120"/>
        <w:ind w:left="567" w:hanging="567"/>
      </w:pPr>
      <w:r>
        <w:t>Katrs piedāvājuma eksemplāra sējums sastāv no trim daļām:</w:t>
      </w:r>
    </w:p>
    <w:p w:rsidR="00A30F05" w:rsidRDefault="00A30F05" w:rsidP="00A30F05">
      <w:pPr>
        <w:numPr>
          <w:ilvl w:val="0"/>
          <w:numId w:val="3"/>
        </w:numPr>
        <w:ind w:left="1134" w:hanging="425"/>
      </w:pPr>
      <w:r>
        <w:t>pretendenta atlases dokumenti, ieskaitot pieteikumu dalībai iepirkumā;</w:t>
      </w:r>
    </w:p>
    <w:p w:rsidR="00A30F05" w:rsidRDefault="00A30F05" w:rsidP="00A30F05">
      <w:pPr>
        <w:numPr>
          <w:ilvl w:val="0"/>
          <w:numId w:val="3"/>
        </w:numPr>
        <w:ind w:left="1134" w:hanging="425"/>
      </w:pPr>
      <w:r>
        <w:t>tehniskais piedāvājums;</w:t>
      </w:r>
    </w:p>
    <w:p w:rsidR="00A30F05" w:rsidRDefault="00A30F05" w:rsidP="00A30F05">
      <w:pPr>
        <w:numPr>
          <w:ilvl w:val="0"/>
          <w:numId w:val="3"/>
        </w:numPr>
        <w:ind w:left="1134" w:hanging="425"/>
      </w:pPr>
      <w:r>
        <w:t>finanšu piedāvājums.</w:t>
      </w:r>
    </w:p>
    <w:p w:rsidR="00A30F05" w:rsidRDefault="00A30F05" w:rsidP="00A30F05">
      <w:pPr>
        <w:numPr>
          <w:ilvl w:val="1"/>
          <w:numId w:val="13"/>
        </w:numPr>
        <w:tabs>
          <w:tab w:val="clear" w:pos="0"/>
          <w:tab w:val="num" w:pos="709"/>
        </w:tabs>
        <w:spacing w:before="120" w:after="120"/>
        <w:ind w:left="709" w:hanging="709"/>
      </w:pPr>
      <w:r>
        <w:t xml:space="preserve">Visas piedāvājuma daļas iesienamas vienā sējumā. Dokumentiem jābūt cauršūtiem vai caurauklotiem. Auklu gali jāpārlīmē un jābūt norādei par kopējo </w:t>
      </w:r>
      <w:r>
        <w:lastRenderedPageBreak/>
        <w:t>lappušu skaitu piedāvājumā. Lapas jānumurē un tām jāatbilst satura rādītājam. Piedāvājums jāievieto 4.1.punktā minētajā iepakojumā.</w:t>
      </w:r>
    </w:p>
    <w:p w:rsidR="00A30F05" w:rsidRDefault="00A30F05" w:rsidP="00A30F05">
      <w:pPr>
        <w:numPr>
          <w:ilvl w:val="1"/>
          <w:numId w:val="13"/>
        </w:numPr>
        <w:tabs>
          <w:tab w:val="clear" w:pos="0"/>
          <w:tab w:val="num" w:pos="709"/>
        </w:tabs>
        <w:spacing w:before="120" w:after="120"/>
        <w:ind w:left="709" w:hanging="709"/>
      </w:pPr>
      <w:r>
        <w:t xml:space="preserve">Piedāvājumā iekļautajiem dokumentiem jābūt skaidri salasāmiem, bez labojumiem. </w:t>
      </w:r>
    </w:p>
    <w:p w:rsidR="00A30F05" w:rsidRDefault="00A30F05" w:rsidP="00A30F05">
      <w:pPr>
        <w:numPr>
          <w:ilvl w:val="1"/>
          <w:numId w:val="13"/>
        </w:numPr>
        <w:tabs>
          <w:tab w:val="clear" w:pos="0"/>
          <w:tab w:val="num" w:pos="709"/>
        </w:tabs>
        <w:spacing w:before="120" w:after="120"/>
        <w:ind w:left="709" w:hanging="709"/>
      </w:pPr>
      <w:r>
        <w:t xml:space="preserve">Piedāvājums jāsagatavo latviešu valodā. </w:t>
      </w:r>
    </w:p>
    <w:p w:rsidR="00A30F05" w:rsidRDefault="00A30F05" w:rsidP="00A30F05">
      <w:pPr>
        <w:numPr>
          <w:ilvl w:val="1"/>
          <w:numId w:val="13"/>
        </w:numPr>
        <w:tabs>
          <w:tab w:val="clear" w:pos="0"/>
          <w:tab w:val="num" w:pos="709"/>
        </w:tabs>
        <w:spacing w:before="120" w:after="120"/>
        <w:ind w:left="709" w:hanging="709"/>
      </w:pPr>
      <w:r>
        <w:t xml:space="preserve">Ja Pretendents iesniedz dokumentu kopijas, tās jāapliecina normatīvajos aktos noteiktajā kārtībā. </w:t>
      </w:r>
    </w:p>
    <w:p w:rsidR="00A30F05" w:rsidRDefault="00A30F05" w:rsidP="00A30F05">
      <w:pPr>
        <w:numPr>
          <w:ilvl w:val="1"/>
          <w:numId w:val="13"/>
        </w:numPr>
        <w:tabs>
          <w:tab w:val="clear" w:pos="0"/>
          <w:tab w:val="num" w:pos="709"/>
        </w:tabs>
        <w:spacing w:before="120" w:after="120"/>
        <w:ind w:left="709" w:hanging="709"/>
      </w:pPr>
      <w:r>
        <w:t xml:space="preserve">Pretendents iesniedz parakstītu piedāvājumu. Ja piedāvājumu iesniedz personu grupa, pieteikumu paraksta visas personas, kas ietilps personu grupā. </w:t>
      </w:r>
    </w:p>
    <w:p w:rsidR="00A30F05" w:rsidRDefault="00A30F05" w:rsidP="00A30F05">
      <w:pPr>
        <w:numPr>
          <w:ilvl w:val="1"/>
          <w:numId w:val="13"/>
        </w:numPr>
        <w:tabs>
          <w:tab w:val="clear" w:pos="0"/>
          <w:tab w:val="num" w:pos="709"/>
        </w:tabs>
        <w:spacing w:before="120" w:after="120"/>
        <w:ind w:left="709" w:hanging="709"/>
      </w:pPr>
      <w:r>
        <w:t xml:space="preserve">Ja piedāvājumu iesniedz personu grupa vai personālsabiedrība, piedāvājumā papildus norāda personu, kas iepirkumā pārstāv attiecīgo personu grupu vai personālsabiedrību, kā arī katras personas atbildības sadalījumu. </w:t>
      </w:r>
    </w:p>
    <w:p w:rsidR="00A30F05" w:rsidRDefault="00A30F05" w:rsidP="00A30F05">
      <w:pPr>
        <w:numPr>
          <w:ilvl w:val="1"/>
          <w:numId w:val="13"/>
        </w:numPr>
        <w:tabs>
          <w:tab w:val="clear" w:pos="0"/>
          <w:tab w:val="num" w:pos="709"/>
        </w:tabs>
        <w:spacing w:before="120" w:after="120"/>
        <w:ind w:left="709" w:hanging="709"/>
      </w:pPr>
      <w:r>
        <w:t xml:space="preserve">Komisija pieņem izskatīšanai tikai tos Pretendentu iesniegtos piedāvājumus, kas noformēti tā, lai piedāvājumā iekļautā informācija nebūtu pieejama līdz piedāvājuma atvēršanas brīdim. </w:t>
      </w:r>
    </w:p>
    <w:p w:rsidR="00A30F05" w:rsidRDefault="00A30F05" w:rsidP="00A30F05">
      <w:pPr>
        <w:numPr>
          <w:ilvl w:val="1"/>
          <w:numId w:val="13"/>
        </w:numPr>
        <w:tabs>
          <w:tab w:val="clear" w:pos="0"/>
          <w:tab w:val="num" w:pos="709"/>
        </w:tabs>
        <w:spacing w:before="120" w:after="120"/>
        <w:ind w:left="709" w:hanging="709"/>
      </w:pPr>
      <w:r>
        <w:t>Iesniegtie piedāvājumi ir Pasūtītāja īpašums un netiks atdoti atpakaļ Pretendentiem.</w:t>
      </w:r>
    </w:p>
    <w:p w:rsidR="005D1482" w:rsidRPr="00D2499A" w:rsidRDefault="005D1482" w:rsidP="005D1482"/>
    <w:p w:rsidR="005D1482" w:rsidRPr="00D2499A" w:rsidRDefault="005D1482" w:rsidP="00A30F05">
      <w:pPr>
        <w:numPr>
          <w:ilvl w:val="0"/>
          <w:numId w:val="4"/>
        </w:numPr>
        <w:shd w:val="clear" w:color="auto" w:fill="D6E3BC" w:themeFill="accent3" w:themeFillTint="66"/>
        <w:spacing w:before="120" w:after="120"/>
        <w:ind w:left="357" w:hanging="357"/>
        <w:jc w:val="center"/>
      </w:pPr>
      <w:r w:rsidRPr="00D2499A">
        <w:rPr>
          <w:b/>
        </w:rPr>
        <w:t>Informācija par iepirkuma priekšmetu</w:t>
      </w:r>
    </w:p>
    <w:p w:rsidR="005D1482" w:rsidRPr="0023251E" w:rsidRDefault="005D1482" w:rsidP="00A30F05">
      <w:pPr>
        <w:pStyle w:val="Rindkopa"/>
        <w:numPr>
          <w:ilvl w:val="1"/>
          <w:numId w:val="13"/>
        </w:numPr>
        <w:tabs>
          <w:tab w:val="clear" w:pos="0"/>
          <w:tab w:val="num" w:pos="567"/>
        </w:tabs>
        <w:spacing w:before="120" w:after="120"/>
        <w:ind w:left="567" w:hanging="567"/>
        <w:rPr>
          <w:rFonts w:ascii="Times New Roman" w:hAnsi="Times New Roman"/>
          <w:sz w:val="24"/>
        </w:rPr>
      </w:pPr>
      <w:r w:rsidRPr="0023251E">
        <w:rPr>
          <w:rFonts w:ascii="Times New Roman" w:hAnsi="Times New Roman"/>
          <w:sz w:val="24"/>
        </w:rPr>
        <w:t xml:space="preserve">Iepirkums ir sadalīts 2 (divās) </w:t>
      </w:r>
      <w:r w:rsidR="001233A9">
        <w:rPr>
          <w:rFonts w:ascii="Times New Roman" w:hAnsi="Times New Roman"/>
          <w:sz w:val="24"/>
        </w:rPr>
        <w:t>lotēs,</w:t>
      </w:r>
      <w:r w:rsidRPr="0023251E">
        <w:rPr>
          <w:rFonts w:ascii="Times New Roman" w:hAnsi="Times New Roman"/>
          <w:sz w:val="24"/>
        </w:rPr>
        <w:t xml:space="preserve"> pretendenti ir tiesīgi iesniegt piedāvājumus par vienu vai abām iepirkumu daļām.</w:t>
      </w:r>
    </w:p>
    <w:p w:rsidR="005D1482" w:rsidRPr="00D2499A" w:rsidRDefault="005D1482" w:rsidP="00A30F05">
      <w:pPr>
        <w:numPr>
          <w:ilvl w:val="1"/>
          <w:numId w:val="4"/>
        </w:numPr>
        <w:tabs>
          <w:tab w:val="clear" w:pos="0"/>
          <w:tab w:val="num" w:pos="567"/>
        </w:tabs>
        <w:spacing w:before="120" w:after="120"/>
        <w:ind w:left="567" w:hanging="567"/>
      </w:pPr>
      <w:r w:rsidRPr="00D2499A">
        <w:t>Nav atļauta piedāvājumu variantu iesniegšana.</w:t>
      </w:r>
    </w:p>
    <w:p w:rsidR="005D1482" w:rsidRPr="00D2499A" w:rsidRDefault="005D1482" w:rsidP="00A30F05">
      <w:pPr>
        <w:numPr>
          <w:ilvl w:val="1"/>
          <w:numId w:val="4"/>
        </w:numPr>
        <w:tabs>
          <w:tab w:val="clear" w:pos="0"/>
          <w:tab w:val="num" w:pos="567"/>
        </w:tabs>
        <w:spacing w:before="120" w:after="120"/>
        <w:ind w:left="567" w:hanging="567"/>
      </w:pPr>
      <w:r w:rsidRPr="00D2499A">
        <w:t>Līguma izpildes termiņš ir – 30 dienas kopš līguma noslēgšanas</w:t>
      </w:r>
      <w:r w:rsidRPr="00D2499A">
        <w:rPr>
          <w:rFonts w:ascii="Times-Roman" w:hAnsi="Times-Roman" w:cs="Times-Roman"/>
        </w:rPr>
        <w:t>.</w:t>
      </w:r>
    </w:p>
    <w:p w:rsidR="005D1482" w:rsidRPr="00D2499A" w:rsidRDefault="005D1482" w:rsidP="005D1482"/>
    <w:p w:rsidR="005D1482" w:rsidRPr="00D2499A" w:rsidRDefault="00A30F05" w:rsidP="00A30F05">
      <w:pPr>
        <w:numPr>
          <w:ilvl w:val="0"/>
          <w:numId w:val="4"/>
        </w:numPr>
        <w:shd w:val="clear" w:color="auto" w:fill="D6E3BC" w:themeFill="accent3" w:themeFillTint="66"/>
        <w:spacing w:before="120" w:after="60"/>
        <w:ind w:left="357" w:hanging="357"/>
        <w:jc w:val="center"/>
        <w:rPr>
          <w:b/>
        </w:rPr>
      </w:pPr>
      <w:r>
        <w:rPr>
          <w:b/>
        </w:rPr>
        <w:t>Kvalifikācijas p</w:t>
      </w:r>
      <w:r w:rsidR="005D1482" w:rsidRPr="00D2499A">
        <w:rPr>
          <w:b/>
        </w:rPr>
        <w:t xml:space="preserve">rasības </w:t>
      </w:r>
    </w:p>
    <w:p w:rsidR="004F2C02" w:rsidRPr="004F2C02" w:rsidRDefault="005D1482" w:rsidP="004F2C02">
      <w:pPr>
        <w:numPr>
          <w:ilvl w:val="1"/>
          <w:numId w:val="4"/>
        </w:numPr>
        <w:tabs>
          <w:tab w:val="clear" w:pos="0"/>
        </w:tabs>
        <w:spacing w:before="120" w:after="120"/>
        <w:ind w:left="709" w:hanging="709"/>
      </w:pPr>
      <w:r w:rsidRPr="004F2C02">
        <w:t>Pretendents normatīvajos tiesību aktos noteiktajā kārtībā ir reģistrēts Komercreģistrā vai</w:t>
      </w:r>
      <w:r w:rsidR="00A30F05" w:rsidRPr="004F2C02">
        <w:t xml:space="preserve"> līdzvērtīgā reģistrā ārvalstīs. </w:t>
      </w:r>
    </w:p>
    <w:p w:rsidR="005D1482" w:rsidRPr="004F2C02" w:rsidRDefault="005D1482" w:rsidP="004F2C02">
      <w:pPr>
        <w:numPr>
          <w:ilvl w:val="1"/>
          <w:numId w:val="4"/>
        </w:numPr>
        <w:tabs>
          <w:tab w:val="clear" w:pos="0"/>
        </w:tabs>
        <w:spacing w:before="120" w:after="120"/>
        <w:ind w:left="709" w:hanging="709"/>
      </w:pPr>
      <w:r w:rsidRPr="004F2C02">
        <w:t>Pretendents iepriekšējo 3 (trīs) gadu laikā ir realizējis vismaz 1 (vienu) līdzvērtīgu līgumu izpildi, kur:</w:t>
      </w:r>
    </w:p>
    <w:p w:rsidR="005D1482" w:rsidRDefault="005D1482" w:rsidP="004F2C02">
      <w:pPr>
        <w:pStyle w:val="Paragrfs"/>
        <w:numPr>
          <w:ilvl w:val="0"/>
          <w:numId w:val="14"/>
        </w:numPr>
        <w:tabs>
          <w:tab w:val="left" w:pos="720"/>
        </w:tabs>
        <w:spacing w:before="120" w:after="120"/>
        <w:ind w:left="1134" w:hanging="425"/>
        <w:rPr>
          <w:rFonts w:ascii="Times New Roman" w:hAnsi="Times New Roman"/>
          <w:sz w:val="24"/>
        </w:rPr>
      </w:pPr>
      <w:r>
        <w:rPr>
          <w:rFonts w:ascii="Times New Roman" w:hAnsi="Times New Roman"/>
          <w:sz w:val="24"/>
        </w:rPr>
        <w:t>līguma līgumcena ir vismaz pretendenta piedāvātās kopējās līgumcenas attiecīgajā iepirkum</w:t>
      </w:r>
      <w:r w:rsidR="004F2C02">
        <w:rPr>
          <w:rFonts w:ascii="Times New Roman" w:hAnsi="Times New Roman"/>
          <w:sz w:val="24"/>
        </w:rPr>
        <w:t xml:space="preserve">a lotē </w:t>
      </w:r>
      <w:r>
        <w:rPr>
          <w:rFonts w:ascii="Times New Roman" w:hAnsi="Times New Roman"/>
          <w:sz w:val="24"/>
        </w:rPr>
        <w:t>apjomā;</w:t>
      </w:r>
    </w:p>
    <w:p w:rsidR="005D1482" w:rsidRDefault="005D1482" w:rsidP="004F2C02">
      <w:pPr>
        <w:pStyle w:val="Paragrfs"/>
        <w:numPr>
          <w:ilvl w:val="0"/>
          <w:numId w:val="14"/>
        </w:numPr>
        <w:tabs>
          <w:tab w:val="left" w:pos="720"/>
        </w:tabs>
        <w:spacing w:before="120" w:after="120"/>
        <w:ind w:left="1134" w:hanging="425"/>
        <w:rPr>
          <w:rFonts w:ascii="Times New Roman" w:hAnsi="Times New Roman"/>
          <w:sz w:val="24"/>
        </w:rPr>
      </w:pPr>
      <w:r>
        <w:rPr>
          <w:rFonts w:ascii="Times New Roman" w:hAnsi="Times New Roman"/>
          <w:sz w:val="24"/>
        </w:rPr>
        <w:t>līguma priekšmets ir mūzikas instrumentu piegāde;</w:t>
      </w:r>
    </w:p>
    <w:p w:rsidR="005D1482" w:rsidRPr="00F5288E" w:rsidRDefault="005D1482" w:rsidP="004F2C02">
      <w:pPr>
        <w:pStyle w:val="Paragrfs"/>
        <w:numPr>
          <w:ilvl w:val="0"/>
          <w:numId w:val="14"/>
        </w:numPr>
        <w:tabs>
          <w:tab w:val="left" w:pos="720"/>
        </w:tabs>
        <w:spacing w:before="120" w:after="120"/>
        <w:ind w:left="1134" w:hanging="425"/>
        <w:rPr>
          <w:rFonts w:ascii="Times New Roman" w:hAnsi="Times New Roman"/>
          <w:sz w:val="24"/>
        </w:rPr>
      </w:pPr>
      <w:r>
        <w:rPr>
          <w:rFonts w:ascii="Times New Roman" w:hAnsi="Times New Roman"/>
          <w:sz w:val="24"/>
        </w:rPr>
        <w:t>par līguma realizāciju ir pievienota pozitīva pasūtītāja atsauksme.</w:t>
      </w:r>
    </w:p>
    <w:p w:rsidR="005D1482" w:rsidRPr="00D2499A" w:rsidRDefault="005D1482" w:rsidP="005D1482">
      <w:pPr>
        <w:ind w:left="1224"/>
      </w:pPr>
    </w:p>
    <w:p w:rsidR="005D1482" w:rsidRPr="00D2499A" w:rsidRDefault="005D1482" w:rsidP="004F2C02">
      <w:pPr>
        <w:numPr>
          <w:ilvl w:val="0"/>
          <w:numId w:val="4"/>
        </w:numPr>
        <w:shd w:val="clear" w:color="auto" w:fill="D6E3BC" w:themeFill="accent3" w:themeFillTint="66"/>
        <w:spacing w:before="120" w:after="120"/>
        <w:ind w:left="357" w:hanging="357"/>
        <w:jc w:val="center"/>
        <w:rPr>
          <w:b/>
        </w:rPr>
      </w:pPr>
      <w:r w:rsidRPr="00D2499A">
        <w:rPr>
          <w:b/>
        </w:rPr>
        <w:t xml:space="preserve">Iesniedzamie </w:t>
      </w:r>
      <w:r w:rsidR="004F2C02">
        <w:rPr>
          <w:b/>
        </w:rPr>
        <w:t xml:space="preserve">kvalifikācijas </w:t>
      </w:r>
      <w:r w:rsidRPr="00D2499A">
        <w:rPr>
          <w:b/>
        </w:rPr>
        <w:t>dokumenti</w:t>
      </w:r>
    </w:p>
    <w:p w:rsidR="004F2C02" w:rsidRDefault="005D1482" w:rsidP="004F2C02">
      <w:pPr>
        <w:numPr>
          <w:ilvl w:val="1"/>
          <w:numId w:val="4"/>
        </w:numPr>
        <w:spacing w:before="120" w:after="120"/>
        <w:ind w:left="709" w:hanging="709"/>
        <w:rPr>
          <w:bCs/>
        </w:rPr>
      </w:pPr>
      <w:r w:rsidRPr="004F2C02">
        <w:rPr>
          <w:bCs/>
        </w:rPr>
        <w:t>Pretendenta pieteikums dalībai iepirkumā atbilstoši Nolikumam pievienotajai formai (skatīt 2. pielikumu).</w:t>
      </w:r>
      <w:r w:rsidR="004F2C02">
        <w:rPr>
          <w:bCs/>
        </w:rPr>
        <w:t xml:space="preserve"> </w:t>
      </w:r>
    </w:p>
    <w:p w:rsidR="004F2C02" w:rsidRDefault="005D1482" w:rsidP="004F2C02">
      <w:pPr>
        <w:numPr>
          <w:ilvl w:val="1"/>
          <w:numId w:val="4"/>
        </w:numPr>
        <w:spacing w:before="120" w:after="120"/>
        <w:ind w:left="709" w:hanging="709"/>
        <w:rPr>
          <w:bCs/>
        </w:rPr>
      </w:pPr>
      <w:r w:rsidRPr="00D2499A">
        <w:t>Ja piedāvājumu kā Pretendents iesniedz personu grupa, tad pieteikumu paraksta visas personas, kas iekļautas grupā un pieteikumā norāda personu, kura pārstāv personu grupu iepirkumā, kā arī katras personas atbildības apjomu</w:t>
      </w:r>
      <w:r w:rsidR="004F2C02">
        <w:t>.</w:t>
      </w:r>
    </w:p>
    <w:p w:rsidR="004F2C02" w:rsidRPr="004F2C02" w:rsidRDefault="005D1482" w:rsidP="004F2C02">
      <w:pPr>
        <w:numPr>
          <w:ilvl w:val="1"/>
          <w:numId w:val="4"/>
        </w:numPr>
        <w:spacing w:before="120" w:after="120"/>
        <w:ind w:left="709" w:hanging="709"/>
        <w:rPr>
          <w:bCs/>
        </w:rPr>
      </w:pPr>
      <w:r w:rsidRPr="00D2499A">
        <w:lastRenderedPageBreak/>
        <w:t xml:space="preserve">Pretendenta, personālsabiedrības un visu personālsabiedrības biedru (ja piedāvājumu iesniedz personālsabiedrība) vai visu personu apvienības dalībnieku (ja piedāvājumu iesniedz personu apvienība) komercreģistra vai līdzvērtīgas komercdarbību reģistrējošas iestādes ārvalstīs izdotu </w:t>
      </w:r>
      <w:r w:rsidR="004F2C02">
        <w:t xml:space="preserve">reģistrācijas apliecību kopijas. </w:t>
      </w:r>
    </w:p>
    <w:p w:rsidR="004F2C02" w:rsidRDefault="005D1482" w:rsidP="004F2C02">
      <w:pPr>
        <w:numPr>
          <w:ilvl w:val="1"/>
          <w:numId w:val="4"/>
        </w:numPr>
        <w:spacing w:before="120" w:after="120"/>
        <w:ind w:left="709" w:hanging="709"/>
        <w:rPr>
          <w:bCs/>
        </w:rPr>
      </w:pPr>
      <w:r>
        <w:t>Informācija par Pretendenta pēdējo 3 (trīs) gadu laikā realizētajiem līgumiem. Informācija sagatavojama saskaņā ar Nolikumam pievienoto formu (skatīt 3. pielikumu), pievienojot vismaz 1 (vienu) pasūtītāja atsauksmi</w:t>
      </w:r>
      <w:r w:rsidR="004F2C02">
        <w:t>.</w:t>
      </w:r>
    </w:p>
    <w:p w:rsidR="005D1482" w:rsidRPr="00D2499A" w:rsidRDefault="005D1482" w:rsidP="005D1482">
      <w:pPr>
        <w:ind w:left="1276"/>
        <w:rPr>
          <w:bCs/>
        </w:rPr>
      </w:pPr>
    </w:p>
    <w:p w:rsidR="005D1482" w:rsidRPr="000B25F9" w:rsidRDefault="005D1482" w:rsidP="000B25F9">
      <w:pPr>
        <w:pStyle w:val="ListParagraph"/>
        <w:numPr>
          <w:ilvl w:val="0"/>
          <w:numId w:val="4"/>
        </w:numPr>
        <w:shd w:val="clear" w:color="auto" w:fill="D6E3BC" w:themeFill="accent3" w:themeFillTint="66"/>
        <w:spacing w:before="120" w:after="120"/>
        <w:jc w:val="center"/>
        <w:rPr>
          <w:b/>
        </w:rPr>
      </w:pPr>
      <w:r w:rsidRPr="000B25F9">
        <w:rPr>
          <w:b/>
        </w:rPr>
        <w:t>Tehniskais piedāvājums</w:t>
      </w:r>
    </w:p>
    <w:p w:rsidR="000B25F9" w:rsidRDefault="005D1482" w:rsidP="000B25F9">
      <w:pPr>
        <w:pStyle w:val="ListParagraph"/>
        <w:numPr>
          <w:ilvl w:val="1"/>
          <w:numId w:val="4"/>
        </w:numPr>
        <w:spacing w:before="120" w:after="120"/>
        <w:ind w:left="709" w:hanging="709"/>
      </w:pPr>
      <w:r w:rsidRPr="00D2499A">
        <w:t>Iesniedzot piedāvājumu, Pretendents taj</w:t>
      </w:r>
      <w:r w:rsidR="000B25F9">
        <w:t xml:space="preserve">ā iekļauj tehnisko piedāvājumu. </w:t>
      </w:r>
    </w:p>
    <w:p w:rsidR="000B25F9" w:rsidRDefault="005D1482" w:rsidP="000B25F9">
      <w:pPr>
        <w:pStyle w:val="ListParagraph"/>
        <w:numPr>
          <w:ilvl w:val="1"/>
          <w:numId w:val="4"/>
        </w:numPr>
        <w:spacing w:before="120" w:after="120"/>
        <w:ind w:left="709" w:hanging="709"/>
      </w:pPr>
      <w:r w:rsidRPr="00D2499A">
        <w:t xml:space="preserve">Tehniskais piedāvājums jāsagatavo tādā detalizācijas pakāpē, lai iepirkuma komisija varētu secināt Pretendenta piedāvāto preču </w:t>
      </w:r>
      <w:r w:rsidR="000B25F9">
        <w:t xml:space="preserve">atbilstību pasūtītāja prasībām. </w:t>
      </w:r>
    </w:p>
    <w:p w:rsidR="000B25F9" w:rsidRDefault="005D1482" w:rsidP="000B25F9">
      <w:pPr>
        <w:pStyle w:val="ListParagraph"/>
        <w:numPr>
          <w:ilvl w:val="1"/>
          <w:numId w:val="4"/>
        </w:numPr>
        <w:spacing w:before="120" w:after="120"/>
        <w:ind w:left="709" w:hanging="709"/>
      </w:pPr>
      <w:r w:rsidRPr="00D2499A">
        <w:t xml:space="preserve">Tehniskais piedāvājums sagatavojams brīvā formā, un tam jāatbilst 1. pielikumā esošajai Tehniskajai specifikācijai. </w:t>
      </w:r>
    </w:p>
    <w:p w:rsidR="005D1482" w:rsidRPr="00D2499A" w:rsidRDefault="005D1482" w:rsidP="000B25F9">
      <w:pPr>
        <w:pStyle w:val="ListParagraph"/>
        <w:numPr>
          <w:ilvl w:val="1"/>
          <w:numId w:val="4"/>
        </w:numPr>
        <w:spacing w:before="120" w:after="120"/>
        <w:ind w:left="709" w:hanging="709"/>
      </w:pPr>
      <w:r>
        <w:t xml:space="preserve">Pretendentam jāiesniedz apliecinājums par garantiju vismaz (vismaz </w:t>
      </w:r>
      <w:r w:rsidR="00DA2F7F">
        <w:t>2</w:t>
      </w:r>
      <w:r>
        <w:t xml:space="preserve"> gadi).</w:t>
      </w:r>
    </w:p>
    <w:p w:rsidR="005D1482" w:rsidRPr="00D2499A" w:rsidRDefault="005D1482" w:rsidP="005D1482">
      <w:pPr>
        <w:ind w:left="1276"/>
      </w:pPr>
    </w:p>
    <w:p w:rsidR="005D1482" w:rsidRPr="00D2499A" w:rsidRDefault="005D1482" w:rsidP="000B25F9">
      <w:pPr>
        <w:pStyle w:val="ListParagraph"/>
        <w:numPr>
          <w:ilvl w:val="0"/>
          <w:numId w:val="4"/>
        </w:numPr>
        <w:shd w:val="clear" w:color="auto" w:fill="D6E3BC" w:themeFill="accent3" w:themeFillTint="66"/>
        <w:spacing w:before="120" w:after="120"/>
        <w:jc w:val="center"/>
      </w:pPr>
      <w:r w:rsidRPr="000B25F9">
        <w:rPr>
          <w:b/>
        </w:rPr>
        <w:t>Finanšu piedāvājums</w:t>
      </w:r>
    </w:p>
    <w:p w:rsidR="00F71A27" w:rsidRDefault="005D1482" w:rsidP="000B25F9">
      <w:pPr>
        <w:pStyle w:val="Paragrfs"/>
        <w:numPr>
          <w:ilvl w:val="1"/>
          <w:numId w:val="4"/>
        </w:numPr>
        <w:tabs>
          <w:tab w:val="left" w:pos="993"/>
        </w:tabs>
        <w:spacing w:before="120" w:after="120"/>
        <w:ind w:left="709" w:hanging="709"/>
        <w:rPr>
          <w:rFonts w:ascii="Times New Roman" w:hAnsi="Times New Roman"/>
          <w:sz w:val="24"/>
        </w:rPr>
      </w:pPr>
      <w:r w:rsidRPr="00F7062F">
        <w:rPr>
          <w:rFonts w:ascii="Times New Roman" w:hAnsi="Times New Roman"/>
          <w:sz w:val="24"/>
        </w:rPr>
        <w:t xml:space="preserve">Finanšu piedāvājums sagatavojams brīvā formā. </w:t>
      </w:r>
    </w:p>
    <w:p w:rsidR="005D1482" w:rsidRDefault="005D1482" w:rsidP="000B25F9">
      <w:pPr>
        <w:pStyle w:val="Paragrfs"/>
        <w:numPr>
          <w:ilvl w:val="1"/>
          <w:numId w:val="4"/>
        </w:numPr>
        <w:tabs>
          <w:tab w:val="left" w:pos="993"/>
        </w:tabs>
        <w:spacing w:before="120" w:after="120"/>
        <w:ind w:left="709" w:hanging="709"/>
        <w:rPr>
          <w:rFonts w:ascii="Times New Roman" w:hAnsi="Times New Roman"/>
          <w:sz w:val="24"/>
        </w:rPr>
      </w:pPr>
      <w:r w:rsidRPr="00F7062F">
        <w:rPr>
          <w:rFonts w:ascii="Times New Roman" w:hAnsi="Times New Roman"/>
          <w:sz w:val="24"/>
        </w:rPr>
        <w:t>Finanšu</w:t>
      </w:r>
      <w:r>
        <w:rPr>
          <w:rFonts w:ascii="Times New Roman" w:hAnsi="Times New Roman"/>
          <w:sz w:val="24"/>
        </w:rPr>
        <w:t xml:space="preserve"> piedāvājumā iekļaujamas visas ar līguma izpildi saistītās izmaksas EUR ar un bez PVN, tostarp, bet ne tikai – preču vienību izmaksas, sagādes, piegādes, garantijas u.c. izmaksas. </w:t>
      </w:r>
    </w:p>
    <w:p w:rsidR="005D1482" w:rsidRPr="00D2499A" w:rsidRDefault="005D1482" w:rsidP="005D1482">
      <w:pPr>
        <w:ind w:left="1418"/>
      </w:pPr>
    </w:p>
    <w:p w:rsidR="005D1482" w:rsidRPr="00D2499A" w:rsidRDefault="005D1482" w:rsidP="00EF2B5E">
      <w:pPr>
        <w:numPr>
          <w:ilvl w:val="0"/>
          <w:numId w:val="4"/>
        </w:numPr>
        <w:shd w:val="clear" w:color="auto" w:fill="D6E3BC" w:themeFill="accent3" w:themeFillTint="66"/>
        <w:spacing w:before="120" w:after="120"/>
        <w:ind w:left="357" w:hanging="357"/>
        <w:jc w:val="center"/>
      </w:pPr>
      <w:r w:rsidRPr="00D2499A">
        <w:rPr>
          <w:b/>
        </w:rPr>
        <w:t>Piedāvājumu izvēles kritēriji</w:t>
      </w:r>
    </w:p>
    <w:p w:rsidR="005D1482" w:rsidRPr="00D2499A" w:rsidRDefault="005D1482" w:rsidP="00EF2B5E">
      <w:pPr>
        <w:numPr>
          <w:ilvl w:val="1"/>
          <w:numId w:val="4"/>
        </w:numPr>
        <w:tabs>
          <w:tab w:val="clear" w:pos="0"/>
          <w:tab w:val="num" w:pos="709"/>
        </w:tabs>
        <w:spacing w:before="120" w:after="120"/>
        <w:ind w:left="709" w:hanging="709"/>
      </w:pPr>
      <w:r w:rsidRPr="00D2499A">
        <w:t>Komisija slēgtā sēdē atver iesniegtos Piedāvājumus piedāvājumu iesniegšanas secībā.</w:t>
      </w:r>
    </w:p>
    <w:p w:rsidR="005D1482" w:rsidRPr="00D2499A" w:rsidRDefault="005D1482" w:rsidP="00EF2B5E">
      <w:pPr>
        <w:numPr>
          <w:ilvl w:val="1"/>
          <w:numId w:val="4"/>
        </w:numPr>
        <w:tabs>
          <w:tab w:val="clear" w:pos="0"/>
          <w:tab w:val="num" w:pos="709"/>
        </w:tabs>
        <w:spacing w:before="120" w:after="120"/>
        <w:ind w:left="709" w:hanging="709"/>
      </w:pPr>
      <w:r w:rsidRPr="00D2499A">
        <w:t>Piedāvājumu izvēles kritērijs – atbilstošs piedāvājums ar viszemāko cenu.</w:t>
      </w:r>
    </w:p>
    <w:p w:rsidR="005D1482" w:rsidRPr="00D2499A" w:rsidRDefault="005D1482" w:rsidP="00EF2B5E">
      <w:pPr>
        <w:spacing w:before="120" w:after="120"/>
      </w:pPr>
    </w:p>
    <w:p w:rsidR="005D1482" w:rsidRPr="00D2499A" w:rsidRDefault="005D1482" w:rsidP="00EF2B5E">
      <w:pPr>
        <w:numPr>
          <w:ilvl w:val="0"/>
          <w:numId w:val="4"/>
        </w:numPr>
        <w:shd w:val="clear" w:color="auto" w:fill="D6E3BC" w:themeFill="accent3" w:themeFillTint="66"/>
        <w:spacing w:before="120" w:after="120"/>
        <w:ind w:left="357" w:hanging="357"/>
        <w:jc w:val="center"/>
      </w:pPr>
      <w:r w:rsidRPr="00D2499A">
        <w:rPr>
          <w:b/>
        </w:rPr>
        <w:t>Iepirkuma līgums</w:t>
      </w:r>
    </w:p>
    <w:p w:rsidR="005D1482" w:rsidRPr="00D2499A" w:rsidRDefault="005D1482" w:rsidP="00EF2B5E">
      <w:pPr>
        <w:numPr>
          <w:ilvl w:val="1"/>
          <w:numId w:val="4"/>
        </w:numPr>
        <w:tabs>
          <w:tab w:val="clear" w:pos="0"/>
          <w:tab w:val="num" w:pos="709"/>
        </w:tabs>
        <w:spacing w:before="120" w:after="120"/>
        <w:ind w:left="709" w:hanging="709"/>
      </w:pPr>
      <w:r w:rsidRPr="00D2499A">
        <w:t>Pasūtītājs slēgs ar izraudzīto lētāko Pretendentu iepirkuma līgumu, pamatojoties uz Pasūtītāja sagatavotu un ar Pretendentu saskaņotu līgumprojektu.</w:t>
      </w:r>
    </w:p>
    <w:p w:rsidR="005D1482" w:rsidRPr="00D2499A" w:rsidRDefault="005D1482" w:rsidP="00EF2B5E">
      <w:pPr>
        <w:numPr>
          <w:ilvl w:val="1"/>
          <w:numId w:val="4"/>
        </w:numPr>
        <w:tabs>
          <w:tab w:val="clear" w:pos="0"/>
          <w:tab w:val="num" w:pos="709"/>
        </w:tabs>
        <w:spacing w:before="120" w:after="120"/>
        <w:ind w:left="709" w:hanging="709"/>
      </w:pPr>
      <w:r w:rsidRPr="00D2499A">
        <w:t>Līgumprojekta noteikumi tiks sagatavoti saskaņā ar šī Iepirkuma noteikumiem.</w:t>
      </w:r>
    </w:p>
    <w:p w:rsidR="005D1482" w:rsidRPr="00D2499A" w:rsidRDefault="005D1482" w:rsidP="00EF2B5E">
      <w:pPr>
        <w:numPr>
          <w:ilvl w:val="1"/>
          <w:numId w:val="4"/>
        </w:numPr>
        <w:tabs>
          <w:tab w:val="clear" w:pos="0"/>
          <w:tab w:val="num" w:pos="709"/>
        </w:tabs>
        <w:spacing w:before="120" w:after="120"/>
        <w:ind w:left="709" w:hanging="709"/>
      </w:pPr>
      <w:r w:rsidRPr="00D2499A">
        <w:t xml:space="preserve">Līgumcenas </w:t>
      </w:r>
      <w:r w:rsidR="00EF2B5E">
        <w:t xml:space="preserve">samaksas nosacījumi – </w:t>
      </w:r>
      <w:r w:rsidRPr="002D0E12">
        <w:t>100% pēcapmaksa 15 (piecpadsmit) dienu laikā pēc visu preču piegādes un abpusēja preču pieņemšanas – nodošanas akta parakstīšanas un iesniegšanas.</w:t>
      </w:r>
    </w:p>
    <w:p w:rsidR="005D1482" w:rsidRPr="00D2499A" w:rsidRDefault="005D1482" w:rsidP="005D1482">
      <w:pPr>
        <w:spacing w:before="120" w:after="60"/>
        <w:rPr>
          <w:b/>
        </w:rPr>
      </w:pPr>
    </w:p>
    <w:p w:rsidR="005D1482" w:rsidRPr="00D2499A" w:rsidRDefault="005D1482" w:rsidP="005D1482">
      <w:pPr>
        <w:spacing w:before="120" w:after="60"/>
        <w:rPr>
          <w:b/>
        </w:rPr>
      </w:pPr>
    </w:p>
    <w:p w:rsidR="005D1482" w:rsidRPr="00D2499A" w:rsidRDefault="005D1482" w:rsidP="005D1482">
      <w:pPr>
        <w:spacing w:before="120" w:after="60"/>
      </w:pPr>
      <w:r w:rsidRPr="00D2499A">
        <w:rPr>
          <w:b/>
        </w:rPr>
        <w:t>Pielikumā:</w:t>
      </w:r>
    </w:p>
    <w:p w:rsidR="005D1482" w:rsidRPr="00D2499A" w:rsidRDefault="005D1482" w:rsidP="005D1482">
      <w:pPr>
        <w:numPr>
          <w:ilvl w:val="0"/>
          <w:numId w:val="2"/>
        </w:numPr>
        <w:ind w:left="0" w:firstLine="0"/>
      </w:pPr>
      <w:r w:rsidRPr="00D2499A">
        <w:t>Tehniskā specifikācija;</w:t>
      </w:r>
    </w:p>
    <w:p w:rsidR="005D1482" w:rsidRDefault="005D1482" w:rsidP="005D1482">
      <w:pPr>
        <w:numPr>
          <w:ilvl w:val="0"/>
          <w:numId w:val="2"/>
        </w:numPr>
        <w:ind w:left="0" w:firstLine="0"/>
      </w:pPr>
      <w:r w:rsidRPr="00D2499A">
        <w:t>Pieteikums dalībai iepirkumā</w:t>
      </w:r>
      <w:r>
        <w:t>;</w:t>
      </w:r>
    </w:p>
    <w:p w:rsidR="005D1482" w:rsidRPr="00D2499A" w:rsidRDefault="005D1482" w:rsidP="005D1482">
      <w:pPr>
        <w:numPr>
          <w:ilvl w:val="0"/>
          <w:numId w:val="2"/>
        </w:numPr>
        <w:ind w:left="0" w:firstLine="0"/>
      </w:pPr>
      <w:r>
        <w:t>Realizēto līgumu saraksta veidne.</w:t>
      </w:r>
    </w:p>
    <w:p w:rsidR="005D1482" w:rsidRPr="00D2499A" w:rsidRDefault="005D1482" w:rsidP="005D1482">
      <w:pPr>
        <w:sectPr w:rsidR="005D1482" w:rsidRPr="00D2499A">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20" w:footer="709" w:gutter="0"/>
          <w:cols w:space="720"/>
          <w:docGrid w:linePitch="360"/>
        </w:sectPr>
      </w:pPr>
    </w:p>
    <w:p w:rsidR="005D1482" w:rsidRPr="00D2499A" w:rsidRDefault="005D1482" w:rsidP="005D1482">
      <w:pPr>
        <w:ind w:left="360"/>
        <w:jc w:val="right"/>
        <w:rPr>
          <w:sz w:val="20"/>
          <w:szCs w:val="20"/>
        </w:rPr>
      </w:pPr>
      <w:r w:rsidRPr="00D2499A">
        <w:rPr>
          <w:sz w:val="20"/>
          <w:szCs w:val="20"/>
        </w:rPr>
        <w:lastRenderedPageBreak/>
        <w:t>1.pielikums</w:t>
      </w:r>
    </w:p>
    <w:p w:rsidR="005D1482" w:rsidRDefault="005D1482" w:rsidP="005D1482">
      <w:pPr>
        <w:ind w:left="360"/>
        <w:jc w:val="center"/>
        <w:rPr>
          <w:b/>
          <w:sz w:val="32"/>
          <w:szCs w:val="32"/>
        </w:rPr>
      </w:pPr>
      <w:r w:rsidRPr="00D2499A">
        <w:rPr>
          <w:b/>
          <w:sz w:val="32"/>
          <w:szCs w:val="32"/>
        </w:rPr>
        <w:t>Tehniskā specifikācija</w:t>
      </w:r>
    </w:p>
    <w:p w:rsidR="005D1482" w:rsidRDefault="005D1482" w:rsidP="005D1482">
      <w:pPr>
        <w:ind w:left="360"/>
        <w:rPr>
          <w:b/>
        </w:rPr>
      </w:pPr>
    </w:p>
    <w:p w:rsidR="000B6E3E" w:rsidRPr="00C228AE" w:rsidRDefault="000B6E3E" w:rsidP="000B6E3E">
      <w:pPr>
        <w:jc w:val="center"/>
        <w:rPr>
          <w:b/>
          <w:sz w:val="28"/>
          <w:szCs w:val="28"/>
          <w:u w:val="single"/>
        </w:rPr>
      </w:pPr>
      <w:r w:rsidRPr="00C228AE">
        <w:rPr>
          <w:b/>
          <w:sz w:val="28"/>
          <w:szCs w:val="28"/>
          <w:u w:val="single"/>
        </w:rPr>
        <w:t>1. lote – digitālās klavieres, saksofons, akordeons, kokle</w:t>
      </w:r>
    </w:p>
    <w:p w:rsidR="000B6E3E" w:rsidRDefault="000B6E3E" w:rsidP="000B6E3E">
      <w:pPr>
        <w:rPr>
          <w:b/>
        </w:rPr>
      </w:pPr>
    </w:p>
    <w:tbl>
      <w:tblPr>
        <w:tblStyle w:val="TableGrid"/>
        <w:tblW w:w="10490" w:type="dxa"/>
        <w:tblInd w:w="-743" w:type="dxa"/>
        <w:tblLook w:val="04A0" w:firstRow="1" w:lastRow="0" w:firstColumn="1" w:lastColumn="0" w:noHBand="0" w:noVBand="1"/>
      </w:tblPr>
      <w:tblGrid>
        <w:gridCol w:w="567"/>
        <w:gridCol w:w="2127"/>
        <w:gridCol w:w="4394"/>
        <w:gridCol w:w="3402"/>
      </w:tblGrid>
      <w:tr w:rsidR="000B6E3E" w:rsidTr="00F501B1">
        <w:tc>
          <w:tcPr>
            <w:tcW w:w="567" w:type="dxa"/>
            <w:shd w:val="clear" w:color="auto" w:fill="D6E3BC" w:themeFill="accent3" w:themeFillTint="66"/>
          </w:tcPr>
          <w:p w:rsidR="000B6E3E" w:rsidRDefault="000B6E3E" w:rsidP="00447DAF">
            <w:pPr>
              <w:rPr>
                <w:b/>
              </w:rPr>
            </w:pPr>
            <w:r>
              <w:rPr>
                <w:b/>
              </w:rPr>
              <w:t>Nr.</w:t>
            </w:r>
          </w:p>
        </w:tc>
        <w:tc>
          <w:tcPr>
            <w:tcW w:w="2127" w:type="dxa"/>
            <w:shd w:val="clear" w:color="auto" w:fill="D6E3BC" w:themeFill="accent3" w:themeFillTint="66"/>
          </w:tcPr>
          <w:p w:rsidR="000B6E3E" w:rsidRDefault="000B6E3E" w:rsidP="00447DAF">
            <w:pPr>
              <w:jc w:val="center"/>
              <w:rPr>
                <w:b/>
              </w:rPr>
            </w:pPr>
            <w:r>
              <w:rPr>
                <w:b/>
              </w:rPr>
              <w:t>Instruments</w:t>
            </w:r>
          </w:p>
        </w:tc>
        <w:tc>
          <w:tcPr>
            <w:tcW w:w="4394" w:type="dxa"/>
            <w:shd w:val="clear" w:color="auto" w:fill="D6E3BC" w:themeFill="accent3" w:themeFillTint="66"/>
          </w:tcPr>
          <w:p w:rsidR="000B6E3E" w:rsidRDefault="000B6E3E" w:rsidP="00447DAF">
            <w:pPr>
              <w:jc w:val="center"/>
              <w:rPr>
                <w:b/>
              </w:rPr>
            </w:pPr>
            <w:r>
              <w:rPr>
                <w:b/>
              </w:rPr>
              <w:t>Apraksts</w:t>
            </w:r>
          </w:p>
        </w:tc>
        <w:tc>
          <w:tcPr>
            <w:tcW w:w="3402" w:type="dxa"/>
            <w:shd w:val="clear" w:color="auto" w:fill="D6E3BC" w:themeFill="accent3" w:themeFillTint="66"/>
          </w:tcPr>
          <w:p w:rsidR="000B6E3E" w:rsidRDefault="000B6E3E" w:rsidP="00447DAF">
            <w:pPr>
              <w:ind w:left="735"/>
              <w:jc w:val="center"/>
              <w:rPr>
                <w:b/>
              </w:rPr>
            </w:pPr>
            <w:r>
              <w:rPr>
                <w:b/>
              </w:rPr>
              <w:t>Piezīmes</w:t>
            </w:r>
          </w:p>
        </w:tc>
      </w:tr>
      <w:tr w:rsidR="000B6E3E" w:rsidTr="00447DAF">
        <w:tc>
          <w:tcPr>
            <w:tcW w:w="567" w:type="dxa"/>
          </w:tcPr>
          <w:p w:rsidR="000B6E3E" w:rsidRPr="00902183" w:rsidRDefault="000B6E3E" w:rsidP="00447DAF">
            <w:r>
              <w:t>1.</w:t>
            </w:r>
          </w:p>
        </w:tc>
        <w:tc>
          <w:tcPr>
            <w:tcW w:w="2127" w:type="dxa"/>
          </w:tcPr>
          <w:p w:rsidR="000B6E3E" w:rsidRPr="00551BF9" w:rsidRDefault="000B6E3E" w:rsidP="00447DAF">
            <w:pPr>
              <w:rPr>
                <w:b/>
                <w:bCs/>
              </w:rPr>
            </w:pPr>
            <w:r w:rsidRPr="00551BF9">
              <w:rPr>
                <w:b/>
                <w:bCs/>
              </w:rPr>
              <w:t>Digitālās klavieres</w:t>
            </w:r>
          </w:p>
          <w:p w:rsidR="000B6E3E" w:rsidRPr="00902183" w:rsidRDefault="00F501B1" w:rsidP="00447DAF">
            <w:r>
              <w:t>(2. gab.</w:t>
            </w:r>
            <w:r w:rsidR="000B6E3E">
              <w:t>)</w:t>
            </w:r>
          </w:p>
        </w:tc>
        <w:tc>
          <w:tcPr>
            <w:tcW w:w="4394" w:type="dxa"/>
          </w:tcPr>
          <w:p w:rsidR="000B6E3E" w:rsidRPr="009F5679" w:rsidRDefault="000B6E3E" w:rsidP="00447DAF">
            <w:pPr>
              <w:rPr>
                <w:rFonts w:eastAsia="Times New Roman"/>
                <w:lang w:eastAsia="lv-LV"/>
              </w:rPr>
            </w:pPr>
            <w:r w:rsidRPr="009F5679">
              <w:rPr>
                <w:rFonts w:eastAsia="Times New Roman"/>
                <w:b/>
                <w:bCs/>
                <w:color w:val="000000"/>
                <w:lang w:eastAsia="lv-LV"/>
              </w:rPr>
              <w:t>Taustiņi:</w:t>
            </w:r>
            <w:r w:rsidRPr="009F5679">
              <w:rPr>
                <w:rFonts w:eastAsia="Times New Roman"/>
                <w:color w:val="000000"/>
                <w:lang w:eastAsia="lv-LV"/>
              </w:rPr>
              <w:t xml:space="preserve"> 88 taustiņu smagā augstākās klases klaviatūra </w:t>
            </w:r>
            <w:proofErr w:type="spellStart"/>
            <w:r w:rsidRPr="009F5679">
              <w:rPr>
                <w:rFonts w:eastAsia="Times New Roman"/>
                <w:color w:val="000000"/>
                <w:lang w:eastAsia="lv-LV"/>
              </w:rPr>
              <w:t>Responsive</w:t>
            </w:r>
            <w:proofErr w:type="spellEnd"/>
            <w:r w:rsidRPr="009F5679">
              <w:rPr>
                <w:rFonts w:eastAsia="Times New Roman"/>
                <w:color w:val="000000"/>
                <w:lang w:eastAsia="lv-LV"/>
              </w:rPr>
              <w:t xml:space="preserve"> </w:t>
            </w:r>
            <w:proofErr w:type="spellStart"/>
            <w:r w:rsidRPr="009F5679">
              <w:rPr>
                <w:rFonts w:eastAsia="Times New Roman"/>
                <w:color w:val="000000"/>
                <w:lang w:eastAsia="lv-LV"/>
              </w:rPr>
              <w:t>Hammer</w:t>
            </w:r>
            <w:proofErr w:type="spellEnd"/>
            <w:r w:rsidRPr="009F5679">
              <w:rPr>
                <w:rFonts w:eastAsia="Times New Roman"/>
                <w:color w:val="000000"/>
                <w:lang w:eastAsia="lv-LV"/>
              </w:rPr>
              <w:t xml:space="preserve"> III (RH3), sintētiskā ziloņkaula pārklājums, trīs sensori,  </w:t>
            </w:r>
            <w:proofErr w:type="spellStart"/>
            <w:r w:rsidRPr="009F5679">
              <w:rPr>
                <w:rFonts w:eastAsia="Times New Roman"/>
                <w:color w:val="000000"/>
                <w:lang w:eastAsia="lv-LV"/>
              </w:rPr>
              <w:t>let-off</w:t>
            </w:r>
            <w:proofErr w:type="spellEnd"/>
            <w:r w:rsidRPr="009F5679">
              <w:rPr>
                <w:rFonts w:eastAsia="Times New Roman"/>
                <w:color w:val="000000"/>
                <w:lang w:eastAsia="lv-LV"/>
              </w:rPr>
              <w:t xml:space="preserve"> simulācija, katrs taustiņš individuāli svērts, katrs taustiņš individuāli ierakstīts</w:t>
            </w:r>
            <w:r w:rsidRPr="009F5679">
              <w:rPr>
                <w:rFonts w:eastAsia="Times New Roman"/>
                <w:lang w:eastAsia="lv-LV"/>
              </w:rPr>
              <w:t xml:space="preserve"> </w:t>
            </w:r>
          </w:p>
          <w:p w:rsidR="000B6E3E" w:rsidRPr="009F5679" w:rsidRDefault="000B6E3E" w:rsidP="00447DAF">
            <w:pPr>
              <w:rPr>
                <w:rFonts w:eastAsia="Times New Roman"/>
                <w:lang w:eastAsia="lv-LV"/>
              </w:rPr>
            </w:pPr>
            <w:r w:rsidRPr="009F5679">
              <w:rPr>
                <w:rFonts w:eastAsia="Times New Roman"/>
                <w:b/>
                <w:bCs/>
                <w:color w:val="000000"/>
                <w:lang w:eastAsia="lv-LV"/>
              </w:rPr>
              <w:t>Tembri:</w:t>
            </w:r>
            <w:r w:rsidRPr="009F5679">
              <w:rPr>
                <w:rFonts w:eastAsia="Times New Roman"/>
                <w:color w:val="000000"/>
                <w:lang w:eastAsia="lv-LV"/>
              </w:rPr>
              <w:t> </w:t>
            </w:r>
            <w:r>
              <w:rPr>
                <w:rFonts w:eastAsia="Times New Roman"/>
                <w:color w:val="000000"/>
                <w:lang w:eastAsia="lv-LV"/>
              </w:rPr>
              <w:t xml:space="preserve">vismaz </w:t>
            </w:r>
            <w:r w:rsidRPr="009F5679">
              <w:rPr>
                <w:rFonts w:eastAsia="Times New Roman"/>
                <w:color w:val="000000"/>
                <w:lang w:eastAsia="lv-LV"/>
              </w:rPr>
              <w:t>352 + 9 Bungu komplekti</w:t>
            </w:r>
            <w:r w:rsidRPr="009F5679">
              <w:rPr>
                <w:rFonts w:eastAsia="Times New Roman"/>
                <w:lang w:eastAsia="lv-LV"/>
              </w:rPr>
              <w:t xml:space="preserve"> </w:t>
            </w:r>
          </w:p>
          <w:p w:rsidR="000B6E3E" w:rsidRPr="009F5679" w:rsidRDefault="000B6E3E" w:rsidP="00447DAF">
            <w:pPr>
              <w:rPr>
                <w:rFonts w:eastAsia="Times New Roman"/>
                <w:lang w:eastAsia="lv-LV"/>
              </w:rPr>
            </w:pPr>
            <w:r w:rsidRPr="009F5679">
              <w:rPr>
                <w:rFonts w:eastAsia="Times New Roman"/>
                <w:b/>
                <w:bCs/>
                <w:color w:val="000000"/>
                <w:lang w:eastAsia="lv-LV"/>
              </w:rPr>
              <w:t>Ierakstu funkcija:</w:t>
            </w:r>
            <w:r w:rsidRPr="009F5679">
              <w:rPr>
                <w:rFonts w:eastAsia="Times New Roman"/>
                <w:color w:val="000000"/>
                <w:lang w:eastAsia="lv-LV"/>
              </w:rPr>
              <w:t> </w:t>
            </w:r>
            <w:r>
              <w:rPr>
                <w:rFonts w:eastAsia="Times New Roman"/>
                <w:color w:val="000000"/>
                <w:lang w:eastAsia="lv-LV"/>
              </w:rPr>
              <w:t xml:space="preserve">vismaz </w:t>
            </w:r>
            <w:r w:rsidRPr="009F5679">
              <w:rPr>
                <w:rFonts w:eastAsia="Times New Roman"/>
                <w:color w:val="000000"/>
                <w:lang w:eastAsia="lv-LV"/>
              </w:rPr>
              <w:t>2 celiņi, 10 dziesmas; 16 celiņu dziesmas ar USB zibatmiņu. Ierakstīšana MP3/WAV/SMF formātos</w:t>
            </w:r>
            <w:r w:rsidRPr="009F5679">
              <w:rPr>
                <w:rFonts w:eastAsia="Times New Roman"/>
                <w:lang w:eastAsia="lv-LV"/>
              </w:rPr>
              <w:t xml:space="preserve"> </w:t>
            </w:r>
          </w:p>
          <w:p w:rsidR="000B6E3E" w:rsidRPr="009F5679" w:rsidRDefault="000B6E3E" w:rsidP="00447DAF">
            <w:pPr>
              <w:rPr>
                <w:rFonts w:eastAsia="Times New Roman"/>
                <w:lang w:eastAsia="lv-LV"/>
              </w:rPr>
            </w:pPr>
            <w:r w:rsidRPr="009F5679">
              <w:rPr>
                <w:rFonts w:eastAsia="Times New Roman"/>
                <w:b/>
                <w:bCs/>
                <w:color w:val="000000"/>
                <w:lang w:eastAsia="lv-LV"/>
              </w:rPr>
              <w:t>Savienojums:</w:t>
            </w:r>
            <w:r w:rsidRPr="009F5679">
              <w:rPr>
                <w:rFonts w:eastAsia="Times New Roman"/>
                <w:color w:val="000000"/>
                <w:lang w:eastAsia="lv-LV"/>
              </w:rPr>
              <w:t xml:space="preserve"> MIDI (IN/OUT), USB (to </w:t>
            </w:r>
            <w:proofErr w:type="spellStart"/>
            <w:r w:rsidRPr="009F5679">
              <w:rPr>
                <w:rFonts w:eastAsia="Times New Roman"/>
                <w:color w:val="000000"/>
                <w:lang w:eastAsia="lv-LV"/>
              </w:rPr>
              <w:t>Host</w:t>
            </w:r>
            <w:proofErr w:type="spellEnd"/>
            <w:r w:rsidRPr="009F5679">
              <w:rPr>
                <w:rFonts w:eastAsia="Times New Roman"/>
                <w:color w:val="000000"/>
                <w:lang w:eastAsia="lv-LV"/>
              </w:rPr>
              <w:t xml:space="preserve"> + to </w:t>
            </w:r>
            <w:proofErr w:type="spellStart"/>
            <w:r w:rsidRPr="009F5679">
              <w:rPr>
                <w:rFonts w:eastAsia="Times New Roman"/>
                <w:color w:val="000000"/>
                <w:lang w:eastAsia="lv-LV"/>
              </w:rPr>
              <w:t>Device</w:t>
            </w:r>
            <w:proofErr w:type="spellEnd"/>
            <w:r w:rsidRPr="009F5679">
              <w:rPr>
                <w:rFonts w:eastAsia="Times New Roman"/>
                <w:color w:val="000000"/>
                <w:lang w:eastAsia="lv-LV"/>
              </w:rPr>
              <w:t>), LINE IN (L / MONO, R), LINE OUT (L / MONO, R), Austiņas x 2</w:t>
            </w:r>
            <w:r w:rsidRPr="009F5679">
              <w:rPr>
                <w:rFonts w:eastAsia="Times New Roman"/>
                <w:lang w:eastAsia="lv-LV"/>
              </w:rPr>
              <w:t xml:space="preserve"> </w:t>
            </w:r>
          </w:p>
          <w:p w:rsidR="000B6E3E" w:rsidRPr="009F5679" w:rsidRDefault="000B6E3E" w:rsidP="00447DAF">
            <w:pPr>
              <w:rPr>
                <w:rFonts w:eastAsia="Times New Roman"/>
                <w:lang w:eastAsia="lv-LV"/>
              </w:rPr>
            </w:pPr>
            <w:r w:rsidRPr="009F5679">
              <w:rPr>
                <w:rFonts w:eastAsia="Times New Roman"/>
                <w:b/>
                <w:bCs/>
                <w:color w:val="000000"/>
                <w:lang w:eastAsia="lv-LV"/>
              </w:rPr>
              <w:t>USB savienojums</w:t>
            </w:r>
            <w:r>
              <w:rPr>
                <w:rFonts w:eastAsia="Times New Roman"/>
                <w:b/>
                <w:bCs/>
                <w:color w:val="000000"/>
                <w:lang w:eastAsia="lv-LV"/>
              </w:rPr>
              <w:t xml:space="preserve"> </w:t>
            </w:r>
            <w:r w:rsidRPr="00347FB9">
              <w:rPr>
                <w:rFonts w:eastAsia="Times New Roman"/>
                <w:bCs/>
                <w:color w:val="000000"/>
                <w:lang w:eastAsia="lv-LV"/>
              </w:rPr>
              <w:t>- Ir</w:t>
            </w:r>
          </w:p>
          <w:p w:rsidR="000B6E3E" w:rsidRPr="009F5679" w:rsidRDefault="000B6E3E" w:rsidP="00447DAF">
            <w:pPr>
              <w:rPr>
                <w:rFonts w:eastAsia="Times New Roman"/>
                <w:lang w:eastAsia="lv-LV"/>
              </w:rPr>
            </w:pPr>
            <w:proofErr w:type="spellStart"/>
            <w:r w:rsidRPr="009F5679">
              <w:rPr>
                <w:rFonts w:eastAsia="Times New Roman"/>
                <w:b/>
                <w:color w:val="000000"/>
                <w:lang w:eastAsia="lv-LV"/>
              </w:rPr>
              <w:t>Bluetooth</w:t>
            </w:r>
            <w:proofErr w:type="spellEnd"/>
            <w:r w:rsidRPr="009F5679">
              <w:rPr>
                <w:rFonts w:eastAsia="Times New Roman"/>
                <w:color w:val="000000"/>
                <w:lang w:eastAsia="lv-LV"/>
              </w:rPr>
              <w:t xml:space="preserve"> savienojums</w:t>
            </w:r>
            <w:r>
              <w:rPr>
                <w:rFonts w:eastAsia="Times New Roman"/>
                <w:color w:val="000000"/>
                <w:lang w:eastAsia="lv-LV"/>
              </w:rPr>
              <w:t xml:space="preserve"> - Ir</w:t>
            </w:r>
          </w:p>
          <w:p w:rsidR="000B6E3E" w:rsidRPr="009F5679" w:rsidRDefault="000B6E3E" w:rsidP="00447DAF">
            <w:pPr>
              <w:rPr>
                <w:rFonts w:eastAsia="Times New Roman"/>
                <w:lang w:eastAsia="lv-LV"/>
              </w:rPr>
            </w:pPr>
            <w:r w:rsidRPr="009F5679">
              <w:rPr>
                <w:rFonts w:eastAsia="Times New Roman"/>
                <w:b/>
                <w:bCs/>
                <w:color w:val="000000"/>
                <w:lang w:eastAsia="lv-LV"/>
              </w:rPr>
              <w:t>USB Audio ierakstu funkcija:</w:t>
            </w:r>
            <w:r w:rsidRPr="009F5679">
              <w:rPr>
                <w:rFonts w:eastAsia="Times New Roman"/>
                <w:color w:val="000000"/>
                <w:lang w:eastAsia="lv-LV"/>
              </w:rPr>
              <w:t> Ierakstīt vai atskaņot MP3/WAV/SMF audio failus. Pārrakstīt SMF audio failu un failu sinhronizēšana</w:t>
            </w:r>
            <w:r w:rsidRPr="009F5679">
              <w:rPr>
                <w:rFonts w:eastAsia="Times New Roman"/>
                <w:lang w:eastAsia="lv-LV"/>
              </w:rPr>
              <w:t xml:space="preserve"> </w:t>
            </w:r>
          </w:p>
          <w:p w:rsidR="000B6E3E" w:rsidRPr="009F5679" w:rsidRDefault="000B6E3E" w:rsidP="00447DAF">
            <w:pPr>
              <w:rPr>
                <w:rFonts w:eastAsia="Times New Roman"/>
                <w:lang w:eastAsia="lv-LV"/>
              </w:rPr>
            </w:pPr>
            <w:r w:rsidRPr="009F5679">
              <w:rPr>
                <w:rFonts w:eastAsia="Times New Roman"/>
                <w:b/>
                <w:bCs/>
                <w:color w:val="000000"/>
                <w:lang w:eastAsia="lv-LV"/>
              </w:rPr>
              <w:t>Metronoms</w:t>
            </w:r>
            <w:r>
              <w:rPr>
                <w:rFonts w:eastAsia="Times New Roman"/>
                <w:b/>
                <w:bCs/>
                <w:color w:val="000000"/>
                <w:lang w:eastAsia="lv-LV"/>
              </w:rPr>
              <w:t xml:space="preserve"> </w:t>
            </w:r>
            <w:r w:rsidRPr="00347FB9">
              <w:rPr>
                <w:rFonts w:eastAsia="Times New Roman"/>
                <w:bCs/>
                <w:color w:val="000000"/>
                <w:lang w:eastAsia="lv-LV"/>
              </w:rPr>
              <w:t>- Ir</w:t>
            </w:r>
          </w:p>
          <w:p w:rsidR="000B6E3E" w:rsidRPr="009F5679" w:rsidRDefault="000B6E3E" w:rsidP="00447DAF">
            <w:pPr>
              <w:rPr>
                <w:rFonts w:eastAsia="Times New Roman"/>
                <w:lang w:eastAsia="lv-LV"/>
              </w:rPr>
            </w:pPr>
            <w:r w:rsidRPr="009F5679">
              <w:rPr>
                <w:rFonts w:eastAsia="Times New Roman"/>
                <w:b/>
                <w:bCs/>
                <w:color w:val="000000"/>
                <w:lang w:eastAsia="lv-LV"/>
              </w:rPr>
              <w:t>Displejs:</w:t>
            </w:r>
            <w:r w:rsidRPr="009F5679">
              <w:rPr>
                <w:rFonts w:eastAsia="Times New Roman"/>
                <w:color w:val="000000"/>
                <w:lang w:eastAsia="lv-LV"/>
              </w:rPr>
              <w:t> </w:t>
            </w:r>
            <w:r>
              <w:rPr>
                <w:rFonts w:eastAsia="Times New Roman"/>
                <w:color w:val="000000"/>
                <w:lang w:eastAsia="lv-LV"/>
              </w:rPr>
              <w:t xml:space="preserve">ne mazāk par </w:t>
            </w:r>
            <w:r w:rsidRPr="009F5679">
              <w:rPr>
                <w:rFonts w:eastAsia="Times New Roman"/>
                <w:color w:val="000000"/>
                <w:lang w:eastAsia="lv-LV"/>
              </w:rPr>
              <w:t>128x64 zīmju (</w:t>
            </w:r>
            <w:proofErr w:type="spellStart"/>
            <w:r w:rsidRPr="009F5679">
              <w:rPr>
                <w:rFonts w:eastAsia="Times New Roman"/>
                <w:i/>
                <w:iCs/>
                <w:color w:val="000000"/>
                <w:lang w:eastAsia="lv-LV"/>
              </w:rPr>
              <w:t>pixel</w:t>
            </w:r>
            <w:proofErr w:type="spellEnd"/>
            <w:r w:rsidR="00DA2F7F">
              <w:rPr>
                <w:rFonts w:eastAsia="Times New Roman"/>
                <w:color w:val="000000"/>
                <w:lang w:eastAsia="lv-LV"/>
              </w:rPr>
              <w:t>) LCD,</w:t>
            </w:r>
            <w:r>
              <w:rPr>
                <w:rFonts w:eastAsia="Times New Roman"/>
                <w:color w:val="000000"/>
                <w:lang w:eastAsia="lv-LV"/>
              </w:rPr>
              <w:t xml:space="preserve"> vēlams </w:t>
            </w:r>
            <w:r w:rsidRPr="009F5679">
              <w:rPr>
                <w:rFonts w:eastAsia="Times New Roman"/>
                <w:color w:val="000000"/>
                <w:lang w:eastAsia="lv-LV"/>
              </w:rPr>
              <w:t>apgaismots</w:t>
            </w:r>
            <w:r w:rsidRPr="009F5679">
              <w:rPr>
                <w:rFonts w:eastAsia="Times New Roman"/>
                <w:lang w:eastAsia="lv-LV"/>
              </w:rPr>
              <w:t xml:space="preserve"> </w:t>
            </w:r>
          </w:p>
          <w:p w:rsidR="000B6E3E" w:rsidRPr="009F5679" w:rsidRDefault="000B6E3E" w:rsidP="00447DAF">
            <w:pPr>
              <w:rPr>
                <w:rFonts w:eastAsia="Times New Roman"/>
                <w:lang w:eastAsia="lv-LV"/>
              </w:rPr>
            </w:pPr>
            <w:r w:rsidRPr="009F5679">
              <w:rPr>
                <w:rFonts w:eastAsia="Times New Roman"/>
                <w:b/>
                <w:bCs/>
                <w:color w:val="000000"/>
                <w:lang w:eastAsia="lv-LV"/>
              </w:rPr>
              <w:t>Pastiprinātājs:</w:t>
            </w:r>
            <w:r w:rsidRPr="009F5679">
              <w:rPr>
                <w:rFonts w:eastAsia="Times New Roman"/>
                <w:color w:val="000000"/>
                <w:lang w:eastAsia="lv-LV"/>
              </w:rPr>
              <w:t> 2 x 20 vati (četri skaļruņi)</w:t>
            </w:r>
            <w:r w:rsidRPr="009F5679">
              <w:rPr>
                <w:rFonts w:eastAsia="Times New Roman"/>
                <w:lang w:eastAsia="lv-LV"/>
              </w:rPr>
              <w:t xml:space="preserve"> </w:t>
            </w:r>
          </w:p>
          <w:p w:rsidR="000B6E3E" w:rsidRDefault="000B6E3E" w:rsidP="00447DAF">
            <w:pPr>
              <w:rPr>
                <w:rFonts w:eastAsia="Times New Roman"/>
                <w:lang w:eastAsia="lv-LV"/>
              </w:rPr>
            </w:pPr>
            <w:r w:rsidRPr="009F5679">
              <w:rPr>
                <w:rFonts w:eastAsia="Times New Roman"/>
                <w:b/>
                <w:bCs/>
                <w:color w:val="000000"/>
                <w:lang w:eastAsia="lv-LV"/>
              </w:rPr>
              <w:t>Izmēri (cm):</w:t>
            </w:r>
            <w:r w:rsidRPr="009F5679">
              <w:rPr>
                <w:rFonts w:eastAsia="Times New Roman"/>
                <w:color w:val="000000"/>
                <w:lang w:eastAsia="lv-LV"/>
              </w:rPr>
              <w:t> </w:t>
            </w:r>
            <w:r>
              <w:rPr>
                <w:rFonts w:eastAsia="Times New Roman"/>
                <w:color w:val="000000"/>
                <w:lang w:eastAsia="lv-LV"/>
              </w:rPr>
              <w:t xml:space="preserve">ne mazāk kā </w:t>
            </w:r>
            <w:r w:rsidRPr="009F5679">
              <w:rPr>
                <w:rFonts w:eastAsia="Times New Roman"/>
                <w:color w:val="000000"/>
                <w:lang w:eastAsia="lv-LV"/>
              </w:rPr>
              <w:t>144,5  x 43,5  x 88</w:t>
            </w:r>
            <w:r w:rsidRPr="009F5679">
              <w:rPr>
                <w:rFonts w:eastAsia="Times New Roman"/>
                <w:lang w:eastAsia="lv-LV"/>
              </w:rPr>
              <w:t xml:space="preserve"> </w:t>
            </w:r>
          </w:p>
          <w:p w:rsidR="000B6E3E" w:rsidRPr="00347FB9" w:rsidRDefault="000B6E3E" w:rsidP="00447DAF">
            <w:pPr>
              <w:rPr>
                <w:rFonts w:eastAsia="Times New Roman"/>
                <w:lang w:eastAsia="lv-LV"/>
              </w:rPr>
            </w:pPr>
            <w:r w:rsidRPr="00551BF9">
              <w:rPr>
                <w:rFonts w:eastAsia="Times New Roman"/>
                <w:b/>
                <w:lang w:eastAsia="lv-LV"/>
              </w:rPr>
              <w:t>Garantija</w:t>
            </w:r>
            <w:r>
              <w:rPr>
                <w:rFonts w:eastAsia="Times New Roman"/>
                <w:lang w:eastAsia="lv-LV"/>
              </w:rPr>
              <w:t xml:space="preserve"> ne </w:t>
            </w:r>
            <w:proofErr w:type="gramStart"/>
            <w:r>
              <w:rPr>
                <w:rFonts w:eastAsia="Times New Roman"/>
                <w:lang w:eastAsia="lv-LV"/>
              </w:rPr>
              <w:t>mazāk kā 2 gadi</w:t>
            </w:r>
            <w:proofErr w:type="gramEnd"/>
          </w:p>
        </w:tc>
        <w:tc>
          <w:tcPr>
            <w:tcW w:w="3402" w:type="dxa"/>
          </w:tcPr>
          <w:p w:rsidR="000B6E3E" w:rsidRDefault="000B6E3E" w:rsidP="00447DAF">
            <w:r>
              <w:t>Digitālā</w:t>
            </w:r>
            <w:r w:rsidR="00676398">
              <w:t>s klavieres – 2 gab., piemēram,</w:t>
            </w:r>
            <w:r>
              <w:t xml:space="preserve"> KAWAI </w:t>
            </w:r>
            <w:r w:rsidRPr="00347FB9">
              <w:t>CN37</w:t>
            </w:r>
            <w:r>
              <w:t xml:space="preserve"> vai ekvivalents.</w:t>
            </w:r>
          </w:p>
          <w:p w:rsidR="000B6E3E" w:rsidRDefault="000B6E3E" w:rsidP="00447DAF"/>
          <w:p w:rsidR="000B6E3E" w:rsidRPr="00902183" w:rsidRDefault="000B6E3E" w:rsidP="00676398">
            <w:pPr>
              <w:jc w:val="left"/>
            </w:pPr>
            <w:r w:rsidRPr="00022BF3">
              <w:t>Preces cenā ir iekļauta Preces vērtība, iepakojuma, piegādes - personāla, transporta izmaksas</w:t>
            </w:r>
            <w:r>
              <w:t>.</w:t>
            </w:r>
            <w:r w:rsidRPr="00347FB9">
              <w:t xml:space="preserve"> </w:t>
            </w:r>
          </w:p>
        </w:tc>
      </w:tr>
      <w:tr w:rsidR="000B6E3E" w:rsidTr="00447DAF">
        <w:tc>
          <w:tcPr>
            <w:tcW w:w="567" w:type="dxa"/>
          </w:tcPr>
          <w:p w:rsidR="000B6E3E" w:rsidRDefault="000B6E3E" w:rsidP="00447DAF">
            <w:pPr>
              <w:rPr>
                <w:b/>
              </w:rPr>
            </w:pPr>
            <w:r w:rsidRPr="00902183">
              <w:t>2</w:t>
            </w:r>
            <w:r>
              <w:rPr>
                <w:b/>
              </w:rPr>
              <w:t>.</w:t>
            </w:r>
          </w:p>
        </w:tc>
        <w:tc>
          <w:tcPr>
            <w:tcW w:w="2127" w:type="dxa"/>
          </w:tcPr>
          <w:p w:rsidR="000B6E3E" w:rsidRPr="00551BF9" w:rsidRDefault="000B6E3E" w:rsidP="00447DAF">
            <w:pPr>
              <w:rPr>
                <w:b/>
              </w:rPr>
            </w:pPr>
            <w:r w:rsidRPr="00551BF9">
              <w:rPr>
                <w:b/>
              </w:rPr>
              <w:t>Saksofons</w:t>
            </w:r>
          </w:p>
          <w:p w:rsidR="000B6E3E" w:rsidRPr="00902183" w:rsidRDefault="000B6E3E" w:rsidP="00F501B1">
            <w:r>
              <w:t>(</w:t>
            </w:r>
            <w:r w:rsidR="00F501B1">
              <w:t>soprāna</w:t>
            </w:r>
            <w:r>
              <w:t>)</w:t>
            </w:r>
          </w:p>
        </w:tc>
        <w:tc>
          <w:tcPr>
            <w:tcW w:w="4394" w:type="dxa"/>
          </w:tcPr>
          <w:p w:rsidR="000B6E3E" w:rsidRPr="00551BF9" w:rsidRDefault="000B6E3E" w:rsidP="00447DAF">
            <w:pPr>
              <w:jc w:val="left"/>
            </w:pPr>
            <w:r>
              <w:rPr>
                <w:b/>
              </w:rPr>
              <w:t xml:space="preserve">Korpuss un mehānika: </w:t>
            </w:r>
            <w:r>
              <w:t xml:space="preserve">zeltīti lakots </w:t>
            </w:r>
          </w:p>
          <w:p w:rsidR="000B6E3E" w:rsidRPr="00551BF9" w:rsidRDefault="000B6E3E" w:rsidP="00447DAF">
            <w:pPr>
              <w:jc w:val="left"/>
            </w:pPr>
            <w:r w:rsidRPr="00551BF9">
              <w:rPr>
                <w:b/>
                <w:bCs/>
              </w:rPr>
              <w:t>Galva</w:t>
            </w:r>
            <w:r>
              <w:rPr>
                <w:bCs/>
              </w:rPr>
              <w:t>:</w:t>
            </w:r>
            <w:r w:rsidRPr="00551BF9">
              <w:rPr>
                <w:bCs/>
              </w:rPr>
              <w:t xml:space="preserve"> </w:t>
            </w:r>
            <w:proofErr w:type="gramStart"/>
            <w:r w:rsidRPr="00551BF9">
              <w:rPr>
                <w:bCs/>
              </w:rPr>
              <w:t>taisnā, viengabalains</w:t>
            </w:r>
            <w:proofErr w:type="gramEnd"/>
            <w:r w:rsidRPr="00551BF9">
              <w:rPr>
                <w:bCs/>
              </w:rPr>
              <w:t xml:space="preserve"> korpuss</w:t>
            </w:r>
          </w:p>
          <w:p w:rsidR="000B6E3E" w:rsidRPr="00551BF9" w:rsidRDefault="000B6E3E" w:rsidP="00447DAF">
            <w:pPr>
              <w:jc w:val="left"/>
            </w:pPr>
            <w:r w:rsidRPr="00551BF9">
              <w:rPr>
                <w:b/>
                <w:bCs/>
              </w:rPr>
              <w:t>Vārstulis</w:t>
            </w:r>
            <w:r>
              <w:rPr>
                <w:bCs/>
              </w:rPr>
              <w:t>: a</w:t>
            </w:r>
            <w:r w:rsidRPr="00551BF9">
              <w:rPr>
                <w:bCs/>
              </w:rPr>
              <w:t xml:space="preserve">ugšējais </w:t>
            </w:r>
            <w:r w:rsidRPr="00551BF9">
              <w:t>F#</w:t>
            </w:r>
            <w:r>
              <w:t xml:space="preserve"> </w:t>
            </w:r>
          </w:p>
          <w:p w:rsidR="000B6E3E" w:rsidRPr="00551BF9" w:rsidRDefault="000B6E3E" w:rsidP="00447DAF">
            <w:pPr>
              <w:jc w:val="left"/>
              <w:rPr>
                <w:b/>
              </w:rPr>
            </w:pPr>
            <w:r w:rsidRPr="00551BF9">
              <w:rPr>
                <w:b/>
              </w:rPr>
              <w:t>Iemutnis, gravēts zvans</w:t>
            </w:r>
          </w:p>
          <w:p w:rsidR="000B6E3E" w:rsidRPr="00896E85" w:rsidRDefault="000B6E3E" w:rsidP="00447DAF">
            <w:pPr>
              <w:jc w:val="left"/>
            </w:pPr>
            <w:r w:rsidRPr="00551BF9">
              <w:rPr>
                <w:b/>
              </w:rPr>
              <w:t>Komplektā:</w:t>
            </w:r>
            <w:r>
              <w:t xml:space="preserve"> i</w:t>
            </w:r>
            <w:r w:rsidRPr="00896E85">
              <w:t>nstrumenta kaste, kopšanas līdzekļi, ligatūra un vāciņš</w:t>
            </w:r>
          </w:p>
          <w:p w:rsidR="000B6E3E" w:rsidRPr="00896E85" w:rsidRDefault="000B6E3E" w:rsidP="00447DAF">
            <w:pPr>
              <w:jc w:val="left"/>
            </w:pPr>
            <w:r w:rsidRPr="00551BF9">
              <w:rPr>
                <w:rFonts w:eastAsia="Times New Roman"/>
                <w:b/>
                <w:lang w:eastAsia="lv-LV"/>
              </w:rPr>
              <w:t>Garantija</w:t>
            </w:r>
            <w:r>
              <w:rPr>
                <w:rFonts w:eastAsia="Times New Roman"/>
                <w:lang w:eastAsia="lv-LV"/>
              </w:rPr>
              <w:t xml:space="preserve"> ne </w:t>
            </w:r>
            <w:proofErr w:type="gramStart"/>
            <w:r>
              <w:rPr>
                <w:rFonts w:eastAsia="Times New Roman"/>
                <w:lang w:eastAsia="lv-LV"/>
              </w:rPr>
              <w:t>mazāk kā 2 gadi</w:t>
            </w:r>
            <w:proofErr w:type="gramEnd"/>
          </w:p>
          <w:p w:rsidR="000B6E3E" w:rsidRPr="00902183" w:rsidRDefault="000B6E3E" w:rsidP="00447DAF">
            <w:pPr>
              <w:spacing w:before="100" w:beforeAutospacing="1" w:after="100" w:afterAutospacing="1"/>
              <w:jc w:val="left"/>
            </w:pPr>
          </w:p>
        </w:tc>
        <w:tc>
          <w:tcPr>
            <w:tcW w:w="3402" w:type="dxa"/>
          </w:tcPr>
          <w:p w:rsidR="000B6E3E" w:rsidRDefault="000B6E3E" w:rsidP="00447DAF">
            <w:pPr>
              <w:jc w:val="left"/>
            </w:pPr>
            <w:r>
              <w:t xml:space="preserve">Soprāna saksofons 1. gab., piemēram, </w:t>
            </w:r>
            <w:r w:rsidRPr="00551BF9">
              <w:t>YAMAHA</w:t>
            </w:r>
            <w:proofErr w:type="gramStart"/>
            <w:r w:rsidRPr="00551BF9">
              <w:t xml:space="preserve">  </w:t>
            </w:r>
            <w:proofErr w:type="gramEnd"/>
            <w:r w:rsidRPr="00551BF9">
              <w:t xml:space="preserve">YSS475II   </w:t>
            </w:r>
            <w:r>
              <w:t>vai ekvivalents.</w:t>
            </w:r>
          </w:p>
          <w:p w:rsidR="000B6E3E" w:rsidRDefault="000B6E3E" w:rsidP="00447DAF">
            <w:pPr>
              <w:jc w:val="left"/>
            </w:pPr>
            <w:r>
              <w:t>Vēlams ražots Japānā.</w:t>
            </w:r>
            <w:proofErr w:type="gramStart"/>
            <w:r w:rsidRPr="00551BF9">
              <w:t xml:space="preserve">                                                     </w:t>
            </w:r>
            <w:proofErr w:type="gramEnd"/>
          </w:p>
          <w:p w:rsidR="000B6E3E" w:rsidRDefault="000B6E3E" w:rsidP="00447DAF"/>
          <w:p w:rsidR="000B6E3E" w:rsidRPr="00551BF9" w:rsidRDefault="000B6E3E" w:rsidP="00447DAF">
            <w:r w:rsidRPr="00022BF3">
              <w:t>Preces cenā ir iekļauta Preces vērtība, iepakojuma, piegādes - personāla, transporta izmaksas</w:t>
            </w:r>
            <w:r>
              <w:t>.</w:t>
            </w:r>
          </w:p>
        </w:tc>
      </w:tr>
      <w:tr w:rsidR="000B6E3E" w:rsidTr="00447DAF">
        <w:tc>
          <w:tcPr>
            <w:tcW w:w="567" w:type="dxa"/>
          </w:tcPr>
          <w:p w:rsidR="000B6E3E" w:rsidRPr="00902183" w:rsidRDefault="000B6E3E" w:rsidP="00447DAF">
            <w:r>
              <w:t>3.</w:t>
            </w:r>
          </w:p>
        </w:tc>
        <w:tc>
          <w:tcPr>
            <w:tcW w:w="2127" w:type="dxa"/>
          </w:tcPr>
          <w:p w:rsidR="000B6E3E" w:rsidRDefault="000B6E3E" w:rsidP="00447DAF">
            <w:pPr>
              <w:rPr>
                <w:b/>
                <w:bCs/>
              </w:rPr>
            </w:pPr>
            <w:r>
              <w:rPr>
                <w:b/>
                <w:bCs/>
              </w:rPr>
              <w:t>Akordeons</w:t>
            </w:r>
          </w:p>
          <w:p w:rsidR="000B6E3E" w:rsidRPr="00551BF9" w:rsidRDefault="00F501B1" w:rsidP="00F501B1">
            <w:r>
              <w:t>(</w:t>
            </w:r>
            <w:r w:rsidR="000B6E3E">
              <w:t>96 basi)</w:t>
            </w:r>
          </w:p>
        </w:tc>
        <w:tc>
          <w:tcPr>
            <w:tcW w:w="4394" w:type="dxa"/>
          </w:tcPr>
          <w:p w:rsidR="000B6E3E" w:rsidRPr="00551BF9" w:rsidRDefault="000B6E3E" w:rsidP="00447DAF">
            <w:r w:rsidRPr="00551BF9">
              <w:rPr>
                <w:bCs/>
              </w:rPr>
              <w:t>96 basi – kreisās rokas taustiņi - pogas</w:t>
            </w:r>
          </w:p>
          <w:p w:rsidR="000B6E3E" w:rsidRPr="00551BF9" w:rsidRDefault="000B6E3E" w:rsidP="00447DAF">
            <w:r w:rsidRPr="00551BF9">
              <w:rPr>
                <w:bCs/>
              </w:rPr>
              <w:t>37 labās rokas taustiņi</w:t>
            </w:r>
          </w:p>
          <w:p w:rsidR="000B6E3E" w:rsidRPr="00551BF9" w:rsidRDefault="000B6E3E" w:rsidP="00447DAF">
            <w:r w:rsidRPr="00551BF9">
              <w:rPr>
                <w:bCs/>
              </w:rPr>
              <w:t>11 labās rokas reģistri</w:t>
            </w:r>
          </w:p>
          <w:p w:rsidR="000B6E3E" w:rsidRPr="00551BF9" w:rsidRDefault="000B6E3E" w:rsidP="00447DAF">
            <w:r w:rsidRPr="00551BF9">
              <w:rPr>
                <w:bCs/>
              </w:rPr>
              <w:t>5 kreisās rokas – basa reģistri</w:t>
            </w:r>
          </w:p>
          <w:p w:rsidR="000B6E3E" w:rsidRPr="00551BF9" w:rsidRDefault="000B6E3E" w:rsidP="00447DAF">
            <w:r w:rsidRPr="00551BF9">
              <w:rPr>
                <w:bCs/>
              </w:rPr>
              <w:t>4 labo balsu skaits</w:t>
            </w:r>
          </w:p>
          <w:p w:rsidR="000B6E3E" w:rsidRPr="00551BF9" w:rsidRDefault="000B6E3E" w:rsidP="00447DAF">
            <w:r w:rsidRPr="00551BF9">
              <w:rPr>
                <w:bCs/>
              </w:rPr>
              <w:t>4 kreiso balsu skaits</w:t>
            </w:r>
          </w:p>
          <w:p w:rsidR="000B6E3E" w:rsidRPr="00551BF9" w:rsidRDefault="000B6E3E" w:rsidP="00447DAF">
            <w:r w:rsidRPr="00551BF9">
              <w:rPr>
                <w:bCs/>
              </w:rPr>
              <w:t xml:space="preserve">Taustiņu platums </w:t>
            </w:r>
            <w:r>
              <w:rPr>
                <w:bCs/>
              </w:rPr>
              <w:t xml:space="preserve">ne mazāks par </w:t>
            </w:r>
            <w:r w:rsidRPr="00551BF9">
              <w:rPr>
                <w:bCs/>
              </w:rPr>
              <w:t>20mm</w:t>
            </w:r>
          </w:p>
          <w:p w:rsidR="000B6E3E" w:rsidRPr="00551BF9" w:rsidRDefault="000B6E3E" w:rsidP="00447DAF">
            <w:r w:rsidRPr="00551BF9">
              <w:rPr>
                <w:bCs/>
              </w:rPr>
              <w:t>Izmērs</w:t>
            </w:r>
            <w:r>
              <w:rPr>
                <w:bCs/>
              </w:rPr>
              <w:t xml:space="preserve"> ne mazāks par</w:t>
            </w:r>
            <w:proofErr w:type="gramStart"/>
            <w:r>
              <w:rPr>
                <w:bCs/>
              </w:rPr>
              <w:t xml:space="preserve"> </w:t>
            </w:r>
            <w:r w:rsidRPr="00551BF9">
              <w:rPr>
                <w:bCs/>
              </w:rPr>
              <w:t xml:space="preserve"> </w:t>
            </w:r>
            <w:proofErr w:type="gramEnd"/>
            <w:r w:rsidRPr="00551BF9">
              <w:rPr>
                <w:bCs/>
              </w:rPr>
              <w:t xml:space="preserve">412 x 192mm, 10,2 </w:t>
            </w:r>
            <w:r w:rsidRPr="00551BF9">
              <w:rPr>
                <w:bCs/>
              </w:rPr>
              <w:lastRenderedPageBreak/>
              <w:t>kg</w:t>
            </w:r>
          </w:p>
          <w:p w:rsidR="000B6E3E" w:rsidRDefault="000B6E3E" w:rsidP="00447DAF">
            <w:pPr>
              <w:rPr>
                <w:bCs/>
              </w:rPr>
            </w:pPr>
            <w:r w:rsidRPr="00551BF9">
              <w:rPr>
                <w:bCs/>
              </w:rPr>
              <w:t>Komplektā cietais koferis un plecu siksnas</w:t>
            </w:r>
          </w:p>
          <w:p w:rsidR="000B6E3E" w:rsidRPr="00551BF9" w:rsidRDefault="000B6E3E" w:rsidP="00447DAF">
            <w:r>
              <w:rPr>
                <w:bCs/>
              </w:rPr>
              <w:t xml:space="preserve">Garantija ne </w:t>
            </w:r>
            <w:proofErr w:type="gramStart"/>
            <w:r>
              <w:rPr>
                <w:bCs/>
              </w:rPr>
              <w:t>mazāk kā 2 gadi</w:t>
            </w:r>
            <w:proofErr w:type="gramEnd"/>
          </w:p>
          <w:p w:rsidR="000B6E3E" w:rsidRPr="00902183" w:rsidRDefault="000B6E3E" w:rsidP="00447DAF">
            <w:pPr>
              <w:jc w:val="left"/>
            </w:pPr>
          </w:p>
        </w:tc>
        <w:tc>
          <w:tcPr>
            <w:tcW w:w="3402" w:type="dxa"/>
          </w:tcPr>
          <w:p w:rsidR="000B6E3E" w:rsidRDefault="000B6E3E" w:rsidP="00447DAF">
            <w:r>
              <w:lastRenderedPageBreak/>
              <w:t xml:space="preserve">Akordeons 96 basi, piemēram, </w:t>
            </w:r>
            <w:r w:rsidRPr="00551BF9">
              <w:t>WELTMEISTER Topas</w:t>
            </w:r>
            <w:proofErr w:type="gramStart"/>
            <w:r w:rsidRPr="00551BF9">
              <w:t xml:space="preserve">  </w:t>
            </w:r>
            <w:proofErr w:type="gramEnd"/>
            <w:r w:rsidRPr="00551BF9">
              <w:t>IV/ 37/96/IV/11/5</w:t>
            </w:r>
            <w:r>
              <w:t xml:space="preserve"> vai ekvivalents.</w:t>
            </w:r>
          </w:p>
          <w:p w:rsidR="000B6E3E" w:rsidRDefault="000B6E3E" w:rsidP="00447DAF">
            <w:r w:rsidRPr="00902183">
              <w:t xml:space="preserve">         </w:t>
            </w:r>
          </w:p>
          <w:p w:rsidR="000B6E3E" w:rsidRPr="00210CA2" w:rsidRDefault="000B6E3E" w:rsidP="00447DAF">
            <w:r w:rsidRPr="00022BF3">
              <w:t>Preces cenā ir iekļauta Preces vērtība, iepakojuma, piegādes - personāla, transporta izmaksas</w:t>
            </w:r>
            <w:r>
              <w:t>.</w:t>
            </w:r>
          </w:p>
        </w:tc>
      </w:tr>
      <w:tr w:rsidR="000B6E3E" w:rsidTr="00447DAF">
        <w:tc>
          <w:tcPr>
            <w:tcW w:w="567" w:type="dxa"/>
          </w:tcPr>
          <w:p w:rsidR="000B6E3E" w:rsidRPr="00902183" w:rsidRDefault="000B6E3E" w:rsidP="00447DAF">
            <w:r>
              <w:lastRenderedPageBreak/>
              <w:t>4.</w:t>
            </w:r>
          </w:p>
        </w:tc>
        <w:tc>
          <w:tcPr>
            <w:tcW w:w="2127" w:type="dxa"/>
          </w:tcPr>
          <w:p w:rsidR="000B6E3E" w:rsidRDefault="000B6E3E" w:rsidP="00447DAF">
            <w:pPr>
              <w:rPr>
                <w:b/>
                <w:bCs/>
              </w:rPr>
            </w:pPr>
            <w:r w:rsidRPr="00210CA2">
              <w:rPr>
                <w:b/>
                <w:bCs/>
              </w:rPr>
              <w:t>Kokle</w:t>
            </w:r>
          </w:p>
          <w:p w:rsidR="000B6E3E" w:rsidRPr="00210CA2" w:rsidRDefault="00F501B1" w:rsidP="00447DAF">
            <w:r>
              <w:rPr>
                <w:bCs/>
              </w:rPr>
              <w:t>(</w:t>
            </w:r>
            <w:proofErr w:type="spellStart"/>
            <w:r w:rsidR="000B6E3E">
              <w:rPr>
                <w:bCs/>
              </w:rPr>
              <w:t>koncertkokle</w:t>
            </w:r>
            <w:proofErr w:type="spellEnd"/>
            <w:r w:rsidR="000B6E3E">
              <w:rPr>
                <w:bCs/>
              </w:rPr>
              <w:t xml:space="preserve"> bez </w:t>
            </w:r>
            <w:r>
              <w:rPr>
                <w:bCs/>
              </w:rPr>
              <w:t xml:space="preserve">slēdžiem un </w:t>
            </w:r>
            <w:proofErr w:type="spellStart"/>
            <w:r>
              <w:rPr>
                <w:bCs/>
              </w:rPr>
              <w:t>koncertkokle</w:t>
            </w:r>
            <w:proofErr w:type="spellEnd"/>
            <w:r>
              <w:rPr>
                <w:bCs/>
              </w:rPr>
              <w:t xml:space="preserve"> “Līgo”</w:t>
            </w:r>
            <w:r w:rsidR="000B6E3E">
              <w:rPr>
                <w:bCs/>
              </w:rPr>
              <w:t>)</w:t>
            </w:r>
          </w:p>
        </w:tc>
        <w:tc>
          <w:tcPr>
            <w:tcW w:w="4394" w:type="dxa"/>
          </w:tcPr>
          <w:p w:rsidR="000B6E3E" w:rsidRDefault="000B6E3E" w:rsidP="00447DAF">
            <w:pPr>
              <w:ind w:left="720"/>
              <w:rPr>
                <w:b/>
              </w:rPr>
            </w:pPr>
            <w:r>
              <w:t xml:space="preserve">1. </w:t>
            </w:r>
            <w:proofErr w:type="spellStart"/>
            <w:r>
              <w:rPr>
                <w:b/>
              </w:rPr>
              <w:t>Koncertkokle</w:t>
            </w:r>
            <w:proofErr w:type="spellEnd"/>
            <w:r>
              <w:rPr>
                <w:b/>
              </w:rPr>
              <w:t xml:space="preserve"> bez slēdžiem:</w:t>
            </w:r>
          </w:p>
          <w:p w:rsidR="000B6E3E" w:rsidRPr="00210CA2" w:rsidRDefault="000B6E3E" w:rsidP="00447DAF">
            <w:pPr>
              <w:jc w:val="left"/>
            </w:pPr>
            <w:r w:rsidRPr="00210CA2">
              <w:rPr>
                <w:b/>
              </w:rPr>
              <w:t xml:space="preserve">Diapazons: </w:t>
            </w:r>
            <w:r w:rsidRPr="00210CA2">
              <w:t>lielās oktāvas Fa līdz trešās oktāvas Si</w:t>
            </w:r>
          </w:p>
          <w:p w:rsidR="000B6E3E" w:rsidRPr="00210CA2" w:rsidRDefault="000B6E3E" w:rsidP="00447DAF">
            <w:pPr>
              <w:jc w:val="left"/>
            </w:pPr>
            <w:r>
              <w:rPr>
                <w:b/>
              </w:rPr>
              <w:t>Stīgas:</w:t>
            </w:r>
            <w:r w:rsidRPr="00210CA2">
              <w:rPr>
                <w:b/>
              </w:rPr>
              <w:tab/>
            </w:r>
            <w:r w:rsidRPr="00210CA2">
              <w:t>32 stīgas (23 netītas, 9 tītas)</w:t>
            </w:r>
          </w:p>
          <w:p w:rsidR="000B6E3E" w:rsidRPr="00210CA2" w:rsidRDefault="000B6E3E" w:rsidP="00447DAF">
            <w:pPr>
              <w:jc w:val="left"/>
              <w:rPr>
                <w:b/>
              </w:rPr>
            </w:pPr>
            <w:r w:rsidRPr="00210CA2">
              <w:rPr>
                <w:b/>
              </w:rPr>
              <w:t xml:space="preserve">Kājas: </w:t>
            </w:r>
            <w:r w:rsidRPr="00210CA2">
              <w:t>3 gab., 63cm garas</w:t>
            </w:r>
          </w:p>
          <w:p w:rsidR="000B6E3E" w:rsidRPr="00210CA2" w:rsidRDefault="000B6E3E" w:rsidP="00447DAF">
            <w:pPr>
              <w:jc w:val="left"/>
              <w:rPr>
                <w:b/>
              </w:rPr>
            </w:pPr>
            <w:r>
              <w:rPr>
                <w:b/>
              </w:rPr>
              <w:t>Komplektā f</w:t>
            </w:r>
            <w:r w:rsidRPr="00210CA2">
              <w:rPr>
                <w:b/>
              </w:rPr>
              <w:t xml:space="preserve">utlāris: </w:t>
            </w:r>
            <w:r w:rsidRPr="00210CA2">
              <w:t>atverams vāks, cietas sānu malas papildus aizsardzībai</w:t>
            </w:r>
          </w:p>
          <w:p w:rsidR="000B6E3E" w:rsidRDefault="000B6E3E" w:rsidP="00447DAF">
            <w:pPr>
              <w:jc w:val="left"/>
            </w:pPr>
            <w:r w:rsidRPr="00210CA2">
              <w:rPr>
                <w:b/>
              </w:rPr>
              <w:t xml:space="preserve">Materiāls: </w:t>
            </w:r>
            <w:r w:rsidRPr="00210CA2">
              <w:t xml:space="preserve">Rāmis – kļava, Rezonators un apakšas </w:t>
            </w:r>
            <w:proofErr w:type="spellStart"/>
            <w:r w:rsidRPr="00210CA2">
              <w:t>deka</w:t>
            </w:r>
            <w:proofErr w:type="spellEnd"/>
            <w:r w:rsidRPr="00210CA2">
              <w:t xml:space="preserve"> – rezonanses egle/priede</w:t>
            </w:r>
          </w:p>
          <w:p w:rsidR="000B6E3E" w:rsidRDefault="000B6E3E" w:rsidP="00447DAF">
            <w:pPr>
              <w:jc w:val="left"/>
            </w:pPr>
            <w:r w:rsidRPr="001D63DA">
              <w:rPr>
                <w:b/>
              </w:rPr>
              <w:t>Garantija</w:t>
            </w:r>
            <w:r>
              <w:t xml:space="preserve"> ne </w:t>
            </w:r>
            <w:proofErr w:type="gramStart"/>
            <w:r>
              <w:t>mazāk kā 2 gadi</w:t>
            </w:r>
            <w:proofErr w:type="gramEnd"/>
            <w:r>
              <w:t xml:space="preserve">, garantijas un </w:t>
            </w:r>
            <w:proofErr w:type="spellStart"/>
            <w:r>
              <w:t>pēcgarantijas</w:t>
            </w:r>
            <w:proofErr w:type="spellEnd"/>
            <w:r>
              <w:t xml:space="preserve"> remonts.</w:t>
            </w:r>
          </w:p>
          <w:p w:rsidR="000B6E3E" w:rsidRDefault="000B6E3E" w:rsidP="00447DAF">
            <w:pPr>
              <w:jc w:val="left"/>
            </w:pPr>
            <w:r>
              <w:t xml:space="preserve">               </w:t>
            </w:r>
          </w:p>
          <w:p w:rsidR="000B6E3E" w:rsidRDefault="000B6E3E" w:rsidP="00447DAF">
            <w:pPr>
              <w:jc w:val="left"/>
              <w:rPr>
                <w:b/>
              </w:rPr>
            </w:pPr>
            <w:r>
              <w:t xml:space="preserve">              2. </w:t>
            </w:r>
            <w:proofErr w:type="spellStart"/>
            <w:r>
              <w:rPr>
                <w:b/>
              </w:rPr>
              <w:t>Koncertkokle</w:t>
            </w:r>
            <w:proofErr w:type="spellEnd"/>
            <w:r>
              <w:rPr>
                <w:b/>
              </w:rPr>
              <w:t xml:space="preserve"> “Līgo”:</w:t>
            </w:r>
          </w:p>
          <w:p w:rsidR="000B6E3E" w:rsidRDefault="000B6E3E" w:rsidP="00447DAF">
            <w:pPr>
              <w:jc w:val="left"/>
            </w:pPr>
            <w:r w:rsidRPr="001D63DA">
              <w:rPr>
                <w:b/>
              </w:rPr>
              <w:t xml:space="preserve">Diapazons: </w:t>
            </w:r>
            <w:r w:rsidRPr="001D63DA">
              <w:t xml:space="preserve">mazās </w:t>
            </w:r>
            <w:r>
              <w:t xml:space="preserve">oktāvas Do – trešās oktāvas Do </w:t>
            </w:r>
          </w:p>
          <w:p w:rsidR="000B6E3E" w:rsidRPr="001D63DA" w:rsidRDefault="000B6E3E" w:rsidP="00447DAF">
            <w:pPr>
              <w:jc w:val="left"/>
            </w:pPr>
            <w:r>
              <w:rPr>
                <w:b/>
              </w:rPr>
              <w:t xml:space="preserve">Stīgas: </w:t>
            </w:r>
            <w:r w:rsidRPr="001D63DA">
              <w:t>22 stīgas (17 netītas, 5 tītas)</w:t>
            </w:r>
          </w:p>
          <w:p w:rsidR="000B6E3E" w:rsidRPr="001D63DA" w:rsidRDefault="000B6E3E" w:rsidP="00447DAF">
            <w:pPr>
              <w:jc w:val="left"/>
              <w:rPr>
                <w:b/>
              </w:rPr>
            </w:pPr>
            <w:r w:rsidRPr="001D63DA">
              <w:rPr>
                <w:b/>
              </w:rPr>
              <w:t xml:space="preserve">Kājas: </w:t>
            </w:r>
            <w:r w:rsidRPr="001D63DA">
              <w:t>3 gab., 63cm garas</w:t>
            </w:r>
          </w:p>
          <w:p w:rsidR="000B6E3E" w:rsidRDefault="000B6E3E" w:rsidP="00447DAF">
            <w:pPr>
              <w:jc w:val="left"/>
              <w:rPr>
                <w:b/>
              </w:rPr>
            </w:pPr>
            <w:r>
              <w:rPr>
                <w:b/>
              </w:rPr>
              <w:t xml:space="preserve">Komplektā: </w:t>
            </w:r>
            <w:r>
              <w:t>futlāris</w:t>
            </w:r>
            <w:r w:rsidRPr="001D63DA">
              <w:rPr>
                <w:b/>
              </w:rPr>
              <w:tab/>
            </w:r>
          </w:p>
          <w:p w:rsidR="000B6E3E" w:rsidRDefault="000B6E3E" w:rsidP="00447DAF">
            <w:pPr>
              <w:jc w:val="left"/>
            </w:pPr>
            <w:r w:rsidRPr="001D63DA">
              <w:rPr>
                <w:b/>
              </w:rPr>
              <w:t xml:space="preserve">Materiāls: </w:t>
            </w:r>
            <w:r w:rsidRPr="001D63DA">
              <w:t xml:space="preserve">Rāmis – kļava, Rezonators un apakšas </w:t>
            </w:r>
            <w:proofErr w:type="spellStart"/>
            <w:r w:rsidRPr="001D63DA">
              <w:t>deka</w:t>
            </w:r>
            <w:proofErr w:type="spellEnd"/>
            <w:r w:rsidRPr="001D63DA">
              <w:t xml:space="preserve"> – rezonanses egle/priede</w:t>
            </w:r>
          </w:p>
          <w:p w:rsidR="000B6E3E" w:rsidRDefault="000B6E3E" w:rsidP="00447DAF">
            <w:pPr>
              <w:jc w:val="left"/>
            </w:pPr>
            <w:r w:rsidRPr="001D63DA">
              <w:rPr>
                <w:b/>
              </w:rPr>
              <w:t>Garantija</w:t>
            </w:r>
            <w:r>
              <w:t xml:space="preserve"> ne </w:t>
            </w:r>
            <w:proofErr w:type="gramStart"/>
            <w:r>
              <w:t>mazāk kā 2 gadi</w:t>
            </w:r>
            <w:proofErr w:type="gramEnd"/>
            <w:r>
              <w:t xml:space="preserve">, garantijas un </w:t>
            </w:r>
            <w:proofErr w:type="spellStart"/>
            <w:r>
              <w:t>pēcgarantijas</w:t>
            </w:r>
            <w:proofErr w:type="spellEnd"/>
            <w:r>
              <w:t xml:space="preserve"> remonts.</w:t>
            </w:r>
          </w:p>
          <w:p w:rsidR="000B6E3E" w:rsidRPr="001D63DA" w:rsidRDefault="000B6E3E" w:rsidP="00447DAF">
            <w:pPr>
              <w:jc w:val="left"/>
            </w:pPr>
          </w:p>
        </w:tc>
        <w:tc>
          <w:tcPr>
            <w:tcW w:w="3402" w:type="dxa"/>
          </w:tcPr>
          <w:p w:rsidR="000B6E3E" w:rsidRDefault="000B6E3E" w:rsidP="00447DAF">
            <w:proofErr w:type="spellStart"/>
            <w:r>
              <w:t>Koncertkokles</w:t>
            </w:r>
            <w:proofErr w:type="spellEnd"/>
            <w:r>
              <w:t xml:space="preserve"> 2. </w:t>
            </w:r>
            <w:proofErr w:type="spellStart"/>
            <w:r>
              <w:t>gab</w:t>
            </w:r>
            <w:proofErr w:type="spellEnd"/>
            <w:r>
              <w:t>:</w:t>
            </w:r>
          </w:p>
          <w:p w:rsidR="000B6E3E" w:rsidRDefault="000B6E3E" w:rsidP="000B6E3E">
            <w:pPr>
              <w:pStyle w:val="ListParagraph"/>
              <w:numPr>
                <w:ilvl w:val="0"/>
                <w:numId w:val="16"/>
              </w:numPr>
              <w:suppressAutoHyphens w:val="0"/>
              <w:contextualSpacing/>
            </w:pPr>
            <w:proofErr w:type="spellStart"/>
            <w:r w:rsidRPr="001D63DA">
              <w:t>Koncertkokle</w:t>
            </w:r>
            <w:proofErr w:type="spellEnd"/>
            <w:r w:rsidRPr="001D63DA">
              <w:t xml:space="preserve"> bez slēdžiem 1. </w:t>
            </w:r>
            <w:r>
              <w:t>gab</w:t>
            </w:r>
            <w:r w:rsidRPr="001D63DA">
              <w:t>.</w:t>
            </w:r>
          </w:p>
          <w:p w:rsidR="000B6E3E" w:rsidRPr="001D63DA" w:rsidRDefault="000B6E3E" w:rsidP="000B6E3E">
            <w:pPr>
              <w:pStyle w:val="ListParagraph"/>
              <w:numPr>
                <w:ilvl w:val="0"/>
                <w:numId w:val="16"/>
              </w:numPr>
              <w:suppressAutoHyphens w:val="0"/>
              <w:contextualSpacing/>
            </w:pPr>
            <w:proofErr w:type="spellStart"/>
            <w:r>
              <w:t>Koncertkokle</w:t>
            </w:r>
            <w:proofErr w:type="spellEnd"/>
            <w:r>
              <w:t xml:space="preserve"> “Līgo” 1. gab.</w:t>
            </w:r>
          </w:p>
          <w:p w:rsidR="000B6E3E" w:rsidRDefault="000B6E3E" w:rsidP="00447DAF"/>
          <w:p w:rsidR="000B6E3E" w:rsidRDefault="000B6E3E" w:rsidP="00447DAF"/>
          <w:p w:rsidR="000B6E3E" w:rsidRPr="00902183" w:rsidRDefault="000B6E3E" w:rsidP="00447DAF">
            <w:r w:rsidRPr="00022BF3">
              <w:t>Preces cenā ir iekļauta Preces vērtība, iepakojuma, piegādes - personāla, transporta izmaksas</w:t>
            </w:r>
            <w:r>
              <w:t>.</w:t>
            </w:r>
            <w:proofErr w:type="gramStart"/>
            <w:r w:rsidRPr="00902183">
              <w:rPr>
                <w:bCs/>
              </w:rPr>
              <w:t xml:space="preserve">    </w:t>
            </w:r>
            <w:proofErr w:type="gramEnd"/>
          </w:p>
        </w:tc>
      </w:tr>
    </w:tbl>
    <w:p w:rsidR="000B6E3E" w:rsidRPr="00563C2C" w:rsidRDefault="000B6E3E" w:rsidP="000B6E3E"/>
    <w:p w:rsidR="005D1482" w:rsidRDefault="005D1482" w:rsidP="005D1482"/>
    <w:p w:rsidR="005D1482" w:rsidRDefault="005D1482" w:rsidP="005D1482"/>
    <w:p w:rsidR="00676398" w:rsidRPr="00022BF3" w:rsidRDefault="00676398" w:rsidP="00676398">
      <w:pPr>
        <w:jc w:val="center"/>
        <w:rPr>
          <w:b/>
          <w:sz w:val="28"/>
          <w:szCs w:val="28"/>
          <w:u w:val="single"/>
        </w:rPr>
      </w:pPr>
      <w:r>
        <w:rPr>
          <w:b/>
          <w:sz w:val="28"/>
          <w:szCs w:val="28"/>
          <w:u w:val="single"/>
        </w:rPr>
        <w:t>2. lote -</w:t>
      </w:r>
      <w:proofErr w:type="gramStart"/>
      <w:r>
        <w:rPr>
          <w:b/>
          <w:sz w:val="28"/>
          <w:szCs w:val="28"/>
          <w:u w:val="single"/>
        </w:rPr>
        <w:t xml:space="preserve">  </w:t>
      </w:r>
      <w:proofErr w:type="gramEnd"/>
      <w:r>
        <w:rPr>
          <w:b/>
          <w:sz w:val="28"/>
          <w:szCs w:val="28"/>
          <w:u w:val="single"/>
        </w:rPr>
        <w:t>vijole</w:t>
      </w:r>
      <w:r w:rsidRPr="00022BF3">
        <w:rPr>
          <w:b/>
          <w:sz w:val="28"/>
          <w:szCs w:val="28"/>
          <w:u w:val="single"/>
        </w:rPr>
        <w:t>, čells</w:t>
      </w:r>
    </w:p>
    <w:tbl>
      <w:tblPr>
        <w:tblStyle w:val="TableGrid"/>
        <w:tblW w:w="9747" w:type="dxa"/>
        <w:tblLook w:val="04A0" w:firstRow="1" w:lastRow="0" w:firstColumn="1" w:lastColumn="0" w:noHBand="0" w:noVBand="1"/>
      </w:tblPr>
      <w:tblGrid>
        <w:gridCol w:w="666"/>
        <w:gridCol w:w="1470"/>
        <w:gridCol w:w="4365"/>
        <w:gridCol w:w="3246"/>
      </w:tblGrid>
      <w:tr w:rsidR="00F501B1" w:rsidTr="00F501B1">
        <w:tc>
          <w:tcPr>
            <w:tcW w:w="675" w:type="dxa"/>
            <w:shd w:val="clear" w:color="auto" w:fill="D6E3BC" w:themeFill="accent3" w:themeFillTint="66"/>
          </w:tcPr>
          <w:p w:rsidR="00F501B1" w:rsidRDefault="00F501B1" w:rsidP="00447DAF">
            <w:pPr>
              <w:rPr>
                <w:b/>
              </w:rPr>
            </w:pPr>
            <w:r>
              <w:rPr>
                <w:b/>
              </w:rPr>
              <w:t>Nr.</w:t>
            </w:r>
          </w:p>
        </w:tc>
        <w:tc>
          <w:tcPr>
            <w:tcW w:w="1134" w:type="dxa"/>
            <w:shd w:val="clear" w:color="auto" w:fill="D6E3BC" w:themeFill="accent3" w:themeFillTint="66"/>
          </w:tcPr>
          <w:p w:rsidR="00F501B1" w:rsidRDefault="00F501B1" w:rsidP="00447DAF">
            <w:pPr>
              <w:jc w:val="center"/>
              <w:rPr>
                <w:b/>
              </w:rPr>
            </w:pPr>
            <w:r>
              <w:rPr>
                <w:b/>
              </w:rPr>
              <w:t>Instruments</w:t>
            </w:r>
          </w:p>
        </w:tc>
        <w:tc>
          <w:tcPr>
            <w:tcW w:w="4582" w:type="dxa"/>
            <w:shd w:val="clear" w:color="auto" w:fill="D6E3BC" w:themeFill="accent3" w:themeFillTint="66"/>
          </w:tcPr>
          <w:p w:rsidR="00F501B1" w:rsidRDefault="00F501B1" w:rsidP="00447DAF">
            <w:pPr>
              <w:jc w:val="center"/>
              <w:rPr>
                <w:b/>
              </w:rPr>
            </w:pPr>
            <w:r>
              <w:rPr>
                <w:b/>
              </w:rPr>
              <w:t>Apraksts</w:t>
            </w:r>
          </w:p>
        </w:tc>
        <w:tc>
          <w:tcPr>
            <w:tcW w:w="3356" w:type="dxa"/>
            <w:shd w:val="clear" w:color="auto" w:fill="D6E3BC" w:themeFill="accent3" w:themeFillTint="66"/>
          </w:tcPr>
          <w:p w:rsidR="00F501B1" w:rsidRDefault="00F501B1" w:rsidP="00447DAF">
            <w:pPr>
              <w:ind w:left="735"/>
              <w:jc w:val="center"/>
              <w:rPr>
                <w:b/>
              </w:rPr>
            </w:pPr>
            <w:r>
              <w:rPr>
                <w:b/>
              </w:rPr>
              <w:t>Piezīmes</w:t>
            </w:r>
          </w:p>
        </w:tc>
      </w:tr>
      <w:tr w:rsidR="00676398" w:rsidTr="00F501B1">
        <w:tc>
          <w:tcPr>
            <w:tcW w:w="675" w:type="dxa"/>
          </w:tcPr>
          <w:p w:rsidR="00676398" w:rsidRPr="00624ADF" w:rsidRDefault="00676398" w:rsidP="00447DAF">
            <w:pPr>
              <w:jc w:val="center"/>
            </w:pPr>
            <w:r w:rsidRPr="00624ADF">
              <w:t>1.</w:t>
            </w:r>
          </w:p>
        </w:tc>
        <w:tc>
          <w:tcPr>
            <w:tcW w:w="1134" w:type="dxa"/>
          </w:tcPr>
          <w:p w:rsidR="00676398" w:rsidRDefault="00676398" w:rsidP="00447DAF">
            <w:pPr>
              <w:spacing w:line="360" w:lineRule="auto"/>
              <w:rPr>
                <w:b/>
              </w:rPr>
            </w:pPr>
            <w:r w:rsidRPr="009D1C22">
              <w:rPr>
                <w:b/>
              </w:rPr>
              <w:t xml:space="preserve">Vijole </w:t>
            </w:r>
          </w:p>
          <w:p w:rsidR="00676398" w:rsidRPr="00275334" w:rsidRDefault="00676398" w:rsidP="00447DAF">
            <w:pPr>
              <w:spacing w:line="360" w:lineRule="auto"/>
            </w:pPr>
            <w:r>
              <w:t>( 4. gab.)</w:t>
            </w:r>
          </w:p>
        </w:tc>
        <w:tc>
          <w:tcPr>
            <w:tcW w:w="4582" w:type="dxa"/>
          </w:tcPr>
          <w:p w:rsidR="00676398" w:rsidRPr="00624ADF" w:rsidRDefault="00676398" w:rsidP="00447DAF">
            <w:pPr>
              <w:spacing w:line="360" w:lineRule="auto"/>
            </w:pPr>
            <w:r w:rsidRPr="00624ADF">
              <w:rPr>
                <w:u w:val="single"/>
              </w:rPr>
              <w:t>Laka</w:t>
            </w:r>
            <w:r w:rsidRPr="00624ADF">
              <w:t xml:space="preserve">: matēta, glancēta vai </w:t>
            </w:r>
            <w:proofErr w:type="spellStart"/>
            <w:r w:rsidRPr="00624ADF">
              <w:t>pusmatēta</w:t>
            </w:r>
            <w:proofErr w:type="spellEnd"/>
          </w:p>
          <w:p w:rsidR="00676398" w:rsidRPr="00624ADF" w:rsidRDefault="00676398" w:rsidP="00447DAF">
            <w:pPr>
              <w:spacing w:line="360" w:lineRule="auto"/>
            </w:pPr>
            <w:r w:rsidRPr="00624ADF">
              <w:rPr>
                <w:u w:val="single"/>
              </w:rPr>
              <w:t>Augšējais vāks (</w:t>
            </w:r>
            <w:proofErr w:type="spellStart"/>
            <w:r w:rsidRPr="00624ADF">
              <w:rPr>
                <w:u w:val="single"/>
              </w:rPr>
              <w:t>deka</w:t>
            </w:r>
            <w:proofErr w:type="spellEnd"/>
            <w:r w:rsidRPr="00624ADF">
              <w:rPr>
                <w:u w:val="single"/>
              </w:rPr>
              <w:t>)</w:t>
            </w:r>
            <w:proofErr w:type="gramStart"/>
            <w:r w:rsidRPr="00624ADF">
              <w:t xml:space="preserve"> : </w:t>
            </w:r>
            <w:proofErr w:type="gramEnd"/>
            <w:r w:rsidRPr="00624ADF">
              <w:t>no egles koka</w:t>
            </w:r>
          </w:p>
          <w:p w:rsidR="00676398" w:rsidRPr="00624ADF" w:rsidRDefault="00676398" w:rsidP="00447DAF">
            <w:pPr>
              <w:spacing w:line="360" w:lineRule="auto"/>
            </w:pPr>
            <w:r w:rsidRPr="00624ADF">
              <w:rPr>
                <w:u w:val="single"/>
              </w:rPr>
              <w:t>Apakšējais vāks (</w:t>
            </w:r>
            <w:proofErr w:type="spellStart"/>
            <w:r w:rsidRPr="00624ADF">
              <w:rPr>
                <w:u w:val="single"/>
              </w:rPr>
              <w:t>deka</w:t>
            </w:r>
            <w:proofErr w:type="spellEnd"/>
            <w:r w:rsidRPr="00624ADF">
              <w:rPr>
                <w:u w:val="single"/>
              </w:rPr>
              <w:t>)</w:t>
            </w:r>
            <w:proofErr w:type="gramStart"/>
            <w:r w:rsidRPr="00624ADF">
              <w:t xml:space="preserve"> : </w:t>
            </w:r>
            <w:proofErr w:type="gramEnd"/>
            <w:r w:rsidRPr="00624ADF">
              <w:t>no viļņotās kļavas</w:t>
            </w:r>
          </w:p>
          <w:p w:rsidR="00676398" w:rsidRPr="00624ADF" w:rsidRDefault="00676398" w:rsidP="00447DAF">
            <w:pPr>
              <w:spacing w:line="360" w:lineRule="auto"/>
            </w:pPr>
            <w:proofErr w:type="spellStart"/>
            <w:r w:rsidRPr="00624ADF">
              <w:rPr>
                <w:u w:val="single"/>
              </w:rPr>
              <w:t>Steķitis</w:t>
            </w:r>
            <w:proofErr w:type="spellEnd"/>
            <w:r w:rsidRPr="00624ADF">
              <w:t xml:space="preserve">: labi pagriezts, </w:t>
            </w:r>
            <w:proofErr w:type="spellStart"/>
            <w:r w:rsidRPr="00624ADF">
              <w:t>Chevalet</w:t>
            </w:r>
            <w:proofErr w:type="spellEnd"/>
            <w:r w:rsidRPr="00624ADF">
              <w:t xml:space="preserve"> </w:t>
            </w:r>
            <w:proofErr w:type="spellStart"/>
            <w:r w:rsidRPr="00624ADF">
              <w:t>Despiau</w:t>
            </w:r>
            <w:proofErr w:type="spellEnd"/>
            <w:r w:rsidRPr="00624ADF">
              <w:t xml:space="preserve"> vai </w:t>
            </w:r>
            <w:proofErr w:type="spellStart"/>
            <w:r w:rsidRPr="00624ADF">
              <w:t>Josef</w:t>
            </w:r>
            <w:proofErr w:type="spellEnd"/>
            <w:r w:rsidRPr="00624ADF">
              <w:t xml:space="preserve"> </w:t>
            </w:r>
            <w:proofErr w:type="spellStart"/>
            <w:r w:rsidRPr="00624ADF">
              <w:t>Teller</w:t>
            </w:r>
            <w:proofErr w:type="spellEnd"/>
            <w:r w:rsidRPr="00624ADF">
              <w:t xml:space="preserve"> vai ekvivalents</w:t>
            </w:r>
          </w:p>
          <w:p w:rsidR="00676398" w:rsidRPr="00624ADF" w:rsidRDefault="00676398" w:rsidP="00447DAF">
            <w:pPr>
              <w:spacing w:line="360" w:lineRule="auto"/>
            </w:pPr>
            <w:r w:rsidRPr="00624ADF">
              <w:rPr>
                <w:u w:val="single"/>
              </w:rPr>
              <w:t xml:space="preserve">Tapiņas, </w:t>
            </w:r>
            <w:proofErr w:type="spellStart"/>
            <w:r w:rsidRPr="00624ADF">
              <w:rPr>
                <w:u w:val="single"/>
              </w:rPr>
              <w:t>zodturis</w:t>
            </w:r>
            <w:proofErr w:type="spellEnd"/>
            <w:r w:rsidRPr="00624ADF">
              <w:rPr>
                <w:u w:val="single"/>
              </w:rPr>
              <w:t>, grifs</w:t>
            </w:r>
            <w:r w:rsidRPr="00624ADF">
              <w:t>: no melnkoka</w:t>
            </w:r>
          </w:p>
          <w:p w:rsidR="00676398" w:rsidRPr="00624ADF" w:rsidRDefault="00676398" w:rsidP="00447DAF">
            <w:pPr>
              <w:spacing w:line="360" w:lineRule="auto"/>
            </w:pPr>
            <w:proofErr w:type="spellStart"/>
            <w:r w:rsidRPr="00624ADF">
              <w:rPr>
                <w:u w:val="single"/>
              </w:rPr>
              <w:t>Stīgturis</w:t>
            </w:r>
            <w:proofErr w:type="spellEnd"/>
            <w:r w:rsidRPr="00624ADF">
              <w:t xml:space="preserve">: </w:t>
            </w:r>
            <w:proofErr w:type="spellStart"/>
            <w:r w:rsidRPr="00624ADF">
              <w:t>vienlaida</w:t>
            </w:r>
            <w:proofErr w:type="spellEnd"/>
            <w:r w:rsidRPr="00624ADF">
              <w:t>, ar 4 tīrskaņotājiem</w:t>
            </w:r>
          </w:p>
          <w:p w:rsidR="00676398" w:rsidRPr="00624ADF" w:rsidRDefault="00676398" w:rsidP="00447DAF">
            <w:pPr>
              <w:spacing w:line="360" w:lineRule="auto"/>
            </w:pPr>
            <w:r w:rsidRPr="00624ADF">
              <w:rPr>
                <w:u w:val="single"/>
              </w:rPr>
              <w:t>Stīgas</w:t>
            </w:r>
            <w:r w:rsidRPr="00624ADF">
              <w:t xml:space="preserve">: </w:t>
            </w:r>
            <w:proofErr w:type="spellStart"/>
            <w:r w:rsidRPr="00624ADF">
              <w:t>Pirastro</w:t>
            </w:r>
            <w:proofErr w:type="spellEnd"/>
            <w:r w:rsidRPr="00624ADF">
              <w:t xml:space="preserve"> </w:t>
            </w:r>
            <w:r>
              <w:t xml:space="preserve">firmas </w:t>
            </w:r>
            <w:proofErr w:type="spellStart"/>
            <w:r w:rsidRPr="00624ADF">
              <w:t>Chromcor</w:t>
            </w:r>
            <w:proofErr w:type="spellEnd"/>
            <w:r>
              <w:t xml:space="preserve">, Eva </w:t>
            </w:r>
            <w:proofErr w:type="spellStart"/>
            <w:r>
              <w:t>Pirazzi</w:t>
            </w:r>
            <w:proofErr w:type="spellEnd"/>
            <w:r w:rsidRPr="00624ADF">
              <w:t xml:space="preserve"> vai ekvivalents</w:t>
            </w:r>
            <w:r>
              <w:t xml:space="preserve"> modelis.</w:t>
            </w:r>
          </w:p>
          <w:p w:rsidR="00676398" w:rsidRPr="00624ADF" w:rsidRDefault="00676398" w:rsidP="00447DAF">
            <w:pPr>
              <w:spacing w:line="360" w:lineRule="auto"/>
            </w:pPr>
            <w:r w:rsidRPr="00624ADF">
              <w:rPr>
                <w:u w:val="single"/>
              </w:rPr>
              <w:t>Komplektā:</w:t>
            </w:r>
            <w:r w:rsidRPr="00624ADF">
              <w:t xml:space="preserve"> ietilpst atbilstoša izmēra</w:t>
            </w:r>
            <w:proofErr w:type="gramStart"/>
            <w:r w:rsidRPr="00624ADF">
              <w:t xml:space="preserve">  </w:t>
            </w:r>
            <w:proofErr w:type="gramEnd"/>
            <w:r w:rsidRPr="00624ADF">
              <w:t>lociņš un futrālis ( vēlams cietais )</w:t>
            </w:r>
          </w:p>
          <w:p w:rsidR="00676398" w:rsidRPr="00624ADF" w:rsidRDefault="00676398" w:rsidP="00447DAF">
            <w:pPr>
              <w:spacing w:line="360" w:lineRule="auto"/>
            </w:pPr>
            <w:r w:rsidRPr="00624ADF">
              <w:rPr>
                <w:u w:val="single"/>
              </w:rPr>
              <w:t>Garantija</w:t>
            </w:r>
            <w:r>
              <w:t xml:space="preserve">: ne </w:t>
            </w:r>
            <w:proofErr w:type="gramStart"/>
            <w:r>
              <w:t xml:space="preserve">mazāk kā </w:t>
            </w:r>
            <w:r w:rsidRPr="00624ADF">
              <w:t>2 gadi</w:t>
            </w:r>
            <w:proofErr w:type="gramEnd"/>
          </w:p>
          <w:p w:rsidR="00676398" w:rsidRPr="001D10F6" w:rsidRDefault="00676398" w:rsidP="00447DAF"/>
        </w:tc>
        <w:tc>
          <w:tcPr>
            <w:tcW w:w="3356" w:type="dxa"/>
          </w:tcPr>
          <w:p w:rsidR="00676398" w:rsidRPr="00624ADF" w:rsidRDefault="00676398" w:rsidP="00447DAF">
            <w:pPr>
              <w:spacing w:line="360" w:lineRule="auto"/>
            </w:pPr>
            <w:r w:rsidRPr="00624ADF">
              <w:t>Instrumentu skaits, izmēri:</w:t>
            </w:r>
          </w:p>
          <w:p w:rsidR="00676398" w:rsidRDefault="00676398" w:rsidP="00676398">
            <w:pPr>
              <w:pStyle w:val="ListParagraph"/>
              <w:numPr>
                <w:ilvl w:val="0"/>
                <w:numId w:val="18"/>
              </w:numPr>
              <w:suppressAutoHyphens w:val="0"/>
              <w:spacing w:line="360" w:lineRule="auto"/>
              <w:contextualSpacing/>
            </w:pPr>
            <w:r>
              <w:t>2 x 1/2 izmērs</w:t>
            </w:r>
          </w:p>
          <w:p w:rsidR="00676398" w:rsidRPr="00275334" w:rsidRDefault="00676398" w:rsidP="00676398">
            <w:pPr>
              <w:pStyle w:val="ListParagraph"/>
              <w:numPr>
                <w:ilvl w:val="0"/>
                <w:numId w:val="18"/>
              </w:numPr>
              <w:suppressAutoHyphens w:val="0"/>
              <w:spacing w:line="360" w:lineRule="auto"/>
              <w:contextualSpacing/>
            </w:pPr>
            <w:r>
              <w:t>2 x 3/4 izmērs</w:t>
            </w:r>
          </w:p>
          <w:p w:rsidR="00676398" w:rsidRPr="00582974" w:rsidRDefault="00676398" w:rsidP="00447DAF">
            <w:pPr>
              <w:rPr>
                <w:lang w:eastAsia="en-US"/>
              </w:rPr>
            </w:pPr>
          </w:p>
          <w:p w:rsidR="00676398" w:rsidRDefault="00676398" w:rsidP="00447DAF">
            <w:pPr>
              <w:rPr>
                <w:lang w:eastAsia="en-US"/>
              </w:rPr>
            </w:pPr>
          </w:p>
          <w:p w:rsidR="00676398" w:rsidRDefault="00676398" w:rsidP="00447DAF">
            <w:pPr>
              <w:rPr>
                <w:lang w:eastAsia="en-US"/>
              </w:rPr>
            </w:pPr>
          </w:p>
          <w:p w:rsidR="00676398" w:rsidRPr="00582974" w:rsidRDefault="00676398" w:rsidP="00447DAF">
            <w:pPr>
              <w:rPr>
                <w:lang w:eastAsia="en-US"/>
              </w:rPr>
            </w:pPr>
            <w:r w:rsidRPr="00582974">
              <w:rPr>
                <w:lang w:eastAsia="en-US"/>
              </w:rPr>
              <w:t xml:space="preserve">Piemēram, </w:t>
            </w:r>
            <w:r>
              <w:rPr>
                <w:lang w:eastAsia="en-US"/>
              </w:rPr>
              <w:t xml:space="preserve">firmas </w:t>
            </w:r>
            <w:proofErr w:type="spellStart"/>
            <w:r>
              <w:rPr>
                <w:lang w:eastAsia="en-US"/>
              </w:rPr>
              <w:t>Christina</w:t>
            </w:r>
            <w:proofErr w:type="spellEnd"/>
            <w:r>
              <w:rPr>
                <w:lang w:eastAsia="en-US"/>
              </w:rPr>
              <w:t xml:space="preserve"> </w:t>
            </w:r>
            <w:proofErr w:type="spellStart"/>
            <w:r>
              <w:rPr>
                <w:lang w:eastAsia="en-US"/>
              </w:rPr>
              <w:t>Stein</w:t>
            </w:r>
            <w:proofErr w:type="spellEnd"/>
            <w:r>
              <w:rPr>
                <w:lang w:eastAsia="en-US"/>
              </w:rPr>
              <w:t>, modelis 804 vai līdzvērtīgs ekvivalents</w:t>
            </w:r>
          </w:p>
        </w:tc>
      </w:tr>
      <w:tr w:rsidR="00676398" w:rsidTr="00F501B1">
        <w:tc>
          <w:tcPr>
            <w:tcW w:w="675" w:type="dxa"/>
          </w:tcPr>
          <w:p w:rsidR="00676398" w:rsidRPr="00624ADF" w:rsidRDefault="00676398" w:rsidP="00447DAF">
            <w:pPr>
              <w:jc w:val="center"/>
            </w:pPr>
            <w:r>
              <w:lastRenderedPageBreak/>
              <w:t>2.</w:t>
            </w:r>
          </w:p>
        </w:tc>
        <w:tc>
          <w:tcPr>
            <w:tcW w:w="1134" w:type="dxa"/>
          </w:tcPr>
          <w:p w:rsidR="00676398" w:rsidRDefault="00676398" w:rsidP="00447DAF">
            <w:pPr>
              <w:spacing w:line="360" w:lineRule="auto"/>
              <w:rPr>
                <w:b/>
              </w:rPr>
            </w:pPr>
            <w:r>
              <w:rPr>
                <w:b/>
              </w:rPr>
              <w:t>Čells</w:t>
            </w:r>
          </w:p>
          <w:p w:rsidR="00676398" w:rsidRPr="00275334" w:rsidRDefault="00676398" w:rsidP="00447DAF">
            <w:pPr>
              <w:spacing w:line="360" w:lineRule="auto"/>
            </w:pPr>
            <w:r>
              <w:t>( 4. gab.)</w:t>
            </w:r>
          </w:p>
        </w:tc>
        <w:tc>
          <w:tcPr>
            <w:tcW w:w="4582" w:type="dxa"/>
          </w:tcPr>
          <w:p w:rsidR="00676398" w:rsidRPr="00624ADF" w:rsidRDefault="00676398" w:rsidP="00447DAF">
            <w:pPr>
              <w:spacing w:line="360" w:lineRule="auto"/>
            </w:pPr>
            <w:r w:rsidRPr="00624ADF">
              <w:rPr>
                <w:u w:val="single"/>
              </w:rPr>
              <w:t>Laka</w:t>
            </w:r>
            <w:r w:rsidRPr="00624ADF">
              <w:t xml:space="preserve">: matēta, glancēta vai </w:t>
            </w:r>
            <w:proofErr w:type="spellStart"/>
            <w:r w:rsidRPr="00624ADF">
              <w:t>pusmatēta</w:t>
            </w:r>
            <w:proofErr w:type="spellEnd"/>
          </w:p>
          <w:p w:rsidR="00676398" w:rsidRPr="00624ADF" w:rsidRDefault="00676398" w:rsidP="00447DAF">
            <w:pPr>
              <w:spacing w:line="360" w:lineRule="auto"/>
            </w:pPr>
            <w:r w:rsidRPr="00624ADF">
              <w:rPr>
                <w:u w:val="single"/>
              </w:rPr>
              <w:t>Augšējais vāks (</w:t>
            </w:r>
            <w:proofErr w:type="spellStart"/>
            <w:r w:rsidRPr="00624ADF">
              <w:rPr>
                <w:u w:val="single"/>
              </w:rPr>
              <w:t>deka</w:t>
            </w:r>
            <w:proofErr w:type="spellEnd"/>
            <w:r w:rsidRPr="00624ADF">
              <w:rPr>
                <w:u w:val="single"/>
              </w:rPr>
              <w:t>)</w:t>
            </w:r>
            <w:r w:rsidRPr="00624ADF">
              <w:t>: no egles koka</w:t>
            </w:r>
          </w:p>
          <w:p w:rsidR="00676398" w:rsidRPr="00624ADF" w:rsidRDefault="00676398" w:rsidP="00447DAF">
            <w:pPr>
              <w:spacing w:line="360" w:lineRule="auto"/>
            </w:pPr>
            <w:r w:rsidRPr="00624ADF">
              <w:rPr>
                <w:u w:val="single"/>
              </w:rPr>
              <w:t>Apakšējais vāks (</w:t>
            </w:r>
            <w:proofErr w:type="spellStart"/>
            <w:r w:rsidRPr="00624ADF">
              <w:rPr>
                <w:u w:val="single"/>
              </w:rPr>
              <w:t>deka</w:t>
            </w:r>
            <w:proofErr w:type="spellEnd"/>
            <w:r w:rsidRPr="00624ADF">
              <w:rPr>
                <w:u w:val="single"/>
              </w:rPr>
              <w:t>)</w:t>
            </w:r>
            <w:r w:rsidRPr="00624ADF">
              <w:t>: no viļņotās kļavas</w:t>
            </w:r>
          </w:p>
          <w:p w:rsidR="00676398" w:rsidRDefault="00676398" w:rsidP="00447DAF">
            <w:pPr>
              <w:spacing w:line="360" w:lineRule="auto"/>
            </w:pPr>
            <w:proofErr w:type="spellStart"/>
            <w:r w:rsidRPr="00624ADF">
              <w:rPr>
                <w:u w:val="single"/>
              </w:rPr>
              <w:t>Steķitis</w:t>
            </w:r>
            <w:proofErr w:type="spellEnd"/>
            <w:r w:rsidRPr="00624ADF">
              <w:t>: labi pagri</w:t>
            </w:r>
            <w:r>
              <w:t>ezts,</w:t>
            </w:r>
            <w:r w:rsidRPr="00624ADF">
              <w:t xml:space="preserve"> </w:t>
            </w:r>
            <w:proofErr w:type="spellStart"/>
            <w:r w:rsidRPr="00624ADF">
              <w:t>Josef</w:t>
            </w:r>
            <w:proofErr w:type="spellEnd"/>
            <w:r w:rsidRPr="00624ADF">
              <w:t xml:space="preserve"> </w:t>
            </w:r>
            <w:proofErr w:type="spellStart"/>
            <w:r w:rsidRPr="00624ADF">
              <w:t>Teller</w:t>
            </w:r>
            <w:proofErr w:type="spellEnd"/>
            <w:r w:rsidRPr="00624ADF">
              <w:t xml:space="preserve"> vai ekvivalents</w:t>
            </w:r>
          </w:p>
          <w:p w:rsidR="00676398" w:rsidRDefault="00676398" w:rsidP="00447DAF">
            <w:pPr>
              <w:spacing w:line="360" w:lineRule="auto"/>
            </w:pPr>
            <w:r w:rsidRPr="00407C9A">
              <w:rPr>
                <w:u w:val="single"/>
              </w:rPr>
              <w:t>Tapiņas,</w:t>
            </w:r>
            <w:r>
              <w:t xml:space="preserve"> grifs: no melnkoka</w:t>
            </w:r>
          </w:p>
          <w:p w:rsidR="00676398" w:rsidRPr="00407C9A" w:rsidRDefault="00676398" w:rsidP="00447DAF">
            <w:pPr>
              <w:spacing w:line="360" w:lineRule="auto"/>
              <w:rPr>
                <w:u w:val="single"/>
              </w:rPr>
            </w:pPr>
            <w:r w:rsidRPr="00407C9A">
              <w:rPr>
                <w:u w:val="single"/>
              </w:rPr>
              <w:t>Izvelkamā kāja</w:t>
            </w:r>
          </w:p>
          <w:p w:rsidR="00676398" w:rsidRPr="00624ADF" w:rsidRDefault="00676398" w:rsidP="00447DAF">
            <w:pPr>
              <w:spacing w:line="360" w:lineRule="auto"/>
            </w:pPr>
            <w:r w:rsidRPr="00407C9A">
              <w:rPr>
                <w:u w:val="single"/>
              </w:rPr>
              <w:t>Komplektā:</w:t>
            </w:r>
            <w:r>
              <w:t xml:space="preserve"> </w:t>
            </w:r>
            <w:r w:rsidR="00DA2F7F">
              <w:t>ietilpst atbilstoša izmēra</w:t>
            </w:r>
            <w:r>
              <w:t xml:space="preserve"> lociņš un futrālis (</w:t>
            </w:r>
            <w:r w:rsidR="00DA2F7F">
              <w:t>cietais</w:t>
            </w:r>
            <w:r w:rsidRPr="00624ADF">
              <w:t>)</w:t>
            </w:r>
          </w:p>
          <w:p w:rsidR="00676398" w:rsidRPr="00407C9A" w:rsidRDefault="00676398" w:rsidP="00447DAF">
            <w:pPr>
              <w:spacing w:line="360" w:lineRule="auto"/>
            </w:pPr>
            <w:r w:rsidRPr="00624ADF">
              <w:rPr>
                <w:u w:val="single"/>
              </w:rPr>
              <w:t>Garantija</w:t>
            </w:r>
            <w:r>
              <w:t xml:space="preserve">: ne </w:t>
            </w:r>
            <w:proofErr w:type="gramStart"/>
            <w:r>
              <w:t>mazāk kā 3</w:t>
            </w:r>
            <w:r w:rsidRPr="00624ADF">
              <w:t xml:space="preserve"> gadi</w:t>
            </w:r>
            <w:proofErr w:type="gramEnd"/>
            <w:r>
              <w:t>,</w:t>
            </w:r>
            <w:r w:rsidRPr="00022BF3">
              <w:t xml:space="preserve"> garantijas remonts. </w:t>
            </w:r>
          </w:p>
        </w:tc>
        <w:tc>
          <w:tcPr>
            <w:tcW w:w="3356" w:type="dxa"/>
          </w:tcPr>
          <w:p w:rsidR="00676398" w:rsidRDefault="00676398" w:rsidP="00447DAF">
            <w:pPr>
              <w:spacing w:line="360" w:lineRule="auto"/>
            </w:pPr>
            <w:r>
              <w:t>Instrumentu skaits, izmēri:</w:t>
            </w:r>
          </w:p>
          <w:p w:rsidR="00676398" w:rsidRDefault="00676398" w:rsidP="00676398">
            <w:pPr>
              <w:pStyle w:val="ListParagraph"/>
              <w:numPr>
                <w:ilvl w:val="0"/>
                <w:numId w:val="17"/>
              </w:numPr>
              <w:suppressAutoHyphens w:val="0"/>
              <w:spacing w:line="360" w:lineRule="auto"/>
              <w:contextualSpacing/>
            </w:pPr>
            <w:r>
              <w:t>2 x 1/2</w:t>
            </w:r>
            <w:proofErr w:type="gramStart"/>
            <w:r>
              <w:t xml:space="preserve">  </w:t>
            </w:r>
            <w:proofErr w:type="gramEnd"/>
            <w:r>
              <w:t>izmērs</w:t>
            </w:r>
          </w:p>
          <w:p w:rsidR="00676398" w:rsidRDefault="00676398" w:rsidP="00676398">
            <w:pPr>
              <w:pStyle w:val="ListParagraph"/>
              <w:numPr>
                <w:ilvl w:val="0"/>
                <w:numId w:val="17"/>
              </w:numPr>
              <w:suppressAutoHyphens w:val="0"/>
              <w:spacing w:line="360" w:lineRule="auto"/>
              <w:contextualSpacing/>
            </w:pPr>
            <w:r>
              <w:t>2 x 1/4</w:t>
            </w:r>
            <w:proofErr w:type="gramStart"/>
            <w:r>
              <w:t xml:space="preserve">  </w:t>
            </w:r>
            <w:proofErr w:type="gramEnd"/>
            <w:r>
              <w:t>izmērs</w:t>
            </w:r>
          </w:p>
          <w:p w:rsidR="00676398" w:rsidRDefault="00676398" w:rsidP="00447DAF">
            <w:pPr>
              <w:spacing w:line="360" w:lineRule="auto"/>
            </w:pPr>
          </w:p>
          <w:p w:rsidR="00676398" w:rsidRDefault="00676398" w:rsidP="00447DAF">
            <w:pPr>
              <w:spacing w:line="360" w:lineRule="auto"/>
            </w:pPr>
            <w:r w:rsidRPr="00582974">
              <w:t xml:space="preserve">Piemēram, Firmas </w:t>
            </w:r>
            <w:proofErr w:type="spellStart"/>
            <w:r w:rsidRPr="00582974">
              <w:t>Aileen</w:t>
            </w:r>
            <w:proofErr w:type="spellEnd"/>
            <w:r w:rsidRPr="00582974">
              <w:t>, modelis ACL-231 vai līdzvērtīgs ekvivalents</w:t>
            </w:r>
            <w:r>
              <w:t>.</w:t>
            </w:r>
          </w:p>
          <w:p w:rsidR="00676398" w:rsidRDefault="00676398" w:rsidP="00447DAF"/>
          <w:p w:rsidR="00676398" w:rsidRPr="00022BF3" w:rsidRDefault="00676398" w:rsidP="00447DAF">
            <w:r w:rsidRPr="00022BF3">
              <w:t>Preces cenā ir iekļauta Preces vērtība, iepakojuma, piegādes - personāla, transporta izmaksas.</w:t>
            </w:r>
          </w:p>
        </w:tc>
      </w:tr>
    </w:tbl>
    <w:p w:rsidR="00676398" w:rsidRDefault="00676398" w:rsidP="00676398"/>
    <w:p w:rsidR="00676398" w:rsidRDefault="00676398" w:rsidP="00676398"/>
    <w:p w:rsidR="00676398" w:rsidRDefault="00676398" w:rsidP="00676398"/>
    <w:p w:rsidR="005D1482" w:rsidRPr="00D2499A" w:rsidRDefault="005D1482" w:rsidP="005D1482"/>
    <w:p w:rsidR="005D1482" w:rsidRPr="00D2499A" w:rsidRDefault="005D1482" w:rsidP="005D1482"/>
    <w:p w:rsidR="005D1482" w:rsidRDefault="005D1482"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676398" w:rsidRDefault="00676398" w:rsidP="005D1482"/>
    <w:p w:rsidR="005D1482" w:rsidRPr="00D2499A" w:rsidRDefault="005D1482" w:rsidP="005D1482">
      <w:pPr>
        <w:ind w:left="360"/>
        <w:jc w:val="right"/>
        <w:rPr>
          <w:sz w:val="20"/>
          <w:szCs w:val="20"/>
        </w:rPr>
      </w:pPr>
      <w:r w:rsidRPr="00D2499A">
        <w:rPr>
          <w:sz w:val="20"/>
          <w:szCs w:val="20"/>
        </w:rPr>
        <w:lastRenderedPageBreak/>
        <w:t>2.pielikums</w:t>
      </w:r>
    </w:p>
    <w:p w:rsidR="005D1482" w:rsidRPr="00D2499A" w:rsidRDefault="005D1482" w:rsidP="005D1482">
      <w:pPr>
        <w:jc w:val="center"/>
        <w:rPr>
          <w:b/>
          <w:sz w:val="28"/>
        </w:rPr>
      </w:pPr>
    </w:p>
    <w:p w:rsidR="005D1482" w:rsidRPr="00D2499A" w:rsidRDefault="005D1482" w:rsidP="005D1482">
      <w:pPr>
        <w:jc w:val="center"/>
      </w:pPr>
      <w:r w:rsidRPr="00D2499A">
        <w:rPr>
          <w:b/>
          <w:sz w:val="28"/>
        </w:rPr>
        <w:t xml:space="preserve">Pieteikums dalībai iepirkumā </w:t>
      </w:r>
    </w:p>
    <w:p w:rsidR="005D1482" w:rsidRPr="00D2499A" w:rsidRDefault="005D1482" w:rsidP="005D1482"/>
    <w:p w:rsidR="005D1482" w:rsidRPr="00D2499A" w:rsidRDefault="005D1482" w:rsidP="005D1482">
      <w:r w:rsidRPr="00D2499A">
        <w:t>Identifikācijas Nr. ____</w:t>
      </w:r>
    </w:p>
    <w:p w:rsidR="005D1482" w:rsidRPr="00D2499A" w:rsidRDefault="005D1482" w:rsidP="005D1482">
      <w:pPr>
        <w:jc w:val="right"/>
      </w:pPr>
      <w:r w:rsidRPr="00D2499A">
        <w:t>Ādažu novada domes Iepirkuma komisijai</w:t>
      </w:r>
    </w:p>
    <w:p w:rsidR="005D1482" w:rsidRPr="00D2499A" w:rsidRDefault="005D1482" w:rsidP="005D14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5D1482" w:rsidRPr="00D2499A" w:rsidTr="00447DAF">
        <w:trPr>
          <w:trHeight w:val="80"/>
        </w:trPr>
        <w:tc>
          <w:tcPr>
            <w:tcW w:w="2404" w:type="dxa"/>
            <w:tcBorders>
              <w:top w:val="nil"/>
              <w:left w:val="nil"/>
              <w:bottom w:val="single" w:sz="4" w:space="0" w:color="auto"/>
              <w:right w:val="nil"/>
            </w:tcBorders>
          </w:tcPr>
          <w:p w:rsidR="005D1482" w:rsidRPr="00D2499A" w:rsidRDefault="005D1482" w:rsidP="00447DAF">
            <w:pPr>
              <w:jc w:val="center"/>
            </w:pPr>
          </w:p>
        </w:tc>
        <w:tc>
          <w:tcPr>
            <w:tcW w:w="3785" w:type="dxa"/>
            <w:tcBorders>
              <w:top w:val="nil"/>
              <w:left w:val="nil"/>
              <w:bottom w:val="nil"/>
              <w:right w:val="nil"/>
            </w:tcBorders>
          </w:tcPr>
          <w:p w:rsidR="005D1482" w:rsidRPr="00D2499A" w:rsidRDefault="005D1482" w:rsidP="00447DAF">
            <w:pPr>
              <w:jc w:val="center"/>
            </w:pPr>
          </w:p>
        </w:tc>
        <w:tc>
          <w:tcPr>
            <w:tcW w:w="3099" w:type="dxa"/>
            <w:tcBorders>
              <w:top w:val="nil"/>
              <w:left w:val="nil"/>
              <w:bottom w:val="single" w:sz="4" w:space="0" w:color="auto"/>
              <w:right w:val="nil"/>
            </w:tcBorders>
          </w:tcPr>
          <w:p w:rsidR="005D1482" w:rsidRPr="00D2499A" w:rsidRDefault="005D1482" w:rsidP="00447DAF">
            <w:pPr>
              <w:jc w:val="center"/>
            </w:pPr>
          </w:p>
        </w:tc>
      </w:tr>
      <w:tr w:rsidR="005D1482" w:rsidRPr="00D2499A" w:rsidTr="00447DAF">
        <w:tc>
          <w:tcPr>
            <w:tcW w:w="2404" w:type="dxa"/>
            <w:tcBorders>
              <w:top w:val="single" w:sz="4" w:space="0" w:color="auto"/>
              <w:left w:val="nil"/>
              <w:bottom w:val="nil"/>
              <w:right w:val="nil"/>
            </w:tcBorders>
          </w:tcPr>
          <w:p w:rsidR="005D1482" w:rsidRPr="00D2499A" w:rsidRDefault="005D1482" w:rsidP="00447DAF">
            <w:pPr>
              <w:jc w:val="center"/>
            </w:pPr>
            <w:r w:rsidRPr="00D2499A">
              <w:t>sastādīšanas vieta</w:t>
            </w:r>
          </w:p>
        </w:tc>
        <w:tc>
          <w:tcPr>
            <w:tcW w:w="3785" w:type="dxa"/>
            <w:tcBorders>
              <w:top w:val="nil"/>
              <w:left w:val="nil"/>
              <w:bottom w:val="nil"/>
              <w:right w:val="nil"/>
            </w:tcBorders>
          </w:tcPr>
          <w:p w:rsidR="005D1482" w:rsidRPr="00D2499A" w:rsidRDefault="005D1482" w:rsidP="00447DAF">
            <w:pPr>
              <w:jc w:val="center"/>
            </w:pPr>
          </w:p>
        </w:tc>
        <w:tc>
          <w:tcPr>
            <w:tcW w:w="3099" w:type="dxa"/>
            <w:tcBorders>
              <w:top w:val="single" w:sz="4" w:space="0" w:color="auto"/>
              <w:left w:val="nil"/>
              <w:bottom w:val="nil"/>
              <w:right w:val="nil"/>
            </w:tcBorders>
          </w:tcPr>
          <w:p w:rsidR="005D1482" w:rsidRPr="00D2499A" w:rsidRDefault="005D1482" w:rsidP="00447DAF">
            <w:pPr>
              <w:jc w:val="center"/>
            </w:pPr>
            <w:r w:rsidRPr="00D2499A">
              <w:t>datums</w:t>
            </w:r>
          </w:p>
        </w:tc>
      </w:tr>
    </w:tbl>
    <w:p w:rsidR="005D1482" w:rsidRPr="00D2499A" w:rsidRDefault="005D1482" w:rsidP="005D1482"/>
    <w:p w:rsidR="005D1482" w:rsidRPr="00D2499A" w:rsidRDefault="005D1482" w:rsidP="005D1482"/>
    <w:p w:rsidR="005D1482" w:rsidRPr="00D2499A" w:rsidRDefault="005D1482" w:rsidP="005D1482">
      <w:r w:rsidRPr="00D2499A">
        <w:t>Saskaņā ar Nolikumu es apakšā parakstījies apliecinu, ka:</w:t>
      </w:r>
    </w:p>
    <w:p w:rsidR="005D1482" w:rsidRPr="00D2499A" w:rsidRDefault="005D1482" w:rsidP="005D1482">
      <w:pPr>
        <w:numPr>
          <w:ilvl w:val="0"/>
          <w:numId w:val="5"/>
        </w:numPr>
        <w:suppressAutoHyphens w:val="0"/>
        <w:ind w:left="426"/>
      </w:pPr>
      <w:r w:rsidRPr="00D2499A">
        <w:t>___________________________ (pretendenta nosaukums) piekrīt Nolikuma noteikumiem un garantē Nolikuma un tā pielikumu prasību izpildi. Noteikumi ir skaidri un saprotami;</w:t>
      </w:r>
    </w:p>
    <w:p w:rsidR="005D1482" w:rsidRPr="00D2499A" w:rsidRDefault="005D1482" w:rsidP="005D1482">
      <w:pPr>
        <w:numPr>
          <w:ilvl w:val="0"/>
          <w:numId w:val="5"/>
        </w:numPr>
        <w:suppressAutoHyphens w:val="0"/>
        <w:ind w:left="426"/>
      </w:pPr>
      <w:r w:rsidRPr="00D2499A">
        <w:t>Pievienotie</w:t>
      </w:r>
      <w:r w:rsidR="00676398">
        <w:t xml:space="preserve"> dokumenti veido šo piedāvājumu.</w:t>
      </w:r>
    </w:p>
    <w:p w:rsidR="005D1482" w:rsidRPr="00D2499A" w:rsidRDefault="005D1482" w:rsidP="005D1482"/>
    <w:p w:rsidR="005D1482" w:rsidRPr="00D2499A" w:rsidRDefault="005D1482" w:rsidP="005D1482"/>
    <w:tbl>
      <w:tblPr>
        <w:tblW w:w="0" w:type="auto"/>
        <w:tblLayout w:type="fixed"/>
        <w:tblLook w:val="0000" w:firstRow="0" w:lastRow="0" w:firstColumn="0" w:lastColumn="0" w:noHBand="0" w:noVBand="0"/>
      </w:tblPr>
      <w:tblGrid>
        <w:gridCol w:w="2198"/>
        <w:gridCol w:w="310"/>
        <w:gridCol w:w="2656"/>
        <w:gridCol w:w="923"/>
        <w:gridCol w:w="3201"/>
      </w:tblGrid>
      <w:tr w:rsidR="005D1482" w:rsidRPr="00D2499A" w:rsidTr="00676398">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D1482" w:rsidRPr="00D2499A" w:rsidRDefault="005D1482" w:rsidP="005D1482">
            <w:pPr>
              <w:pStyle w:val="Heading7"/>
              <w:numPr>
                <w:ilvl w:val="0"/>
                <w:numId w:val="6"/>
              </w:numPr>
              <w:suppressAutoHyphens w:val="0"/>
              <w:spacing w:before="120"/>
              <w:jc w:val="center"/>
              <w:rPr>
                <w:b/>
                <w:lang w:val="lv-LV"/>
              </w:rPr>
            </w:pPr>
            <w:r w:rsidRPr="00D2499A">
              <w:rPr>
                <w:b/>
                <w:lang w:val="lv-LV"/>
              </w:rPr>
              <w:t>Informācija par pretendentu</w:t>
            </w:r>
          </w:p>
        </w:tc>
      </w:tr>
      <w:tr w:rsidR="005D1482" w:rsidRPr="00D2499A" w:rsidTr="00447DAF">
        <w:trPr>
          <w:cantSplit/>
        </w:trPr>
        <w:tc>
          <w:tcPr>
            <w:tcW w:w="2508" w:type="dxa"/>
            <w:gridSpan w:val="2"/>
            <w:tcBorders>
              <w:top w:val="single" w:sz="4" w:space="0" w:color="auto"/>
            </w:tcBorders>
          </w:tcPr>
          <w:p w:rsidR="005D1482" w:rsidRPr="00D2499A" w:rsidRDefault="005D1482" w:rsidP="00447DAF">
            <w:pPr>
              <w:pStyle w:val="Header"/>
              <w:spacing w:before="120"/>
              <w:jc w:val="center"/>
              <w:rPr>
                <w:b/>
                <w:lang w:val="lv-LV"/>
              </w:rPr>
            </w:pPr>
            <w:r w:rsidRPr="00D2499A">
              <w:rPr>
                <w:b/>
                <w:lang w:val="lv-LV"/>
              </w:rPr>
              <w:t>Pretendenta nosaukums:</w:t>
            </w:r>
          </w:p>
        </w:tc>
        <w:tc>
          <w:tcPr>
            <w:tcW w:w="6780" w:type="dxa"/>
            <w:gridSpan w:val="3"/>
            <w:tcBorders>
              <w:top w:val="single" w:sz="4" w:space="0" w:color="auto"/>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2508" w:type="dxa"/>
            <w:gridSpan w:val="2"/>
          </w:tcPr>
          <w:p w:rsidR="005D1482" w:rsidRPr="00D2499A" w:rsidRDefault="005D1482" w:rsidP="00447DAF">
            <w:pPr>
              <w:pStyle w:val="Header"/>
              <w:spacing w:before="120"/>
              <w:ind w:right="-52"/>
              <w:jc w:val="center"/>
              <w:rPr>
                <w:b/>
                <w:lang w:val="lv-LV"/>
              </w:rPr>
            </w:pPr>
            <w:r w:rsidRPr="00D2499A">
              <w:rPr>
                <w:b/>
                <w:lang w:val="lv-LV"/>
              </w:rPr>
              <w:t>Reģistrācijas numurs:</w:t>
            </w:r>
          </w:p>
        </w:tc>
        <w:tc>
          <w:tcPr>
            <w:tcW w:w="6780" w:type="dxa"/>
            <w:gridSpan w:val="3"/>
            <w:tcBorders>
              <w:top w:val="single" w:sz="4" w:space="0" w:color="auto"/>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2508" w:type="dxa"/>
            <w:gridSpan w:val="2"/>
          </w:tcPr>
          <w:p w:rsidR="005D1482" w:rsidRPr="00D2499A" w:rsidRDefault="005D1482" w:rsidP="00447DAF">
            <w:pPr>
              <w:spacing w:before="120"/>
              <w:jc w:val="center"/>
              <w:rPr>
                <w:b/>
              </w:rPr>
            </w:pPr>
            <w:r w:rsidRPr="00D2499A">
              <w:rPr>
                <w:b/>
              </w:rPr>
              <w:t>Juridiskā adrese:</w:t>
            </w:r>
          </w:p>
        </w:tc>
        <w:tc>
          <w:tcPr>
            <w:tcW w:w="6780" w:type="dxa"/>
            <w:gridSpan w:val="3"/>
            <w:tcBorders>
              <w:bottom w:val="single" w:sz="4" w:space="0" w:color="auto"/>
            </w:tcBorders>
          </w:tcPr>
          <w:p w:rsidR="005D1482" w:rsidRPr="00D2499A" w:rsidRDefault="00676398" w:rsidP="00447DAF">
            <w:pPr>
              <w:spacing w:before="120"/>
              <w:jc w:val="center"/>
              <w:rPr>
                <w:b/>
              </w:rPr>
            </w:pPr>
            <w:r>
              <w:rPr>
                <w:b/>
              </w:rPr>
              <w:t xml:space="preserve">                                                                       LV-</w:t>
            </w:r>
          </w:p>
        </w:tc>
      </w:tr>
      <w:tr w:rsidR="005D1482" w:rsidRPr="00D2499A" w:rsidTr="00447DAF">
        <w:trPr>
          <w:cantSplit/>
        </w:trPr>
        <w:tc>
          <w:tcPr>
            <w:tcW w:w="2508" w:type="dxa"/>
            <w:gridSpan w:val="2"/>
          </w:tcPr>
          <w:p w:rsidR="005D1482" w:rsidRPr="00D2499A" w:rsidRDefault="005D1482" w:rsidP="00447DAF">
            <w:pPr>
              <w:spacing w:before="120"/>
              <w:jc w:val="center"/>
              <w:rPr>
                <w:b/>
              </w:rPr>
            </w:pPr>
            <w:r w:rsidRPr="00D2499A">
              <w:rPr>
                <w:b/>
              </w:rPr>
              <w:t>Pasta adrese:</w:t>
            </w:r>
          </w:p>
        </w:tc>
        <w:tc>
          <w:tcPr>
            <w:tcW w:w="6780" w:type="dxa"/>
            <w:gridSpan w:val="3"/>
            <w:tcBorders>
              <w:top w:val="single" w:sz="4" w:space="0" w:color="auto"/>
              <w:bottom w:val="single" w:sz="4" w:space="0" w:color="auto"/>
            </w:tcBorders>
          </w:tcPr>
          <w:p w:rsidR="005D1482" w:rsidRPr="00D2499A" w:rsidRDefault="00676398" w:rsidP="00447DAF">
            <w:pPr>
              <w:spacing w:before="120"/>
              <w:jc w:val="center"/>
              <w:rPr>
                <w:b/>
              </w:rPr>
            </w:pPr>
            <w:r>
              <w:rPr>
                <w:b/>
              </w:rPr>
              <w:t xml:space="preserve">                                                                      LV-</w:t>
            </w:r>
          </w:p>
        </w:tc>
      </w:tr>
      <w:tr w:rsidR="005D1482" w:rsidRPr="00D2499A" w:rsidTr="00447DAF">
        <w:trPr>
          <w:cantSplit/>
        </w:trPr>
        <w:tc>
          <w:tcPr>
            <w:tcW w:w="2508" w:type="dxa"/>
            <w:gridSpan w:val="2"/>
          </w:tcPr>
          <w:p w:rsidR="005D1482" w:rsidRPr="00D2499A" w:rsidRDefault="005D1482" w:rsidP="00447DAF">
            <w:pPr>
              <w:spacing w:before="120"/>
              <w:jc w:val="center"/>
              <w:rPr>
                <w:b/>
              </w:rPr>
            </w:pPr>
            <w:r w:rsidRPr="00D2499A">
              <w:rPr>
                <w:b/>
              </w:rPr>
              <w:t>Tālrunis:</w:t>
            </w:r>
          </w:p>
        </w:tc>
        <w:tc>
          <w:tcPr>
            <w:tcW w:w="2656" w:type="dxa"/>
            <w:tcBorders>
              <w:top w:val="single" w:sz="4" w:space="0" w:color="auto"/>
              <w:bottom w:val="single" w:sz="4" w:space="0" w:color="auto"/>
            </w:tcBorders>
          </w:tcPr>
          <w:p w:rsidR="005D1482" w:rsidRPr="00D2499A" w:rsidRDefault="005D1482" w:rsidP="00447DAF">
            <w:pPr>
              <w:spacing w:before="120"/>
              <w:jc w:val="center"/>
              <w:rPr>
                <w:b/>
              </w:rPr>
            </w:pPr>
          </w:p>
        </w:tc>
        <w:tc>
          <w:tcPr>
            <w:tcW w:w="923" w:type="dxa"/>
            <w:tcBorders>
              <w:top w:val="single" w:sz="4" w:space="0" w:color="auto"/>
            </w:tcBorders>
          </w:tcPr>
          <w:p w:rsidR="005D1482" w:rsidRPr="00D2499A" w:rsidRDefault="005D1482" w:rsidP="00447DAF">
            <w:pPr>
              <w:spacing w:before="120"/>
              <w:jc w:val="center"/>
              <w:rPr>
                <w:b/>
              </w:rPr>
            </w:pPr>
            <w:r w:rsidRPr="00D2499A">
              <w:rPr>
                <w:b/>
              </w:rPr>
              <w:t>Fakss:</w:t>
            </w:r>
          </w:p>
        </w:tc>
        <w:tc>
          <w:tcPr>
            <w:tcW w:w="3201" w:type="dxa"/>
            <w:tcBorders>
              <w:top w:val="single" w:sz="4" w:space="0" w:color="auto"/>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2508" w:type="dxa"/>
            <w:gridSpan w:val="2"/>
          </w:tcPr>
          <w:p w:rsidR="005D1482" w:rsidRPr="00D2499A" w:rsidRDefault="005D1482" w:rsidP="00447DAF">
            <w:pPr>
              <w:spacing w:before="120"/>
              <w:jc w:val="center"/>
              <w:rPr>
                <w:b/>
              </w:rPr>
            </w:pPr>
            <w:r w:rsidRPr="00D2499A">
              <w:rPr>
                <w:b/>
              </w:rPr>
              <w:t>E-pasta adrese:</w:t>
            </w:r>
          </w:p>
        </w:tc>
        <w:tc>
          <w:tcPr>
            <w:tcW w:w="6780" w:type="dxa"/>
            <w:gridSpan w:val="3"/>
            <w:tcBorders>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9288" w:type="dxa"/>
            <w:gridSpan w:val="5"/>
            <w:tcBorders>
              <w:bottom w:val="single" w:sz="4" w:space="0" w:color="auto"/>
            </w:tcBorders>
          </w:tcPr>
          <w:p w:rsidR="005D1482" w:rsidRPr="00D2499A" w:rsidRDefault="005D1482" w:rsidP="00447DAF">
            <w:pPr>
              <w:spacing w:before="120"/>
              <w:jc w:val="center"/>
              <w:rPr>
                <w:b/>
              </w:rPr>
            </w:pPr>
          </w:p>
          <w:p w:rsidR="005D1482" w:rsidRPr="00D2499A" w:rsidRDefault="005D1482" w:rsidP="00447DAF">
            <w:pPr>
              <w:spacing w:before="120"/>
              <w:jc w:val="center"/>
              <w:rPr>
                <w:b/>
              </w:rPr>
            </w:pPr>
          </w:p>
        </w:tc>
      </w:tr>
      <w:tr w:rsidR="005D1482" w:rsidRPr="00D2499A" w:rsidTr="00676398">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D1482" w:rsidRPr="00D2499A" w:rsidRDefault="005D1482" w:rsidP="005D1482">
            <w:pPr>
              <w:pStyle w:val="Heading7"/>
              <w:numPr>
                <w:ilvl w:val="0"/>
                <w:numId w:val="6"/>
              </w:numPr>
              <w:suppressAutoHyphens w:val="0"/>
              <w:spacing w:before="120"/>
              <w:jc w:val="center"/>
              <w:rPr>
                <w:b/>
                <w:lang w:val="lv-LV"/>
              </w:rPr>
            </w:pPr>
            <w:r w:rsidRPr="00D2499A">
              <w:rPr>
                <w:b/>
                <w:lang w:val="lv-LV"/>
              </w:rPr>
              <w:t>Finanšu rekvizīti</w:t>
            </w:r>
          </w:p>
        </w:tc>
      </w:tr>
      <w:tr w:rsidR="005D1482" w:rsidRPr="00D2499A" w:rsidTr="00447DAF">
        <w:trPr>
          <w:cantSplit/>
        </w:trPr>
        <w:tc>
          <w:tcPr>
            <w:tcW w:w="2198" w:type="dxa"/>
            <w:tcBorders>
              <w:top w:val="single" w:sz="4" w:space="0" w:color="auto"/>
            </w:tcBorders>
          </w:tcPr>
          <w:p w:rsidR="005D1482" w:rsidRPr="00D2499A" w:rsidRDefault="005D1482" w:rsidP="00447DAF">
            <w:pPr>
              <w:pStyle w:val="Header"/>
              <w:spacing w:before="120"/>
              <w:jc w:val="center"/>
              <w:rPr>
                <w:b/>
                <w:lang w:val="lv-LV"/>
              </w:rPr>
            </w:pPr>
            <w:r w:rsidRPr="00D2499A">
              <w:rPr>
                <w:b/>
                <w:lang w:val="lv-LV"/>
              </w:rPr>
              <w:t>Bankas nosaukums:</w:t>
            </w:r>
          </w:p>
        </w:tc>
        <w:tc>
          <w:tcPr>
            <w:tcW w:w="7090" w:type="dxa"/>
            <w:gridSpan w:val="4"/>
            <w:tcBorders>
              <w:top w:val="single" w:sz="4" w:space="0" w:color="auto"/>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2198" w:type="dxa"/>
          </w:tcPr>
          <w:p w:rsidR="005D1482" w:rsidRPr="00D2499A" w:rsidRDefault="005D1482" w:rsidP="00447DAF">
            <w:pPr>
              <w:pStyle w:val="Header"/>
              <w:spacing w:before="120"/>
              <w:ind w:right="-52"/>
              <w:jc w:val="center"/>
              <w:rPr>
                <w:b/>
                <w:lang w:val="lv-LV"/>
              </w:rPr>
            </w:pPr>
            <w:r w:rsidRPr="00D2499A">
              <w:rPr>
                <w:b/>
                <w:lang w:val="lv-LV"/>
              </w:rPr>
              <w:t>Bankas kods:</w:t>
            </w:r>
          </w:p>
        </w:tc>
        <w:tc>
          <w:tcPr>
            <w:tcW w:w="7090" w:type="dxa"/>
            <w:gridSpan w:val="4"/>
            <w:tcBorders>
              <w:top w:val="single" w:sz="4" w:space="0" w:color="auto"/>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2198" w:type="dxa"/>
          </w:tcPr>
          <w:p w:rsidR="005D1482" w:rsidRPr="00D2499A" w:rsidRDefault="005D1482" w:rsidP="00447DAF">
            <w:pPr>
              <w:spacing w:before="120"/>
              <w:jc w:val="center"/>
              <w:rPr>
                <w:b/>
              </w:rPr>
            </w:pPr>
            <w:r w:rsidRPr="00D2499A">
              <w:rPr>
                <w:b/>
              </w:rPr>
              <w:t>Konta numurs:</w:t>
            </w:r>
          </w:p>
        </w:tc>
        <w:tc>
          <w:tcPr>
            <w:tcW w:w="7090" w:type="dxa"/>
            <w:gridSpan w:val="4"/>
            <w:tcBorders>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9288" w:type="dxa"/>
            <w:gridSpan w:val="5"/>
            <w:tcBorders>
              <w:bottom w:val="single" w:sz="4" w:space="0" w:color="auto"/>
            </w:tcBorders>
          </w:tcPr>
          <w:p w:rsidR="005D1482" w:rsidRPr="00D2499A" w:rsidRDefault="005D1482" w:rsidP="00447DAF">
            <w:pPr>
              <w:spacing w:before="120"/>
              <w:jc w:val="center"/>
              <w:rPr>
                <w:b/>
              </w:rPr>
            </w:pPr>
          </w:p>
          <w:p w:rsidR="005D1482" w:rsidRPr="00D2499A" w:rsidRDefault="005D1482" w:rsidP="00447DAF">
            <w:pPr>
              <w:spacing w:before="120"/>
              <w:jc w:val="center"/>
              <w:rPr>
                <w:b/>
              </w:rPr>
            </w:pPr>
          </w:p>
        </w:tc>
      </w:tr>
      <w:tr w:rsidR="005D1482" w:rsidRPr="00D2499A" w:rsidTr="00676398">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D1482" w:rsidRPr="00D2499A" w:rsidRDefault="005D1482" w:rsidP="005D1482">
            <w:pPr>
              <w:pStyle w:val="Heading7"/>
              <w:numPr>
                <w:ilvl w:val="0"/>
                <w:numId w:val="6"/>
              </w:numPr>
              <w:suppressAutoHyphens w:val="0"/>
              <w:spacing w:before="120"/>
              <w:jc w:val="center"/>
              <w:rPr>
                <w:b/>
                <w:lang w:val="lv-LV"/>
              </w:rPr>
            </w:pPr>
            <w:r w:rsidRPr="00D2499A">
              <w:rPr>
                <w:b/>
                <w:lang w:val="lv-LV"/>
              </w:rPr>
              <w:t>Informācija par pretendenta kontaktpersonu (atbildīgo personu)</w:t>
            </w:r>
          </w:p>
        </w:tc>
      </w:tr>
      <w:tr w:rsidR="005D1482" w:rsidRPr="00D2499A" w:rsidTr="00447DAF">
        <w:trPr>
          <w:cantSplit/>
        </w:trPr>
        <w:tc>
          <w:tcPr>
            <w:tcW w:w="2198" w:type="dxa"/>
          </w:tcPr>
          <w:p w:rsidR="005D1482" w:rsidRPr="00D2499A" w:rsidRDefault="005D1482" w:rsidP="00447DAF">
            <w:pPr>
              <w:spacing w:before="120"/>
              <w:jc w:val="center"/>
              <w:rPr>
                <w:b/>
              </w:rPr>
            </w:pPr>
            <w:r w:rsidRPr="00D2499A">
              <w:rPr>
                <w:b/>
              </w:rPr>
              <w:t>Vārds, uzvārds:</w:t>
            </w:r>
          </w:p>
        </w:tc>
        <w:tc>
          <w:tcPr>
            <w:tcW w:w="7090" w:type="dxa"/>
            <w:gridSpan w:val="4"/>
            <w:tcBorders>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2198" w:type="dxa"/>
          </w:tcPr>
          <w:p w:rsidR="005D1482" w:rsidRPr="00D2499A" w:rsidRDefault="005D1482" w:rsidP="00447DAF">
            <w:pPr>
              <w:spacing w:before="120"/>
              <w:jc w:val="center"/>
              <w:rPr>
                <w:b/>
              </w:rPr>
            </w:pPr>
            <w:r w:rsidRPr="00D2499A">
              <w:rPr>
                <w:b/>
              </w:rPr>
              <w:t>Ieņemamais amats:</w:t>
            </w:r>
          </w:p>
        </w:tc>
        <w:tc>
          <w:tcPr>
            <w:tcW w:w="7090" w:type="dxa"/>
            <w:gridSpan w:val="4"/>
            <w:tcBorders>
              <w:top w:val="single" w:sz="4" w:space="0" w:color="auto"/>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2198" w:type="dxa"/>
          </w:tcPr>
          <w:p w:rsidR="005D1482" w:rsidRPr="00D2499A" w:rsidRDefault="005D1482" w:rsidP="00447DAF">
            <w:pPr>
              <w:spacing w:before="120"/>
              <w:jc w:val="center"/>
              <w:rPr>
                <w:b/>
              </w:rPr>
            </w:pPr>
            <w:r w:rsidRPr="00D2499A">
              <w:rPr>
                <w:b/>
              </w:rPr>
              <w:t>Tālrunis:</w:t>
            </w:r>
          </w:p>
        </w:tc>
        <w:tc>
          <w:tcPr>
            <w:tcW w:w="2966" w:type="dxa"/>
            <w:gridSpan w:val="2"/>
            <w:tcBorders>
              <w:top w:val="single" w:sz="4" w:space="0" w:color="auto"/>
              <w:bottom w:val="single" w:sz="4" w:space="0" w:color="auto"/>
            </w:tcBorders>
          </w:tcPr>
          <w:p w:rsidR="005D1482" w:rsidRPr="00D2499A" w:rsidRDefault="005D1482" w:rsidP="00447DAF">
            <w:pPr>
              <w:spacing w:before="120"/>
              <w:jc w:val="center"/>
              <w:rPr>
                <w:b/>
              </w:rPr>
            </w:pPr>
          </w:p>
        </w:tc>
        <w:tc>
          <w:tcPr>
            <w:tcW w:w="923" w:type="dxa"/>
            <w:tcBorders>
              <w:top w:val="single" w:sz="4" w:space="0" w:color="auto"/>
            </w:tcBorders>
          </w:tcPr>
          <w:p w:rsidR="005D1482" w:rsidRPr="00D2499A" w:rsidRDefault="005D1482" w:rsidP="00447DAF">
            <w:pPr>
              <w:spacing w:before="120"/>
              <w:jc w:val="center"/>
              <w:rPr>
                <w:b/>
              </w:rPr>
            </w:pPr>
            <w:r w:rsidRPr="00D2499A">
              <w:rPr>
                <w:b/>
              </w:rPr>
              <w:t>Fakss:</w:t>
            </w:r>
          </w:p>
        </w:tc>
        <w:tc>
          <w:tcPr>
            <w:tcW w:w="3201" w:type="dxa"/>
            <w:tcBorders>
              <w:top w:val="single" w:sz="4" w:space="0" w:color="auto"/>
              <w:bottom w:val="single" w:sz="4" w:space="0" w:color="auto"/>
            </w:tcBorders>
          </w:tcPr>
          <w:p w:rsidR="005D1482" w:rsidRPr="00D2499A" w:rsidRDefault="005D1482" w:rsidP="00447DAF">
            <w:pPr>
              <w:spacing w:before="120"/>
              <w:jc w:val="center"/>
              <w:rPr>
                <w:b/>
              </w:rPr>
            </w:pPr>
          </w:p>
        </w:tc>
      </w:tr>
      <w:tr w:rsidR="005D1482" w:rsidRPr="00D2499A" w:rsidTr="00447DAF">
        <w:trPr>
          <w:cantSplit/>
        </w:trPr>
        <w:tc>
          <w:tcPr>
            <w:tcW w:w="2198" w:type="dxa"/>
          </w:tcPr>
          <w:p w:rsidR="005D1482" w:rsidRPr="00D2499A" w:rsidRDefault="005D1482" w:rsidP="00447DAF">
            <w:pPr>
              <w:spacing w:before="120"/>
              <w:jc w:val="center"/>
              <w:rPr>
                <w:b/>
              </w:rPr>
            </w:pPr>
            <w:r w:rsidRPr="00D2499A">
              <w:rPr>
                <w:b/>
              </w:rPr>
              <w:t>E-pasta adrese:</w:t>
            </w:r>
          </w:p>
        </w:tc>
        <w:tc>
          <w:tcPr>
            <w:tcW w:w="7090" w:type="dxa"/>
            <w:gridSpan w:val="4"/>
            <w:tcBorders>
              <w:bottom w:val="single" w:sz="4" w:space="0" w:color="auto"/>
            </w:tcBorders>
          </w:tcPr>
          <w:p w:rsidR="005D1482" w:rsidRPr="00D2499A" w:rsidRDefault="005D1482" w:rsidP="00447DAF">
            <w:pPr>
              <w:spacing w:before="120"/>
              <w:jc w:val="center"/>
              <w:rPr>
                <w:b/>
              </w:rPr>
            </w:pPr>
          </w:p>
        </w:tc>
      </w:tr>
    </w:tbl>
    <w:p w:rsidR="005D1482" w:rsidRPr="00D2499A" w:rsidRDefault="005D1482" w:rsidP="005D1482">
      <w:pPr>
        <w:spacing w:after="120"/>
        <w:jc w:val="center"/>
        <w:rPr>
          <w:b/>
        </w:rPr>
      </w:pPr>
    </w:p>
    <w:p w:rsidR="005D1482" w:rsidRPr="00D2499A" w:rsidRDefault="005D1482" w:rsidP="005D1482">
      <w:pPr>
        <w:spacing w:after="120"/>
        <w:jc w:val="center"/>
        <w:rPr>
          <w:b/>
        </w:rPr>
      </w:pPr>
    </w:p>
    <w:p w:rsidR="005D1482" w:rsidRPr="00D2499A" w:rsidRDefault="005D1482" w:rsidP="005D1482"/>
    <w:p w:rsidR="005D1482" w:rsidRPr="00D2499A" w:rsidRDefault="005D1482" w:rsidP="005D1482">
      <w:pPr>
        <w:jc w:val="left"/>
        <w:rPr>
          <w:b/>
          <w:bCs/>
        </w:rPr>
      </w:pPr>
      <w:r w:rsidRPr="00D2499A">
        <w:rPr>
          <w:b/>
          <w:bCs/>
        </w:rPr>
        <w:t>Ar šo apliecinām, ka visa piedāvājumā iesniegtā informācija ir patiesa.</w:t>
      </w:r>
    </w:p>
    <w:p w:rsidR="005D1482" w:rsidRPr="00D2499A" w:rsidRDefault="005D1482" w:rsidP="005D1482">
      <w:pPr>
        <w:jc w:val="left"/>
        <w:rPr>
          <w:b/>
          <w:bCs/>
        </w:rPr>
      </w:pPr>
    </w:p>
    <w:p w:rsidR="005D1482" w:rsidRPr="00D2499A" w:rsidRDefault="005D1482" w:rsidP="005D1482">
      <w:pPr>
        <w:jc w:val="left"/>
        <w:rPr>
          <w:b/>
          <w:bCs/>
        </w:rPr>
      </w:pPr>
    </w:p>
    <w:p w:rsidR="005D1482" w:rsidRPr="00D2499A" w:rsidRDefault="005D1482" w:rsidP="005D1482">
      <w:pPr>
        <w:jc w:val="left"/>
        <w:rPr>
          <w:b/>
          <w:bCs/>
        </w:rPr>
      </w:pPr>
    </w:p>
    <w:p w:rsidR="005D1482" w:rsidRPr="00D2499A" w:rsidRDefault="005D1482" w:rsidP="005D1482">
      <w:pPr>
        <w:jc w:val="left"/>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5D1482" w:rsidRPr="00D2499A" w:rsidTr="00676398">
        <w:trPr>
          <w:trHeight w:val="390"/>
        </w:trPr>
        <w:tc>
          <w:tcPr>
            <w:tcW w:w="3671" w:type="dxa"/>
            <w:shd w:val="clear" w:color="auto" w:fill="D6E3BC" w:themeFill="accent3" w:themeFillTint="66"/>
            <w:vAlign w:val="center"/>
          </w:tcPr>
          <w:p w:rsidR="005D1482" w:rsidRPr="00D2499A" w:rsidRDefault="005D1482" w:rsidP="00447DAF">
            <w:pPr>
              <w:jc w:val="center"/>
              <w:rPr>
                <w:b/>
              </w:rPr>
            </w:pPr>
            <w:r w:rsidRPr="00D2499A">
              <w:rPr>
                <w:b/>
              </w:rPr>
              <w:t>Pretendenta nosaukums:</w:t>
            </w:r>
          </w:p>
        </w:tc>
        <w:tc>
          <w:tcPr>
            <w:tcW w:w="4024" w:type="dxa"/>
            <w:vAlign w:val="center"/>
          </w:tcPr>
          <w:p w:rsidR="005D1482" w:rsidRPr="00D2499A" w:rsidRDefault="005D1482" w:rsidP="00447DAF">
            <w:pPr>
              <w:jc w:val="center"/>
              <w:rPr>
                <w:b/>
              </w:rPr>
            </w:pPr>
          </w:p>
        </w:tc>
      </w:tr>
      <w:tr w:rsidR="005D1482" w:rsidRPr="00D2499A" w:rsidTr="00676398">
        <w:trPr>
          <w:trHeight w:val="390"/>
        </w:trPr>
        <w:tc>
          <w:tcPr>
            <w:tcW w:w="3671" w:type="dxa"/>
            <w:shd w:val="clear" w:color="auto" w:fill="D6E3BC" w:themeFill="accent3" w:themeFillTint="66"/>
            <w:vAlign w:val="center"/>
          </w:tcPr>
          <w:p w:rsidR="005D1482" w:rsidRPr="00D2499A" w:rsidRDefault="005D1482" w:rsidP="00447DAF">
            <w:pPr>
              <w:jc w:val="center"/>
              <w:rPr>
                <w:b/>
              </w:rPr>
            </w:pPr>
            <w:r w:rsidRPr="00D2499A">
              <w:rPr>
                <w:b/>
              </w:rPr>
              <w:t>Pilnvarotās personas vārds, uzvārds</w:t>
            </w:r>
          </w:p>
        </w:tc>
        <w:tc>
          <w:tcPr>
            <w:tcW w:w="4024" w:type="dxa"/>
            <w:vAlign w:val="center"/>
          </w:tcPr>
          <w:p w:rsidR="005D1482" w:rsidRPr="00D2499A" w:rsidRDefault="005D1482" w:rsidP="00447DAF">
            <w:pPr>
              <w:jc w:val="center"/>
              <w:rPr>
                <w:b/>
              </w:rPr>
            </w:pPr>
          </w:p>
        </w:tc>
      </w:tr>
      <w:tr w:rsidR="005D1482" w:rsidRPr="00D2499A" w:rsidTr="00676398">
        <w:trPr>
          <w:trHeight w:val="390"/>
        </w:trPr>
        <w:tc>
          <w:tcPr>
            <w:tcW w:w="3671" w:type="dxa"/>
            <w:shd w:val="clear" w:color="auto" w:fill="D6E3BC" w:themeFill="accent3" w:themeFillTint="66"/>
            <w:vAlign w:val="center"/>
          </w:tcPr>
          <w:p w:rsidR="005D1482" w:rsidRPr="00D2499A" w:rsidRDefault="005D1482" w:rsidP="00447DAF">
            <w:pPr>
              <w:jc w:val="center"/>
              <w:rPr>
                <w:b/>
              </w:rPr>
            </w:pPr>
            <w:r w:rsidRPr="00D2499A">
              <w:rPr>
                <w:b/>
              </w:rPr>
              <w:t>Pilnvarotās personas amats:</w:t>
            </w:r>
          </w:p>
        </w:tc>
        <w:tc>
          <w:tcPr>
            <w:tcW w:w="4024" w:type="dxa"/>
            <w:vAlign w:val="center"/>
          </w:tcPr>
          <w:p w:rsidR="005D1482" w:rsidRPr="00D2499A" w:rsidRDefault="005D1482" w:rsidP="00447DAF">
            <w:pPr>
              <w:jc w:val="center"/>
              <w:rPr>
                <w:b/>
              </w:rPr>
            </w:pPr>
          </w:p>
        </w:tc>
      </w:tr>
      <w:tr w:rsidR="005D1482" w:rsidRPr="00D2499A" w:rsidTr="00676398">
        <w:trPr>
          <w:trHeight w:val="567"/>
        </w:trPr>
        <w:tc>
          <w:tcPr>
            <w:tcW w:w="3671" w:type="dxa"/>
            <w:shd w:val="clear" w:color="auto" w:fill="D6E3BC" w:themeFill="accent3" w:themeFillTint="66"/>
            <w:vAlign w:val="center"/>
          </w:tcPr>
          <w:p w:rsidR="005D1482" w:rsidRPr="00D2499A" w:rsidRDefault="005D1482" w:rsidP="00447DAF">
            <w:pPr>
              <w:jc w:val="center"/>
              <w:rPr>
                <w:b/>
              </w:rPr>
            </w:pPr>
            <w:r w:rsidRPr="00D2499A">
              <w:rPr>
                <w:b/>
              </w:rPr>
              <w:t>Pilnvarotās personas paraksts:</w:t>
            </w:r>
          </w:p>
        </w:tc>
        <w:tc>
          <w:tcPr>
            <w:tcW w:w="4024" w:type="dxa"/>
            <w:vAlign w:val="center"/>
          </w:tcPr>
          <w:p w:rsidR="005D1482" w:rsidRPr="00D2499A" w:rsidRDefault="005D1482" w:rsidP="00447DAF">
            <w:pPr>
              <w:jc w:val="center"/>
              <w:rPr>
                <w:b/>
              </w:rPr>
            </w:pPr>
          </w:p>
        </w:tc>
      </w:tr>
    </w:tbl>
    <w:p w:rsidR="005D1482" w:rsidRPr="00D2499A" w:rsidRDefault="005D1482" w:rsidP="005D1482">
      <w:pPr>
        <w:pStyle w:val="Header"/>
        <w:ind w:firstLine="720"/>
        <w:rPr>
          <w:lang w:val="lv-LV"/>
        </w:rPr>
      </w:pPr>
    </w:p>
    <w:p w:rsidR="005D1482" w:rsidRPr="00D2499A" w:rsidRDefault="005D1482" w:rsidP="005D1482">
      <w:pPr>
        <w:pStyle w:val="Header"/>
        <w:ind w:firstLine="720"/>
        <w:rPr>
          <w:lang w:val="lv-LV"/>
        </w:rPr>
      </w:pPr>
    </w:p>
    <w:p w:rsidR="005D1482" w:rsidRPr="00D2499A" w:rsidRDefault="005D1482" w:rsidP="005D1482">
      <w:pPr>
        <w:pStyle w:val="Header"/>
        <w:ind w:firstLine="720"/>
        <w:rPr>
          <w:color w:val="548DD4"/>
          <w:lang w:val="lv-LV"/>
        </w:rPr>
      </w:pPr>
      <w:r w:rsidRPr="00D2499A">
        <w:rPr>
          <w:lang w:val="lv-LV"/>
        </w:rPr>
        <w:t>Z.v.</w:t>
      </w:r>
    </w:p>
    <w:p w:rsidR="005D1482" w:rsidRPr="00D2499A" w:rsidRDefault="005D1482" w:rsidP="005D1482">
      <w:pPr>
        <w:rPr>
          <w:color w:val="548DD4"/>
        </w:rPr>
      </w:pPr>
    </w:p>
    <w:p w:rsidR="005D1482" w:rsidRDefault="005D1482" w:rsidP="005D1482">
      <w:pPr>
        <w:suppressAutoHyphens w:val="0"/>
        <w:jc w:val="left"/>
      </w:pPr>
      <w:r>
        <w:br w:type="page"/>
      </w:r>
    </w:p>
    <w:p w:rsidR="005D1482" w:rsidRPr="00D2499A" w:rsidRDefault="005D1482" w:rsidP="005D1482">
      <w:pPr>
        <w:ind w:left="360"/>
        <w:jc w:val="right"/>
        <w:rPr>
          <w:sz w:val="20"/>
          <w:szCs w:val="20"/>
        </w:rPr>
      </w:pPr>
      <w:r>
        <w:rPr>
          <w:sz w:val="20"/>
          <w:szCs w:val="20"/>
        </w:rPr>
        <w:lastRenderedPageBreak/>
        <w:t>3</w:t>
      </w:r>
      <w:r w:rsidRPr="00D2499A">
        <w:rPr>
          <w:sz w:val="20"/>
          <w:szCs w:val="20"/>
        </w:rPr>
        <w:t>.pielikums</w:t>
      </w:r>
    </w:p>
    <w:p w:rsidR="005D1482" w:rsidRDefault="005D1482" w:rsidP="005D1482">
      <w:pPr>
        <w:pStyle w:val="Apakpunkts"/>
        <w:numPr>
          <w:ilvl w:val="0"/>
          <w:numId w:val="0"/>
        </w:numPr>
        <w:tabs>
          <w:tab w:val="left" w:pos="720"/>
        </w:tabs>
        <w:rPr>
          <w:rFonts w:ascii="Times New Roman" w:hAnsi="Times New Roman"/>
          <w:highlight w:val="green"/>
        </w:rPr>
      </w:pPr>
    </w:p>
    <w:p w:rsidR="005D1482" w:rsidRDefault="005D1482" w:rsidP="005D1482">
      <w:pPr>
        <w:jc w:val="center"/>
        <w:rPr>
          <w:b/>
          <w:sz w:val="20"/>
          <w:szCs w:val="20"/>
        </w:rPr>
      </w:pPr>
      <w:r>
        <w:rPr>
          <w:b/>
          <w:sz w:val="20"/>
          <w:szCs w:val="20"/>
        </w:rPr>
        <w:t>IZPILDĪTO LĪGUMU SARAKSTS</w:t>
      </w:r>
    </w:p>
    <w:p w:rsidR="005D1482" w:rsidRDefault="005D1482" w:rsidP="005D1482">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544"/>
        <w:gridCol w:w="1480"/>
        <w:gridCol w:w="672"/>
        <w:gridCol w:w="1718"/>
        <w:gridCol w:w="1642"/>
      </w:tblGrid>
      <w:tr w:rsidR="005D1482" w:rsidTr="00676398">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D1482" w:rsidRDefault="005D1482" w:rsidP="00447DAF">
            <w:pPr>
              <w:pStyle w:val="BodyText"/>
              <w:spacing w:after="0"/>
              <w:jc w:val="center"/>
              <w:rPr>
                <w:b/>
                <w:sz w:val="20"/>
                <w:lang w:eastAsia="en-US"/>
              </w:rPr>
            </w:pPr>
            <w:r>
              <w:rPr>
                <w:b/>
                <w:sz w:val="20"/>
                <w:lang w:eastAsia="en-US"/>
              </w:rPr>
              <w:t>Nr.</w:t>
            </w:r>
          </w:p>
          <w:p w:rsidR="005D1482" w:rsidRDefault="005D1482" w:rsidP="00447DAF">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D1482" w:rsidRDefault="005D1482" w:rsidP="00447DAF">
            <w:pPr>
              <w:pStyle w:val="BodyText"/>
              <w:spacing w:after="0"/>
              <w:jc w:val="center"/>
              <w:rPr>
                <w:b/>
                <w:sz w:val="20"/>
                <w:lang w:eastAsia="en-US"/>
              </w:rPr>
            </w:pPr>
            <w:r>
              <w:rPr>
                <w:b/>
                <w:sz w:val="20"/>
                <w:lang w:eastAsia="en-US"/>
              </w:rPr>
              <w:t xml:space="preserve">Pasūtītāja nosaukums </w:t>
            </w:r>
          </w:p>
          <w:p w:rsidR="005D1482" w:rsidRDefault="005D1482" w:rsidP="00447DAF">
            <w:pPr>
              <w:pStyle w:val="BodyText"/>
              <w:spacing w:after="0"/>
              <w:jc w:val="center"/>
              <w:rPr>
                <w:b/>
                <w:sz w:val="20"/>
                <w:lang w:eastAsia="en-US"/>
              </w:rPr>
            </w:pPr>
            <w:r>
              <w:rPr>
                <w:b/>
                <w:sz w:val="20"/>
                <w:lang w:eastAsia="en-US"/>
              </w:rPr>
              <w:t xml:space="preserve">(nosaukums, reģistrācijas numurs, adrese un </w:t>
            </w:r>
            <w:proofErr w:type="spellStart"/>
            <w:r>
              <w:rPr>
                <w:b/>
                <w:sz w:val="20"/>
                <w:lang w:eastAsia="en-US"/>
              </w:rPr>
              <w:t>kontakt-</w:t>
            </w:r>
            <w:proofErr w:type="spellEnd"/>
            <w:r>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D1482" w:rsidRDefault="005D1482" w:rsidP="00447DAF">
            <w:pPr>
              <w:pStyle w:val="BodyText"/>
              <w:spacing w:after="0"/>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D1482" w:rsidRDefault="005D1482" w:rsidP="00447DAF">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D1482" w:rsidRDefault="005D1482" w:rsidP="00447DAF">
            <w:pPr>
              <w:pStyle w:val="BodyText"/>
              <w:spacing w:after="0"/>
              <w:jc w:val="center"/>
              <w:rPr>
                <w:b/>
                <w:sz w:val="20"/>
                <w:lang w:eastAsia="en-US"/>
              </w:rPr>
            </w:pPr>
            <w:r>
              <w:rPr>
                <w:b/>
                <w:sz w:val="20"/>
                <w:lang w:eastAsia="en-US"/>
              </w:rPr>
              <w:t xml:space="preserve">Piegādāto preču uzskaitījums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D1482" w:rsidRDefault="005D1482" w:rsidP="00447DAF">
            <w:pPr>
              <w:pStyle w:val="BodyText"/>
              <w:spacing w:after="0"/>
              <w:jc w:val="center"/>
              <w:rPr>
                <w:b/>
                <w:sz w:val="20"/>
                <w:lang w:eastAsia="en-US"/>
              </w:rPr>
            </w:pPr>
            <w:r>
              <w:rPr>
                <w:b/>
                <w:sz w:val="20"/>
                <w:lang w:eastAsia="en-US"/>
              </w:rPr>
              <w:t>Preču piegādes gads un mēnesis</w:t>
            </w:r>
          </w:p>
        </w:tc>
      </w:tr>
      <w:tr w:rsidR="005D1482" w:rsidTr="00447DAF">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Default="005D1482" w:rsidP="00447DAF">
            <w:pPr>
              <w:pStyle w:val="BodyText"/>
              <w:spacing w:after="0"/>
              <w:jc w:val="center"/>
              <w:rPr>
                <w:b/>
                <w:sz w:val="20"/>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Default="005D1482" w:rsidP="00447DAF">
            <w:pPr>
              <w:pStyle w:val="BodyText"/>
              <w:spacing w:after="0"/>
              <w:jc w:val="center"/>
              <w:rPr>
                <w:b/>
                <w:sz w:val="20"/>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Default="005D1482" w:rsidP="00447DAF">
            <w:pPr>
              <w:pStyle w:val="BodyText"/>
              <w:spacing w:after="0"/>
              <w:jc w:val="center"/>
              <w:rPr>
                <w:b/>
                <w:sz w:val="20"/>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Default="005D1482" w:rsidP="00447DAF">
            <w:pPr>
              <w:pStyle w:val="BodyText"/>
              <w:spacing w:after="0"/>
              <w:jc w:val="center"/>
              <w:rPr>
                <w:b/>
                <w:sz w:val="20"/>
                <w:lang w:eastAsia="en-US"/>
              </w:rPr>
            </w:pPr>
            <w:r w:rsidRPr="00393E04">
              <w:rPr>
                <w:sz w:val="20"/>
                <w:highlight w:val="lightGray"/>
                <w:lang w:eastAsia="en-US"/>
              </w:rPr>
              <w:t>&lt;…&gt;</w:t>
            </w:r>
            <w:r>
              <w:rPr>
                <w:sz w:val="20"/>
                <w:lang w:eastAsia="en-US"/>
              </w:rPr>
              <w:t>/</w:t>
            </w:r>
            <w:r w:rsidRPr="00393E04">
              <w:rPr>
                <w:sz w:val="20"/>
                <w:highlight w:val="lightGray"/>
                <w:lang w:eastAsia="en-US"/>
              </w:rPr>
              <w:t>&lt;…&gt;</w:t>
            </w:r>
          </w:p>
        </w:tc>
      </w:tr>
      <w:tr w:rsidR="005D1482" w:rsidTr="00447DAF">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5D1482" w:rsidRDefault="005D1482" w:rsidP="00447DAF">
            <w:pPr>
              <w:pStyle w:val="BodyText"/>
              <w:spacing w:after="0"/>
              <w:jc w:val="center"/>
              <w:rPr>
                <w:b/>
                <w:sz w:val="20"/>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Default="005D1482" w:rsidP="00447DAF">
            <w:pPr>
              <w:jc w:val="center"/>
            </w:pPr>
            <w:r w:rsidRPr="00393E04">
              <w:rPr>
                <w:sz w:val="20"/>
                <w:highlight w:val="lightGray"/>
              </w:rPr>
              <w:t>&lt;…&gt;</w:t>
            </w:r>
            <w:r>
              <w:rPr>
                <w:sz w:val="20"/>
              </w:rPr>
              <w:t>/</w:t>
            </w:r>
            <w:r w:rsidRPr="00393E04">
              <w:rPr>
                <w:sz w:val="20"/>
                <w:highlight w:val="lightGray"/>
              </w:rPr>
              <w:t>&lt;…&gt;</w:t>
            </w:r>
          </w:p>
        </w:tc>
      </w:tr>
      <w:tr w:rsidR="005D1482" w:rsidTr="00447DAF">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Pr="00393E04" w:rsidRDefault="005D1482" w:rsidP="00447DAF">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D1482" w:rsidRDefault="005D1482" w:rsidP="00447DAF">
            <w:pPr>
              <w:jc w:val="center"/>
            </w:pPr>
            <w:r w:rsidRPr="00393E04">
              <w:rPr>
                <w:sz w:val="20"/>
                <w:highlight w:val="lightGray"/>
              </w:rPr>
              <w:t>&lt;…&gt;</w:t>
            </w:r>
            <w:r>
              <w:rPr>
                <w:sz w:val="20"/>
              </w:rPr>
              <w:t>/</w:t>
            </w:r>
            <w:r w:rsidRPr="00393E04">
              <w:rPr>
                <w:sz w:val="20"/>
                <w:highlight w:val="lightGray"/>
              </w:rPr>
              <w:t>&lt;…&gt;</w:t>
            </w:r>
          </w:p>
        </w:tc>
      </w:tr>
    </w:tbl>
    <w:p w:rsidR="005D1482" w:rsidRDefault="005D1482" w:rsidP="005D1482">
      <w:pPr>
        <w:pStyle w:val="Apakpunkts"/>
        <w:numPr>
          <w:ilvl w:val="0"/>
          <w:numId w:val="0"/>
        </w:numPr>
        <w:tabs>
          <w:tab w:val="left" w:pos="720"/>
        </w:tabs>
        <w:ind w:left="851" w:hanging="851"/>
        <w:rPr>
          <w:rFonts w:ascii="Times New Roman" w:hAnsi="Times New Roman"/>
        </w:rPr>
      </w:pPr>
    </w:p>
    <w:p w:rsidR="005D1482" w:rsidRDefault="005D1482" w:rsidP="005D1482">
      <w:pPr>
        <w:pStyle w:val="Apakpunkts"/>
        <w:numPr>
          <w:ilvl w:val="0"/>
          <w:numId w:val="0"/>
        </w:numPr>
        <w:tabs>
          <w:tab w:val="left" w:pos="720"/>
        </w:tabs>
        <w:ind w:left="851" w:hanging="851"/>
        <w:rPr>
          <w:rFonts w:ascii="Times New Roman" w:hAnsi="Times New Roman"/>
        </w:rPr>
      </w:pPr>
    </w:p>
    <w:p w:rsidR="005D1482" w:rsidRDefault="005D1482" w:rsidP="005D1482">
      <w:pPr>
        <w:pStyle w:val="Apakpunkts"/>
        <w:numPr>
          <w:ilvl w:val="0"/>
          <w:numId w:val="0"/>
        </w:numPr>
        <w:tabs>
          <w:tab w:val="left" w:pos="720"/>
        </w:tabs>
        <w:ind w:left="851" w:hanging="851"/>
        <w:rPr>
          <w:rFonts w:ascii="Times New Roman" w:hAnsi="Times New Roman"/>
          <w:b w:val="0"/>
        </w:rPr>
      </w:pPr>
    </w:p>
    <w:p w:rsidR="005D1482" w:rsidRDefault="005D1482" w:rsidP="005D1482">
      <w:pPr>
        <w:pStyle w:val="BodyText"/>
        <w:spacing w:after="0"/>
        <w:rPr>
          <w:sz w:val="20"/>
        </w:rPr>
      </w:pPr>
    </w:p>
    <w:p w:rsidR="005D1482" w:rsidRDefault="005D1482" w:rsidP="005D1482">
      <w:pPr>
        <w:pStyle w:val="BodyText"/>
        <w:spacing w:after="0"/>
        <w:rPr>
          <w:b/>
          <w:i/>
          <w:sz w:val="20"/>
        </w:rPr>
      </w:pPr>
      <w:r>
        <w:rPr>
          <w:b/>
          <w:i/>
          <w:sz w:val="20"/>
        </w:rPr>
        <w:t xml:space="preserve">Pielikumā: </w:t>
      </w:r>
    </w:p>
    <w:p w:rsidR="005D1482" w:rsidRDefault="005D1482" w:rsidP="005D1482">
      <w:pPr>
        <w:pStyle w:val="BodyText"/>
        <w:spacing w:after="0"/>
        <w:rPr>
          <w:sz w:val="20"/>
        </w:rPr>
      </w:pPr>
      <w:r>
        <w:rPr>
          <w:sz w:val="20"/>
        </w:rPr>
        <w:t>Atsauksme Nr.1 no</w:t>
      </w:r>
      <w:proofErr w:type="gramStart"/>
      <w:r>
        <w:rPr>
          <w:sz w:val="20"/>
        </w:rPr>
        <w:t xml:space="preserve">  </w:t>
      </w:r>
      <w:proofErr w:type="gramEnd"/>
      <w:r>
        <w:rPr>
          <w:sz w:val="20"/>
        </w:rPr>
        <w:t>________________</w:t>
      </w:r>
    </w:p>
    <w:p w:rsidR="005D1482" w:rsidRDefault="005D1482" w:rsidP="005D1482">
      <w:pPr>
        <w:pStyle w:val="BodyText"/>
        <w:spacing w:after="0"/>
        <w:rPr>
          <w:sz w:val="20"/>
        </w:rPr>
      </w:pPr>
      <w:r>
        <w:rPr>
          <w:sz w:val="20"/>
        </w:rPr>
        <w:t>Atsauksme Nr.2 no ________________</w:t>
      </w:r>
    </w:p>
    <w:p w:rsidR="005D1482" w:rsidRDefault="005D1482" w:rsidP="005D1482">
      <w:pPr>
        <w:pStyle w:val="BodyText"/>
        <w:spacing w:after="0"/>
        <w:rPr>
          <w:sz w:val="20"/>
        </w:rPr>
      </w:pPr>
      <w:r>
        <w:rPr>
          <w:sz w:val="20"/>
        </w:rPr>
        <w:t>Atsauksme Nr.3 no ________________</w:t>
      </w:r>
    </w:p>
    <w:p w:rsidR="005D1482" w:rsidRPr="00D2499A" w:rsidRDefault="005D1482" w:rsidP="005D1482"/>
    <w:p w:rsidR="00E75746" w:rsidRDefault="00E75746"/>
    <w:sectPr w:rsidR="00E75746" w:rsidSect="00294A49">
      <w:headerReference w:type="even" r:id="rId18"/>
      <w:headerReference w:type="default" r:id="rId19"/>
      <w:footerReference w:type="even" r:id="rId20"/>
      <w:footerReference w:type="default" r:id="rId21"/>
      <w:headerReference w:type="first" r:id="rId22"/>
      <w:footerReference w:type="first" r:id="rId23"/>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234" w:rsidRDefault="00763234">
      <w:r>
        <w:separator/>
      </w:r>
    </w:p>
  </w:endnote>
  <w:endnote w:type="continuationSeparator" w:id="0">
    <w:p w:rsidR="00763234" w:rsidRDefault="0076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DA2F7F">
    <w:pPr>
      <w:pStyle w:val="Footer"/>
      <w:jc w:val="right"/>
      <w:rPr>
        <w:lang w:val="lv-LV"/>
      </w:rPr>
    </w:pPr>
    <w:r>
      <w:rPr>
        <w:lang w:val="lv-LV"/>
      </w:rPr>
      <w:fldChar w:fldCharType="begin"/>
    </w:r>
    <w:r>
      <w:rPr>
        <w:lang w:val="lv-LV"/>
      </w:rPr>
      <w:instrText xml:space="preserve"> PAGE </w:instrText>
    </w:r>
    <w:r>
      <w:rPr>
        <w:lang w:val="lv-LV"/>
      </w:rPr>
      <w:fldChar w:fldCharType="separate"/>
    </w:r>
    <w:r w:rsidR="00570CA0">
      <w:rPr>
        <w:noProof/>
        <w:lang w:val="lv-LV"/>
      </w:rPr>
      <w:t>2</w:t>
    </w:r>
    <w:r>
      <w:rPr>
        <w:lang w:val="lv-LV"/>
      </w:rPr>
      <w:fldChar w:fldCharType="end"/>
    </w:r>
  </w:p>
  <w:p w:rsidR="00E95F91" w:rsidRDefault="00763234">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DA2F7F">
    <w:pPr>
      <w:pStyle w:val="Footer"/>
      <w:jc w:val="right"/>
      <w:rPr>
        <w:lang w:val="lv-LV"/>
      </w:rPr>
    </w:pPr>
    <w:r>
      <w:rPr>
        <w:lang w:val="lv-LV"/>
      </w:rPr>
      <w:fldChar w:fldCharType="begin"/>
    </w:r>
    <w:r>
      <w:rPr>
        <w:lang w:val="lv-LV"/>
      </w:rPr>
      <w:instrText xml:space="preserve"> PAGE </w:instrText>
    </w:r>
    <w:r>
      <w:rPr>
        <w:lang w:val="lv-LV"/>
      </w:rPr>
      <w:fldChar w:fldCharType="separate"/>
    </w:r>
    <w:r w:rsidR="00570CA0">
      <w:rPr>
        <w:noProof/>
        <w:lang w:val="lv-LV"/>
      </w:rPr>
      <w:t>6</w:t>
    </w:r>
    <w:r>
      <w:rPr>
        <w:lang w:val="lv-LV"/>
      </w:rPr>
      <w:fldChar w:fldCharType="end"/>
    </w:r>
  </w:p>
  <w:p w:rsidR="00E95F91" w:rsidRDefault="00763234">
    <w:pPr>
      <w:pStyle w:val="Footer"/>
      <w:rPr>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234" w:rsidRDefault="00763234">
      <w:r>
        <w:separator/>
      </w:r>
    </w:p>
  </w:footnote>
  <w:footnote w:type="continuationSeparator" w:id="0">
    <w:p w:rsidR="00763234" w:rsidRDefault="0076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91" w:rsidRDefault="007632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6A1AF64A"/>
    <w:name w:val="WW8Num1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230B22F1"/>
    <w:multiLevelType w:val="hybridMultilevel"/>
    <w:tmpl w:val="B6EAB08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7B470AA"/>
    <w:multiLevelType w:val="hybridMultilevel"/>
    <w:tmpl w:val="F44A7CB2"/>
    <w:lvl w:ilvl="0" w:tplc="83F8339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9DC1E22"/>
    <w:multiLevelType w:val="hybridMultilevel"/>
    <w:tmpl w:val="5FFA842E"/>
    <w:lvl w:ilvl="0" w:tplc="83F8339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CF8470B"/>
    <w:multiLevelType w:val="hybridMultilevel"/>
    <w:tmpl w:val="48EE66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0FD72D2"/>
    <w:multiLevelType w:val="hybridMultilevel"/>
    <w:tmpl w:val="5DFE4498"/>
    <w:lvl w:ilvl="0" w:tplc="04260001">
      <w:start w:val="1"/>
      <w:numFmt w:val="bullet"/>
      <w:lvlText w:val=""/>
      <w:lvlJc w:val="left"/>
      <w:pPr>
        <w:ind w:left="1922" w:hanging="360"/>
      </w:pPr>
      <w:rPr>
        <w:rFonts w:ascii="Symbol" w:hAnsi="Symbol" w:hint="default"/>
      </w:rPr>
    </w:lvl>
    <w:lvl w:ilvl="1" w:tplc="04260003" w:tentative="1">
      <w:start w:val="1"/>
      <w:numFmt w:val="bullet"/>
      <w:lvlText w:val="o"/>
      <w:lvlJc w:val="left"/>
      <w:pPr>
        <w:ind w:left="2642" w:hanging="360"/>
      </w:pPr>
      <w:rPr>
        <w:rFonts w:ascii="Courier New" w:hAnsi="Courier New" w:cs="Courier New" w:hint="default"/>
      </w:rPr>
    </w:lvl>
    <w:lvl w:ilvl="2" w:tplc="04260005" w:tentative="1">
      <w:start w:val="1"/>
      <w:numFmt w:val="bullet"/>
      <w:lvlText w:val=""/>
      <w:lvlJc w:val="left"/>
      <w:pPr>
        <w:ind w:left="3362" w:hanging="360"/>
      </w:pPr>
      <w:rPr>
        <w:rFonts w:ascii="Wingdings" w:hAnsi="Wingdings" w:hint="default"/>
      </w:rPr>
    </w:lvl>
    <w:lvl w:ilvl="3" w:tplc="04260001" w:tentative="1">
      <w:start w:val="1"/>
      <w:numFmt w:val="bullet"/>
      <w:lvlText w:val=""/>
      <w:lvlJc w:val="left"/>
      <w:pPr>
        <w:ind w:left="4082" w:hanging="360"/>
      </w:pPr>
      <w:rPr>
        <w:rFonts w:ascii="Symbol" w:hAnsi="Symbol" w:hint="default"/>
      </w:rPr>
    </w:lvl>
    <w:lvl w:ilvl="4" w:tplc="04260003" w:tentative="1">
      <w:start w:val="1"/>
      <w:numFmt w:val="bullet"/>
      <w:lvlText w:val="o"/>
      <w:lvlJc w:val="left"/>
      <w:pPr>
        <w:ind w:left="4802" w:hanging="360"/>
      </w:pPr>
      <w:rPr>
        <w:rFonts w:ascii="Courier New" w:hAnsi="Courier New" w:cs="Courier New" w:hint="default"/>
      </w:rPr>
    </w:lvl>
    <w:lvl w:ilvl="5" w:tplc="04260005" w:tentative="1">
      <w:start w:val="1"/>
      <w:numFmt w:val="bullet"/>
      <w:lvlText w:val=""/>
      <w:lvlJc w:val="left"/>
      <w:pPr>
        <w:ind w:left="5522" w:hanging="360"/>
      </w:pPr>
      <w:rPr>
        <w:rFonts w:ascii="Wingdings" w:hAnsi="Wingdings" w:hint="default"/>
      </w:rPr>
    </w:lvl>
    <w:lvl w:ilvl="6" w:tplc="04260001" w:tentative="1">
      <w:start w:val="1"/>
      <w:numFmt w:val="bullet"/>
      <w:lvlText w:val=""/>
      <w:lvlJc w:val="left"/>
      <w:pPr>
        <w:ind w:left="6242" w:hanging="360"/>
      </w:pPr>
      <w:rPr>
        <w:rFonts w:ascii="Symbol" w:hAnsi="Symbol" w:hint="default"/>
      </w:rPr>
    </w:lvl>
    <w:lvl w:ilvl="7" w:tplc="04260003" w:tentative="1">
      <w:start w:val="1"/>
      <w:numFmt w:val="bullet"/>
      <w:lvlText w:val="o"/>
      <w:lvlJc w:val="left"/>
      <w:pPr>
        <w:ind w:left="6962" w:hanging="360"/>
      </w:pPr>
      <w:rPr>
        <w:rFonts w:ascii="Courier New" w:hAnsi="Courier New" w:cs="Courier New" w:hint="default"/>
      </w:rPr>
    </w:lvl>
    <w:lvl w:ilvl="8" w:tplc="04260005" w:tentative="1">
      <w:start w:val="1"/>
      <w:numFmt w:val="bullet"/>
      <w:lvlText w:val=""/>
      <w:lvlJc w:val="left"/>
      <w:pPr>
        <w:ind w:left="7682" w:hanging="360"/>
      </w:pPr>
      <w:rPr>
        <w:rFonts w:ascii="Wingdings" w:hAnsi="Wingdings" w:hint="default"/>
      </w:rPr>
    </w:lvl>
  </w:abstractNum>
  <w:abstractNum w:abstractNumId="10">
    <w:nsid w:val="51671FE8"/>
    <w:multiLevelType w:val="hybridMultilevel"/>
    <w:tmpl w:val="7444B41C"/>
    <w:lvl w:ilvl="0" w:tplc="DF52F5EE">
      <w:start w:val="1"/>
      <w:numFmt w:val="bullet"/>
      <w:lvlText w:val=""/>
      <w:lvlJc w:val="left"/>
      <w:pPr>
        <w:ind w:left="720" w:hanging="360"/>
      </w:pPr>
      <w:rPr>
        <w:rFonts w:ascii="Symbol" w:hAnsi="Symbol" w:hint="default"/>
      </w:rPr>
    </w:lvl>
    <w:lvl w:ilvl="1" w:tplc="6AA0E20E" w:tentative="1">
      <w:start w:val="1"/>
      <w:numFmt w:val="bullet"/>
      <w:lvlText w:val="o"/>
      <w:lvlJc w:val="left"/>
      <w:pPr>
        <w:ind w:left="1440" w:hanging="360"/>
      </w:pPr>
      <w:rPr>
        <w:rFonts w:ascii="Courier New" w:hAnsi="Courier New" w:cs="Courier New" w:hint="default"/>
      </w:rPr>
    </w:lvl>
    <w:lvl w:ilvl="2" w:tplc="C35AD9AA" w:tentative="1">
      <w:start w:val="1"/>
      <w:numFmt w:val="bullet"/>
      <w:lvlText w:val=""/>
      <w:lvlJc w:val="left"/>
      <w:pPr>
        <w:ind w:left="2160" w:hanging="360"/>
      </w:pPr>
      <w:rPr>
        <w:rFonts w:ascii="Wingdings" w:hAnsi="Wingdings" w:hint="default"/>
      </w:rPr>
    </w:lvl>
    <w:lvl w:ilvl="3" w:tplc="09846B9A" w:tentative="1">
      <w:start w:val="1"/>
      <w:numFmt w:val="bullet"/>
      <w:lvlText w:val=""/>
      <w:lvlJc w:val="left"/>
      <w:pPr>
        <w:ind w:left="2880" w:hanging="360"/>
      </w:pPr>
      <w:rPr>
        <w:rFonts w:ascii="Symbol" w:hAnsi="Symbol" w:hint="default"/>
      </w:rPr>
    </w:lvl>
    <w:lvl w:ilvl="4" w:tplc="5CD84FBC" w:tentative="1">
      <w:start w:val="1"/>
      <w:numFmt w:val="bullet"/>
      <w:lvlText w:val="o"/>
      <w:lvlJc w:val="left"/>
      <w:pPr>
        <w:ind w:left="3600" w:hanging="360"/>
      </w:pPr>
      <w:rPr>
        <w:rFonts w:ascii="Courier New" w:hAnsi="Courier New" w:cs="Courier New" w:hint="default"/>
      </w:rPr>
    </w:lvl>
    <w:lvl w:ilvl="5" w:tplc="440CCDB2" w:tentative="1">
      <w:start w:val="1"/>
      <w:numFmt w:val="bullet"/>
      <w:lvlText w:val=""/>
      <w:lvlJc w:val="left"/>
      <w:pPr>
        <w:ind w:left="4320" w:hanging="360"/>
      </w:pPr>
      <w:rPr>
        <w:rFonts w:ascii="Wingdings" w:hAnsi="Wingdings" w:hint="default"/>
      </w:rPr>
    </w:lvl>
    <w:lvl w:ilvl="6" w:tplc="AC188030" w:tentative="1">
      <w:start w:val="1"/>
      <w:numFmt w:val="bullet"/>
      <w:lvlText w:val=""/>
      <w:lvlJc w:val="left"/>
      <w:pPr>
        <w:ind w:left="5040" w:hanging="360"/>
      </w:pPr>
      <w:rPr>
        <w:rFonts w:ascii="Symbol" w:hAnsi="Symbol" w:hint="default"/>
      </w:rPr>
    </w:lvl>
    <w:lvl w:ilvl="7" w:tplc="4F5E3906" w:tentative="1">
      <w:start w:val="1"/>
      <w:numFmt w:val="bullet"/>
      <w:lvlText w:val="o"/>
      <w:lvlJc w:val="left"/>
      <w:pPr>
        <w:ind w:left="5760" w:hanging="360"/>
      </w:pPr>
      <w:rPr>
        <w:rFonts w:ascii="Courier New" w:hAnsi="Courier New" w:cs="Courier New" w:hint="default"/>
      </w:rPr>
    </w:lvl>
    <w:lvl w:ilvl="8" w:tplc="2E246750" w:tentative="1">
      <w:start w:val="1"/>
      <w:numFmt w:val="bullet"/>
      <w:lvlText w:val=""/>
      <w:lvlJc w:val="left"/>
      <w:pPr>
        <w:ind w:left="6480" w:hanging="360"/>
      </w:pPr>
      <w:rPr>
        <w:rFonts w:ascii="Wingdings" w:hAnsi="Wingdings" w:hint="default"/>
      </w:rPr>
    </w:lvl>
  </w:abstractNum>
  <w:abstractNum w:abstractNumId="11">
    <w:nsid w:val="52CD5B29"/>
    <w:multiLevelType w:val="hybridMultilevel"/>
    <w:tmpl w:val="E1ECA566"/>
    <w:lvl w:ilvl="0" w:tplc="04260017">
      <w:start w:val="1"/>
      <w:numFmt w:val="lowerLetter"/>
      <w:lvlText w:val="%1)"/>
      <w:lvlJc w:val="left"/>
      <w:pPr>
        <w:ind w:left="1922" w:hanging="360"/>
      </w:pPr>
      <w:rPr>
        <w:rFonts w:hint="default"/>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12">
    <w:nsid w:val="54E75E68"/>
    <w:multiLevelType w:val="hybridMultilevel"/>
    <w:tmpl w:val="1BC82D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3E065AD"/>
    <w:multiLevelType w:val="hybridMultilevel"/>
    <w:tmpl w:val="6D8AA056"/>
    <w:lvl w:ilvl="0" w:tplc="83F8339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FC34B39"/>
    <w:multiLevelType w:val="hybridMultilevel"/>
    <w:tmpl w:val="15024E92"/>
    <w:lvl w:ilvl="0" w:tplc="75C690CA">
      <w:start w:val="1"/>
      <w:numFmt w:val="bullet"/>
      <w:lvlText w:val=""/>
      <w:lvlJc w:val="left"/>
      <w:pPr>
        <w:ind w:left="720" w:hanging="360"/>
      </w:pPr>
      <w:rPr>
        <w:rFonts w:ascii="Symbol" w:hAnsi="Symbol" w:hint="default"/>
      </w:rPr>
    </w:lvl>
    <w:lvl w:ilvl="1" w:tplc="026653D8" w:tentative="1">
      <w:start w:val="1"/>
      <w:numFmt w:val="bullet"/>
      <w:lvlText w:val="o"/>
      <w:lvlJc w:val="left"/>
      <w:pPr>
        <w:ind w:left="1440" w:hanging="360"/>
      </w:pPr>
      <w:rPr>
        <w:rFonts w:ascii="Courier New" w:hAnsi="Courier New" w:cs="Courier New" w:hint="default"/>
      </w:rPr>
    </w:lvl>
    <w:lvl w:ilvl="2" w:tplc="1ACEA170" w:tentative="1">
      <w:start w:val="1"/>
      <w:numFmt w:val="bullet"/>
      <w:lvlText w:val=""/>
      <w:lvlJc w:val="left"/>
      <w:pPr>
        <w:ind w:left="2160" w:hanging="360"/>
      </w:pPr>
      <w:rPr>
        <w:rFonts w:ascii="Wingdings" w:hAnsi="Wingdings" w:hint="default"/>
      </w:rPr>
    </w:lvl>
    <w:lvl w:ilvl="3" w:tplc="D63653D6" w:tentative="1">
      <w:start w:val="1"/>
      <w:numFmt w:val="bullet"/>
      <w:lvlText w:val=""/>
      <w:lvlJc w:val="left"/>
      <w:pPr>
        <w:ind w:left="2880" w:hanging="360"/>
      </w:pPr>
      <w:rPr>
        <w:rFonts w:ascii="Symbol" w:hAnsi="Symbol" w:hint="default"/>
      </w:rPr>
    </w:lvl>
    <w:lvl w:ilvl="4" w:tplc="C5C83BFC" w:tentative="1">
      <w:start w:val="1"/>
      <w:numFmt w:val="bullet"/>
      <w:lvlText w:val="o"/>
      <w:lvlJc w:val="left"/>
      <w:pPr>
        <w:ind w:left="3600" w:hanging="360"/>
      </w:pPr>
      <w:rPr>
        <w:rFonts w:ascii="Courier New" w:hAnsi="Courier New" w:cs="Courier New" w:hint="default"/>
      </w:rPr>
    </w:lvl>
    <w:lvl w:ilvl="5" w:tplc="9DC4D72C" w:tentative="1">
      <w:start w:val="1"/>
      <w:numFmt w:val="bullet"/>
      <w:lvlText w:val=""/>
      <w:lvlJc w:val="left"/>
      <w:pPr>
        <w:ind w:left="4320" w:hanging="360"/>
      </w:pPr>
      <w:rPr>
        <w:rFonts w:ascii="Wingdings" w:hAnsi="Wingdings" w:hint="default"/>
      </w:rPr>
    </w:lvl>
    <w:lvl w:ilvl="6" w:tplc="728271C0" w:tentative="1">
      <w:start w:val="1"/>
      <w:numFmt w:val="bullet"/>
      <w:lvlText w:val=""/>
      <w:lvlJc w:val="left"/>
      <w:pPr>
        <w:ind w:left="5040" w:hanging="360"/>
      </w:pPr>
      <w:rPr>
        <w:rFonts w:ascii="Symbol" w:hAnsi="Symbol" w:hint="default"/>
      </w:rPr>
    </w:lvl>
    <w:lvl w:ilvl="7" w:tplc="3B98805A" w:tentative="1">
      <w:start w:val="1"/>
      <w:numFmt w:val="bullet"/>
      <w:lvlText w:val="o"/>
      <w:lvlJc w:val="left"/>
      <w:pPr>
        <w:ind w:left="5760" w:hanging="360"/>
      </w:pPr>
      <w:rPr>
        <w:rFonts w:ascii="Courier New" w:hAnsi="Courier New" w:cs="Courier New" w:hint="default"/>
      </w:rPr>
    </w:lvl>
    <w:lvl w:ilvl="8" w:tplc="8EACC028" w:tentative="1">
      <w:start w:val="1"/>
      <w:numFmt w:val="bullet"/>
      <w:lvlText w:val=""/>
      <w:lvlJc w:val="left"/>
      <w:pPr>
        <w:ind w:left="6480" w:hanging="360"/>
      </w:pPr>
      <w:rPr>
        <w:rFonts w:ascii="Wingdings" w:hAnsi="Wingdings" w:hint="default"/>
      </w:rPr>
    </w:lvl>
  </w:abstractNum>
  <w:abstractNum w:abstractNumId="16">
    <w:nsid w:val="72AC7F7A"/>
    <w:multiLevelType w:val="hybridMultilevel"/>
    <w:tmpl w:val="75DAB3E4"/>
    <w:lvl w:ilvl="0" w:tplc="02CCCABA">
      <w:start w:val="1"/>
      <w:numFmt w:val="bullet"/>
      <w:lvlText w:val=""/>
      <w:lvlJc w:val="left"/>
      <w:pPr>
        <w:ind w:left="720" w:hanging="360"/>
      </w:pPr>
      <w:rPr>
        <w:rFonts w:ascii="Symbol" w:hAnsi="Symbol" w:hint="default"/>
      </w:rPr>
    </w:lvl>
    <w:lvl w:ilvl="1" w:tplc="BAC4A708" w:tentative="1">
      <w:start w:val="1"/>
      <w:numFmt w:val="bullet"/>
      <w:lvlText w:val="o"/>
      <w:lvlJc w:val="left"/>
      <w:pPr>
        <w:ind w:left="1440" w:hanging="360"/>
      </w:pPr>
      <w:rPr>
        <w:rFonts w:ascii="Courier New" w:hAnsi="Courier New" w:cs="Courier New" w:hint="default"/>
      </w:rPr>
    </w:lvl>
    <w:lvl w:ilvl="2" w:tplc="52446D66" w:tentative="1">
      <w:start w:val="1"/>
      <w:numFmt w:val="bullet"/>
      <w:lvlText w:val=""/>
      <w:lvlJc w:val="left"/>
      <w:pPr>
        <w:ind w:left="2160" w:hanging="360"/>
      </w:pPr>
      <w:rPr>
        <w:rFonts w:ascii="Wingdings" w:hAnsi="Wingdings" w:hint="default"/>
      </w:rPr>
    </w:lvl>
    <w:lvl w:ilvl="3" w:tplc="54FE1AE6" w:tentative="1">
      <w:start w:val="1"/>
      <w:numFmt w:val="bullet"/>
      <w:lvlText w:val=""/>
      <w:lvlJc w:val="left"/>
      <w:pPr>
        <w:ind w:left="2880" w:hanging="360"/>
      </w:pPr>
      <w:rPr>
        <w:rFonts w:ascii="Symbol" w:hAnsi="Symbol" w:hint="default"/>
      </w:rPr>
    </w:lvl>
    <w:lvl w:ilvl="4" w:tplc="30FCA446" w:tentative="1">
      <w:start w:val="1"/>
      <w:numFmt w:val="bullet"/>
      <w:lvlText w:val="o"/>
      <w:lvlJc w:val="left"/>
      <w:pPr>
        <w:ind w:left="3600" w:hanging="360"/>
      </w:pPr>
      <w:rPr>
        <w:rFonts w:ascii="Courier New" w:hAnsi="Courier New" w:cs="Courier New" w:hint="default"/>
      </w:rPr>
    </w:lvl>
    <w:lvl w:ilvl="5" w:tplc="BD6438D8" w:tentative="1">
      <w:start w:val="1"/>
      <w:numFmt w:val="bullet"/>
      <w:lvlText w:val=""/>
      <w:lvlJc w:val="left"/>
      <w:pPr>
        <w:ind w:left="4320" w:hanging="360"/>
      </w:pPr>
      <w:rPr>
        <w:rFonts w:ascii="Wingdings" w:hAnsi="Wingdings" w:hint="default"/>
      </w:rPr>
    </w:lvl>
    <w:lvl w:ilvl="6" w:tplc="0AF6BB76" w:tentative="1">
      <w:start w:val="1"/>
      <w:numFmt w:val="bullet"/>
      <w:lvlText w:val=""/>
      <w:lvlJc w:val="left"/>
      <w:pPr>
        <w:ind w:left="5040" w:hanging="360"/>
      </w:pPr>
      <w:rPr>
        <w:rFonts w:ascii="Symbol" w:hAnsi="Symbol" w:hint="default"/>
      </w:rPr>
    </w:lvl>
    <w:lvl w:ilvl="7" w:tplc="3C02A010" w:tentative="1">
      <w:start w:val="1"/>
      <w:numFmt w:val="bullet"/>
      <w:lvlText w:val="o"/>
      <w:lvlJc w:val="left"/>
      <w:pPr>
        <w:ind w:left="5760" w:hanging="360"/>
      </w:pPr>
      <w:rPr>
        <w:rFonts w:ascii="Courier New" w:hAnsi="Courier New" w:cs="Courier New" w:hint="default"/>
      </w:rPr>
    </w:lvl>
    <w:lvl w:ilvl="8" w:tplc="2B98C886"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5"/>
  </w:num>
  <w:num w:numId="7">
    <w:abstractNumId w:val="8"/>
  </w:num>
  <w:num w:numId="8">
    <w:abstractNumId w:val="12"/>
  </w:num>
  <w:num w:numId="9">
    <w:abstractNumId w:val="13"/>
  </w:num>
  <w:num w:numId="10">
    <w:abstractNumId w:val="6"/>
  </w:num>
  <w:num w:numId="11">
    <w:abstractNumId w:val="7"/>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1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28"/>
    <w:rsid w:val="0000783D"/>
    <w:rsid w:val="000B25F9"/>
    <w:rsid w:val="000B6E3E"/>
    <w:rsid w:val="001233A9"/>
    <w:rsid w:val="002B2F86"/>
    <w:rsid w:val="0047215F"/>
    <w:rsid w:val="004D06AA"/>
    <w:rsid w:val="004E7583"/>
    <w:rsid w:val="004F2C02"/>
    <w:rsid w:val="00570CA0"/>
    <w:rsid w:val="005D1482"/>
    <w:rsid w:val="00676398"/>
    <w:rsid w:val="00763234"/>
    <w:rsid w:val="00A30F05"/>
    <w:rsid w:val="00B41A88"/>
    <w:rsid w:val="00DA2F7F"/>
    <w:rsid w:val="00E75746"/>
    <w:rsid w:val="00EF2B5E"/>
    <w:rsid w:val="00F501B1"/>
    <w:rsid w:val="00F54428"/>
    <w:rsid w:val="00F71A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82"/>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5D1482"/>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5D1482"/>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5D1482"/>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5D1482"/>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5D1482"/>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5D1482"/>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5D1482"/>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5D1482"/>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5D1482"/>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482"/>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5D1482"/>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5D1482"/>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5D1482"/>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5D1482"/>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5D1482"/>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5D1482"/>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5D1482"/>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5D1482"/>
    <w:rPr>
      <w:rFonts w:ascii="Times New Roman" w:eastAsia="Times New Roman" w:hAnsi="Times New Roman" w:cs="Times New Roman"/>
      <w:lang w:val="x-none" w:eastAsia="ar-SA"/>
    </w:rPr>
  </w:style>
  <w:style w:type="character" w:styleId="Hyperlink">
    <w:name w:val="Hyperlink"/>
    <w:uiPriority w:val="99"/>
    <w:rsid w:val="005D1482"/>
    <w:rPr>
      <w:color w:val="0000FF"/>
      <w:u w:val="single"/>
    </w:rPr>
  </w:style>
  <w:style w:type="paragraph" w:styleId="ListParagraph">
    <w:name w:val="List Paragraph"/>
    <w:basedOn w:val="Normal"/>
    <w:uiPriority w:val="34"/>
    <w:qFormat/>
    <w:rsid w:val="005D1482"/>
    <w:pPr>
      <w:ind w:left="720"/>
    </w:pPr>
  </w:style>
  <w:style w:type="paragraph" w:styleId="Header">
    <w:name w:val="header"/>
    <w:basedOn w:val="Normal"/>
    <w:link w:val="HeaderChar"/>
    <w:uiPriority w:val="99"/>
    <w:rsid w:val="005D1482"/>
    <w:pPr>
      <w:tabs>
        <w:tab w:val="center" w:pos="4153"/>
        <w:tab w:val="right" w:pos="8306"/>
      </w:tabs>
    </w:pPr>
    <w:rPr>
      <w:lang w:val="x-none"/>
    </w:rPr>
  </w:style>
  <w:style w:type="character" w:customStyle="1" w:styleId="HeaderChar">
    <w:name w:val="Header Char"/>
    <w:basedOn w:val="DefaultParagraphFont"/>
    <w:link w:val="Header"/>
    <w:uiPriority w:val="99"/>
    <w:rsid w:val="005D1482"/>
    <w:rPr>
      <w:rFonts w:ascii="Times New Roman" w:eastAsia="Calibri" w:hAnsi="Times New Roman" w:cs="Times New Roman"/>
      <w:sz w:val="24"/>
      <w:szCs w:val="24"/>
      <w:lang w:val="x-none" w:eastAsia="ar-SA"/>
    </w:rPr>
  </w:style>
  <w:style w:type="paragraph" w:styleId="Footer">
    <w:name w:val="footer"/>
    <w:basedOn w:val="Normal"/>
    <w:link w:val="FooterChar"/>
    <w:rsid w:val="005D1482"/>
    <w:pPr>
      <w:tabs>
        <w:tab w:val="center" w:pos="4153"/>
        <w:tab w:val="right" w:pos="8306"/>
      </w:tabs>
    </w:pPr>
    <w:rPr>
      <w:lang w:val="x-none"/>
    </w:rPr>
  </w:style>
  <w:style w:type="character" w:customStyle="1" w:styleId="FooterChar">
    <w:name w:val="Footer Char"/>
    <w:basedOn w:val="DefaultParagraphFont"/>
    <w:link w:val="Footer"/>
    <w:rsid w:val="005D1482"/>
    <w:rPr>
      <w:rFonts w:ascii="Times New Roman" w:eastAsia="Calibri" w:hAnsi="Times New Roman" w:cs="Times New Roman"/>
      <w:sz w:val="24"/>
      <w:szCs w:val="24"/>
      <w:lang w:val="x-none" w:eastAsia="ar-SA"/>
    </w:rPr>
  </w:style>
  <w:style w:type="paragraph" w:customStyle="1" w:styleId="Punkts">
    <w:name w:val="Punkts"/>
    <w:basedOn w:val="Normal"/>
    <w:next w:val="Apakpunkts"/>
    <w:rsid w:val="005D1482"/>
    <w:pPr>
      <w:numPr>
        <w:numId w:val="1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5D1482"/>
    <w:pPr>
      <w:numPr>
        <w:ilvl w:val="1"/>
        <w:numId w:val="12"/>
      </w:numPr>
      <w:suppressAutoHyphens w:val="0"/>
      <w:jc w:val="left"/>
    </w:pPr>
    <w:rPr>
      <w:rFonts w:ascii="Arial" w:eastAsia="Times New Roman" w:hAnsi="Arial"/>
      <w:b/>
      <w:sz w:val="20"/>
      <w:lang w:eastAsia="lv-LV"/>
    </w:rPr>
  </w:style>
  <w:style w:type="paragraph" w:customStyle="1" w:styleId="Paragrfs">
    <w:name w:val="Paragrāfs"/>
    <w:basedOn w:val="Normal"/>
    <w:next w:val="Normal"/>
    <w:rsid w:val="005D1482"/>
    <w:pPr>
      <w:numPr>
        <w:ilvl w:val="2"/>
        <w:numId w:val="12"/>
      </w:numPr>
      <w:suppressAutoHyphens w:val="0"/>
    </w:pPr>
    <w:rPr>
      <w:rFonts w:ascii="Arial" w:eastAsia="Times New Roman" w:hAnsi="Arial"/>
      <w:sz w:val="20"/>
      <w:lang w:eastAsia="lv-LV"/>
    </w:rPr>
  </w:style>
  <w:style w:type="character" w:customStyle="1" w:styleId="ApakpunktsChar">
    <w:name w:val="Apakšpunkts Char"/>
    <w:link w:val="Apakpunkts"/>
    <w:rsid w:val="005D1482"/>
    <w:rPr>
      <w:rFonts w:ascii="Arial" w:eastAsia="Times New Roman" w:hAnsi="Arial" w:cs="Times New Roman"/>
      <w:b/>
      <w:sz w:val="20"/>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5D1482"/>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5D1482"/>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5D1482"/>
    <w:rPr>
      <w:rFonts w:ascii="Times New Roman" w:eastAsia="Times New Roman" w:hAnsi="Times New Roman" w:cs="Times New Roman"/>
      <w:sz w:val="24"/>
      <w:szCs w:val="24"/>
      <w:lang w:eastAsia="lv-LV"/>
    </w:rPr>
  </w:style>
  <w:style w:type="paragraph" w:customStyle="1" w:styleId="Rindkopa">
    <w:name w:val="Rindkopa"/>
    <w:basedOn w:val="Normal"/>
    <w:next w:val="Punkts"/>
    <w:rsid w:val="005D1482"/>
    <w:pPr>
      <w:suppressAutoHyphens w:val="0"/>
      <w:ind w:left="851"/>
    </w:pPr>
    <w:rPr>
      <w:rFonts w:ascii="Arial" w:eastAsia="Times New Roman" w:hAnsi="Arial"/>
      <w:sz w:val="20"/>
      <w:lang w:eastAsia="lv-LV"/>
    </w:rPr>
  </w:style>
  <w:style w:type="paragraph" w:styleId="BalloonText">
    <w:name w:val="Balloon Text"/>
    <w:basedOn w:val="Normal"/>
    <w:link w:val="BalloonTextChar"/>
    <w:uiPriority w:val="99"/>
    <w:semiHidden/>
    <w:unhideWhenUsed/>
    <w:rsid w:val="0000783D"/>
    <w:rPr>
      <w:rFonts w:ascii="Tahoma" w:hAnsi="Tahoma" w:cs="Tahoma"/>
      <w:sz w:val="16"/>
      <w:szCs w:val="16"/>
    </w:rPr>
  </w:style>
  <w:style w:type="character" w:customStyle="1" w:styleId="BalloonTextChar">
    <w:name w:val="Balloon Text Char"/>
    <w:basedOn w:val="DefaultParagraphFont"/>
    <w:link w:val="BalloonText"/>
    <w:uiPriority w:val="99"/>
    <w:semiHidden/>
    <w:rsid w:val="0000783D"/>
    <w:rPr>
      <w:rFonts w:ascii="Tahoma" w:eastAsia="Calibri" w:hAnsi="Tahoma" w:cs="Tahoma"/>
      <w:sz w:val="16"/>
      <w:szCs w:val="16"/>
      <w:lang w:eastAsia="ar-SA"/>
    </w:rPr>
  </w:style>
  <w:style w:type="table" w:styleId="TableGrid">
    <w:name w:val="Table Grid"/>
    <w:basedOn w:val="TableNormal"/>
    <w:uiPriority w:val="59"/>
    <w:rsid w:val="000B6E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82"/>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5D1482"/>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5D1482"/>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5D1482"/>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5D1482"/>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5D1482"/>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5D1482"/>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5D1482"/>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5D1482"/>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5D1482"/>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482"/>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5D1482"/>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5D1482"/>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5D1482"/>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5D1482"/>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5D1482"/>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5D1482"/>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5D1482"/>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5D1482"/>
    <w:rPr>
      <w:rFonts w:ascii="Times New Roman" w:eastAsia="Times New Roman" w:hAnsi="Times New Roman" w:cs="Times New Roman"/>
      <w:lang w:val="x-none" w:eastAsia="ar-SA"/>
    </w:rPr>
  </w:style>
  <w:style w:type="character" w:styleId="Hyperlink">
    <w:name w:val="Hyperlink"/>
    <w:uiPriority w:val="99"/>
    <w:rsid w:val="005D1482"/>
    <w:rPr>
      <w:color w:val="0000FF"/>
      <w:u w:val="single"/>
    </w:rPr>
  </w:style>
  <w:style w:type="paragraph" w:styleId="ListParagraph">
    <w:name w:val="List Paragraph"/>
    <w:basedOn w:val="Normal"/>
    <w:uiPriority w:val="34"/>
    <w:qFormat/>
    <w:rsid w:val="005D1482"/>
    <w:pPr>
      <w:ind w:left="720"/>
    </w:pPr>
  </w:style>
  <w:style w:type="paragraph" w:styleId="Header">
    <w:name w:val="header"/>
    <w:basedOn w:val="Normal"/>
    <w:link w:val="HeaderChar"/>
    <w:uiPriority w:val="99"/>
    <w:rsid w:val="005D1482"/>
    <w:pPr>
      <w:tabs>
        <w:tab w:val="center" w:pos="4153"/>
        <w:tab w:val="right" w:pos="8306"/>
      </w:tabs>
    </w:pPr>
    <w:rPr>
      <w:lang w:val="x-none"/>
    </w:rPr>
  </w:style>
  <w:style w:type="character" w:customStyle="1" w:styleId="HeaderChar">
    <w:name w:val="Header Char"/>
    <w:basedOn w:val="DefaultParagraphFont"/>
    <w:link w:val="Header"/>
    <w:uiPriority w:val="99"/>
    <w:rsid w:val="005D1482"/>
    <w:rPr>
      <w:rFonts w:ascii="Times New Roman" w:eastAsia="Calibri" w:hAnsi="Times New Roman" w:cs="Times New Roman"/>
      <w:sz w:val="24"/>
      <w:szCs w:val="24"/>
      <w:lang w:val="x-none" w:eastAsia="ar-SA"/>
    </w:rPr>
  </w:style>
  <w:style w:type="paragraph" w:styleId="Footer">
    <w:name w:val="footer"/>
    <w:basedOn w:val="Normal"/>
    <w:link w:val="FooterChar"/>
    <w:rsid w:val="005D1482"/>
    <w:pPr>
      <w:tabs>
        <w:tab w:val="center" w:pos="4153"/>
        <w:tab w:val="right" w:pos="8306"/>
      </w:tabs>
    </w:pPr>
    <w:rPr>
      <w:lang w:val="x-none"/>
    </w:rPr>
  </w:style>
  <w:style w:type="character" w:customStyle="1" w:styleId="FooterChar">
    <w:name w:val="Footer Char"/>
    <w:basedOn w:val="DefaultParagraphFont"/>
    <w:link w:val="Footer"/>
    <w:rsid w:val="005D1482"/>
    <w:rPr>
      <w:rFonts w:ascii="Times New Roman" w:eastAsia="Calibri" w:hAnsi="Times New Roman" w:cs="Times New Roman"/>
      <w:sz w:val="24"/>
      <w:szCs w:val="24"/>
      <w:lang w:val="x-none" w:eastAsia="ar-SA"/>
    </w:rPr>
  </w:style>
  <w:style w:type="paragraph" w:customStyle="1" w:styleId="Punkts">
    <w:name w:val="Punkts"/>
    <w:basedOn w:val="Normal"/>
    <w:next w:val="Apakpunkts"/>
    <w:rsid w:val="005D1482"/>
    <w:pPr>
      <w:numPr>
        <w:numId w:val="1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5D1482"/>
    <w:pPr>
      <w:numPr>
        <w:ilvl w:val="1"/>
        <w:numId w:val="12"/>
      </w:numPr>
      <w:suppressAutoHyphens w:val="0"/>
      <w:jc w:val="left"/>
    </w:pPr>
    <w:rPr>
      <w:rFonts w:ascii="Arial" w:eastAsia="Times New Roman" w:hAnsi="Arial"/>
      <w:b/>
      <w:sz w:val="20"/>
      <w:lang w:eastAsia="lv-LV"/>
    </w:rPr>
  </w:style>
  <w:style w:type="paragraph" w:customStyle="1" w:styleId="Paragrfs">
    <w:name w:val="Paragrāfs"/>
    <w:basedOn w:val="Normal"/>
    <w:next w:val="Normal"/>
    <w:rsid w:val="005D1482"/>
    <w:pPr>
      <w:numPr>
        <w:ilvl w:val="2"/>
        <w:numId w:val="12"/>
      </w:numPr>
      <w:suppressAutoHyphens w:val="0"/>
    </w:pPr>
    <w:rPr>
      <w:rFonts w:ascii="Arial" w:eastAsia="Times New Roman" w:hAnsi="Arial"/>
      <w:sz w:val="20"/>
      <w:lang w:eastAsia="lv-LV"/>
    </w:rPr>
  </w:style>
  <w:style w:type="character" w:customStyle="1" w:styleId="ApakpunktsChar">
    <w:name w:val="Apakšpunkts Char"/>
    <w:link w:val="Apakpunkts"/>
    <w:rsid w:val="005D1482"/>
    <w:rPr>
      <w:rFonts w:ascii="Arial" w:eastAsia="Times New Roman" w:hAnsi="Arial" w:cs="Times New Roman"/>
      <w:b/>
      <w:sz w:val="20"/>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5D1482"/>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5D1482"/>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5D1482"/>
    <w:rPr>
      <w:rFonts w:ascii="Times New Roman" w:eastAsia="Times New Roman" w:hAnsi="Times New Roman" w:cs="Times New Roman"/>
      <w:sz w:val="24"/>
      <w:szCs w:val="24"/>
      <w:lang w:eastAsia="lv-LV"/>
    </w:rPr>
  </w:style>
  <w:style w:type="paragraph" w:customStyle="1" w:styleId="Rindkopa">
    <w:name w:val="Rindkopa"/>
    <w:basedOn w:val="Normal"/>
    <w:next w:val="Punkts"/>
    <w:rsid w:val="005D1482"/>
    <w:pPr>
      <w:suppressAutoHyphens w:val="0"/>
      <w:ind w:left="851"/>
    </w:pPr>
    <w:rPr>
      <w:rFonts w:ascii="Arial" w:eastAsia="Times New Roman" w:hAnsi="Arial"/>
      <w:sz w:val="20"/>
      <w:lang w:eastAsia="lv-LV"/>
    </w:rPr>
  </w:style>
  <w:style w:type="paragraph" w:styleId="BalloonText">
    <w:name w:val="Balloon Text"/>
    <w:basedOn w:val="Normal"/>
    <w:link w:val="BalloonTextChar"/>
    <w:uiPriority w:val="99"/>
    <w:semiHidden/>
    <w:unhideWhenUsed/>
    <w:rsid w:val="0000783D"/>
    <w:rPr>
      <w:rFonts w:ascii="Tahoma" w:hAnsi="Tahoma" w:cs="Tahoma"/>
      <w:sz w:val="16"/>
      <w:szCs w:val="16"/>
    </w:rPr>
  </w:style>
  <w:style w:type="character" w:customStyle="1" w:styleId="BalloonTextChar">
    <w:name w:val="Balloon Text Char"/>
    <w:basedOn w:val="DefaultParagraphFont"/>
    <w:link w:val="BalloonText"/>
    <w:uiPriority w:val="99"/>
    <w:semiHidden/>
    <w:rsid w:val="0000783D"/>
    <w:rPr>
      <w:rFonts w:ascii="Tahoma" w:eastAsia="Calibri" w:hAnsi="Tahoma" w:cs="Tahoma"/>
      <w:sz w:val="16"/>
      <w:szCs w:val="16"/>
      <w:lang w:eastAsia="ar-SA"/>
    </w:rPr>
  </w:style>
  <w:style w:type="table" w:styleId="TableGrid">
    <w:name w:val="Table Grid"/>
    <w:basedOn w:val="TableNormal"/>
    <w:uiPriority w:val="59"/>
    <w:rsid w:val="000B6E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z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kristine.savicka@adazi.l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rita.steina@adazi.lv"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7822</Words>
  <Characters>4459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12</cp:revision>
  <dcterms:created xsi:type="dcterms:W3CDTF">2017-03-16T10:36:00Z</dcterms:created>
  <dcterms:modified xsi:type="dcterms:W3CDTF">2017-03-17T08:43:00Z</dcterms:modified>
</cp:coreProperties>
</file>