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88" w:rsidRPr="004E2F23" w:rsidRDefault="00CA7A88" w:rsidP="00CA7A88">
      <w:pPr>
        <w:pStyle w:val="PlainText"/>
      </w:pPr>
    </w:p>
    <w:tbl>
      <w:tblPr>
        <w:tblW w:w="0" w:type="auto"/>
        <w:tblLook w:val="04A0" w:firstRow="1" w:lastRow="0" w:firstColumn="1" w:lastColumn="0" w:noHBand="0" w:noVBand="1"/>
      </w:tblPr>
      <w:tblGrid>
        <w:gridCol w:w="8613"/>
      </w:tblGrid>
      <w:tr w:rsidR="00B6710B" w:rsidRPr="004E2F23" w:rsidTr="00B6710B">
        <w:trPr>
          <w:trHeight w:val="1552"/>
        </w:trPr>
        <w:tc>
          <w:tcPr>
            <w:tcW w:w="8613" w:type="dxa"/>
          </w:tcPr>
          <w:p w:rsidR="00B6710B" w:rsidRPr="004E2F23" w:rsidRDefault="00B6710B" w:rsidP="00B6710B">
            <w:pPr>
              <w:jc w:val="center"/>
            </w:pPr>
            <w:r w:rsidRPr="004E2F23">
              <w:rPr>
                <w:noProof/>
                <w:lang w:eastAsia="lv-LV"/>
              </w:rPr>
              <w:drawing>
                <wp:inline distT="0" distB="0" distL="0" distR="0" wp14:anchorId="741576C6" wp14:editId="767A8A6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B6710B" w:rsidRPr="004E2F23" w:rsidRDefault="00B6710B"/>
        </w:tc>
      </w:tr>
    </w:tbl>
    <w:p w:rsidR="00CA7A88" w:rsidRPr="004E2F23" w:rsidRDefault="00CA7A88" w:rsidP="00CA7A88"/>
    <w:p w:rsidR="00CA7A88" w:rsidRPr="004E2F23" w:rsidRDefault="00CA7A88" w:rsidP="00CA7A88">
      <w:pPr>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C06C4" w:rsidP="00B6710B">
      <w:pPr>
        <w:shd w:val="clear" w:color="auto" w:fill="D6E3BC" w:themeFill="accent3" w:themeFillTint="66"/>
        <w:jc w:val="center"/>
        <w:rPr>
          <w:b/>
          <w:sz w:val="32"/>
          <w:szCs w:val="32"/>
        </w:rPr>
      </w:pPr>
      <w:r w:rsidRPr="004E2F23">
        <w:rPr>
          <w:b/>
          <w:sz w:val="32"/>
          <w:szCs w:val="32"/>
        </w:rPr>
        <w:t>ATKLĀTA KONKURSA</w:t>
      </w:r>
    </w:p>
    <w:p w:rsidR="00CA7A88" w:rsidRPr="004E2F23" w:rsidRDefault="00CA7A88" w:rsidP="00B6710B">
      <w:pPr>
        <w:shd w:val="clear" w:color="auto" w:fill="D6E3BC" w:themeFill="accent3" w:themeFillTint="66"/>
        <w:jc w:val="center"/>
        <w:rPr>
          <w:b/>
          <w:sz w:val="32"/>
          <w:szCs w:val="32"/>
        </w:rPr>
      </w:pPr>
    </w:p>
    <w:p w:rsidR="00CA7A88" w:rsidRPr="004E2F23" w:rsidRDefault="00CA7A88" w:rsidP="00B6710B">
      <w:pPr>
        <w:shd w:val="clear" w:color="auto" w:fill="D6E3BC" w:themeFill="accent3" w:themeFillTint="66"/>
        <w:jc w:val="center"/>
        <w:rPr>
          <w:sz w:val="32"/>
          <w:szCs w:val="32"/>
        </w:rPr>
      </w:pPr>
    </w:p>
    <w:p w:rsidR="00CA7A88" w:rsidRPr="004E2F23" w:rsidRDefault="00CA7A88" w:rsidP="00B6710B">
      <w:pPr>
        <w:shd w:val="clear" w:color="auto" w:fill="D6E3BC" w:themeFill="accent3" w:themeFillTint="66"/>
        <w:jc w:val="center"/>
        <w:rPr>
          <w:b/>
          <w:sz w:val="36"/>
          <w:szCs w:val="28"/>
        </w:rPr>
      </w:pPr>
      <w:r w:rsidRPr="004E2F23">
        <w:rPr>
          <w:b/>
          <w:sz w:val="36"/>
          <w:szCs w:val="28"/>
        </w:rPr>
        <w:t>„</w:t>
      </w:r>
      <w:r w:rsidR="005C78F5">
        <w:rPr>
          <w:b/>
          <w:sz w:val="36"/>
          <w:szCs w:val="28"/>
        </w:rPr>
        <w:t xml:space="preserve">ATKĀRTOTS IEPIRKUMS - </w:t>
      </w:r>
      <w:r w:rsidR="001D1C64" w:rsidRPr="004E2F23">
        <w:rPr>
          <w:b/>
          <w:sz w:val="36"/>
          <w:szCs w:val="28"/>
        </w:rPr>
        <w:t>UZKOPŠANAS PAKALPOJUMU SNIEGŠANA</w:t>
      </w:r>
      <w:r w:rsidRPr="004E2F23">
        <w:rPr>
          <w:b/>
          <w:sz w:val="36"/>
          <w:szCs w:val="28"/>
        </w:rPr>
        <w:t>”</w:t>
      </w:r>
    </w:p>
    <w:p w:rsidR="00CA7A88" w:rsidRPr="004E2F23" w:rsidRDefault="00CA7A88" w:rsidP="00B6710B">
      <w:pPr>
        <w:shd w:val="clear" w:color="auto" w:fill="D6E3BC" w:themeFill="accent3" w:themeFillTint="66"/>
        <w:jc w:val="center"/>
        <w:rPr>
          <w:b/>
          <w:sz w:val="36"/>
          <w:szCs w:val="28"/>
        </w:rPr>
      </w:pPr>
    </w:p>
    <w:p w:rsidR="00CA7A88" w:rsidRPr="004E2F23" w:rsidRDefault="00CA7A88" w:rsidP="00B6710B">
      <w:pPr>
        <w:shd w:val="clear" w:color="auto" w:fill="D6E3BC" w:themeFill="accent3" w:themeFillTint="66"/>
        <w:jc w:val="center"/>
        <w:rPr>
          <w:b/>
          <w:sz w:val="28"/>
        </w:rPr>
      </w:pPr>
      <w:r w:rsidRPr="004E2F23">
        <w:rPr>
          <w:b/>
          <w:sz w:val="28"/>
        </w:rPr>
        <w:t>NOLIKUMS</w:t>
      </w:r>
    </w:p>
    <w:p w:rsidR="00CA7A88" w:rsidRPr="004E2F23" w:rsidRDefault="00CA7A88" w:rsidP="00B6710B">
      <w:pPr>
        <w:shd w:val="clear" w:color="auto" w:fill="D6E3BC" w:themeFill="accent3" w:themeFillTint="66"/>
        <w:jc w:val="center"/>
        <w:rPr>
          <w:b/>
          <w:sz w:val="28"/>
        </w:rPr>
      </w:pPr>
    </w:p>
    <w:p w:rsidR="00CA7A88" w:rsidRPr="004E2F23" w:rsidRDefault="00CA7A88" w:rsidP="00B6710B">
      <w:pPr>
        <w:shd w:val="clear" w:color="auto" w:fill="D6E3BC" w:themeFill="accent3" w:themeFillTint="66"/>
        <w:jc w:val="center"/>
        <w:rPr>
          <w:b/>
          <w:sz w:val="28"/>
        </w:rPr>
      </w:pPr>
    </w:p>
    <w:p w:rsidR="00CA7A88" w:rsidRPr="004E2F23" w:rsidRDefault="00CA7A88" w:rsidP="00B6710B">
      <w:pPr>
        <w:shd w:val="clear" w:color="auto" w:fill="D6E3BC" w:themeFill="accent3" w:themeFillTint="66"/>
        <w:jc w:val="center"/>
        <w:rPr>
          <w:b/>
        </w:rPr>
      </w:pPr>
      <w:r w:rsidRPr="004E2F23">
        <w:rPr>
          <w:b/>
          <w:sz w:val="28"/>
        </w:rPr>
        <w:t>I</w:t>
      </w:r>
      <w:r w:rsidR="004154FB" w:rsidRPr="004E2F23">
        <w:rPr>
          <w:b/>
          <w:sz w:val="28"/>
        </w:rPr>
        <w:t>dentifikācijas Nr.: ĀND 201</w:t>
      </w:r>
      <w:r w:rsidR="00A50704" w:rsidRPr="004E2F23">
        <w:rPr>
          <w:b/>
          <w:sz w:val="28"/>
        </w:rPr>
        <w:t>6</w:t>
      </w:r>
      <w:r w:rsidR="004154FB" w:rsidRPr="004E2F23">
        <w:rPr>
          <w:b/>
          <w:sz w:val="28"/>
        </w:rPr>
        <w:t>/</w:t>
      </w:r>
      <w:r w:rsidR="00172850">
        <w:rPr>
          <w:b/>
          <w:sz w:val="28"/>
        </w:rPr>
        <w:t>224</w:t>
      </w: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CA7A88">
      <w:pPr>
        <w:jc w:val="center"/>
        <w:rPr>
          <w:b/>
        </w:rPr>
      </w:pPr>
    </w:p>
    <w:p w:rsidR="00CA7A88" w:rsidRPr="004E2F23" w:rsidRDefault="00CA7A88" w:rsidP="00CA7A88">
      <w:pPr>
        <w:jc w:val="center"/>
        <w:rPr>
          <w:b/>
        </w:rPr>
      </w:pPr>
      <w:r w:rsidRPr="004E2F23">
        <w:rPr>
          <w:b/>
        </w:rPr>
        <w:t>Ādažos</w:t>
      </w:r>
    </w:p>
    <w:p w:rsidR="00CA7A88" w:rsidRPr="004E2F23" w:rsidRDefault="00CA7A88" w:rsidP="00CA7A88">
      <w:pPr>
        <w:jc w:val="center"/>
      </w:pPr>
      <w:r w:rsidRPr="004E2F23">
        <w:rPr>
          <w:b/>
        </w:rPr>
        <w:t>201</w:t>
      </w:r>
      <w:r w:rsidR="000D1A20" w:rsidRPr="004E2F23">
        <w:rPr>
          <w:b/>
        </w:rPr>
        <w:t>6</w:t>
      </w:r>
    </w:p>
    <w:p w:rsidR="00CA7A88" w:rsidRPr="004E2F23" w:rsidRDefault="00CA7A88" w:rsidP="00CA7A88">
      <w:pPr>
        <w:sectPr w:rsidR="00CA7A88" w:rsidRPr="004E2F23">
          <w:pgSz w:w="11906" w:h="16838"/>
          <w:pgMar w:top="1410" w:right="1701" w:bottom="1410" w:left="1701" w:header="1134" w:footer="1134" w:gutter="0"/>
          <w:cols w:space="720"/>
        </w:sectPr>
      </w:pPr>
    </w:p>
    <w:p w:rsidR="00CA7A88" w:rsidRPr="004E2F23" w:rsidRDefault="00CA7A88" w:rsidP="00B6710B">
      <w:pPr>
        <w:numPr>
          <w:ilvl w:val="0"/>
          <w:numId w:val="2"/>
        </w:numPr>
        <w:shd w:val="clear" w:color="auto" w:fill="D6E3BC" w:themeFill="accent3" w:themeFillTint="66"/>
        <w:suppressAutoHyphens/>
        <w:spacing w:before="120" w:after="60"/>
        <w:ind w:left="357" w:hanging="357"/>
        <w:jc w:val="center"/>
        <w:rPr>
          <w:b/>
        </w:rPr>
      </w:pPr>
      <w:r w:rsidRPr="004E2F23">
        <w:rPr>
          <w:b/>
        </w:rPr>
        <w:lastRenderedPageBreak/>
        <w:t>Vispārējā informācija</w:t>
      </w:r>
    </w:p>
    <w:p w:rsidR="00CA7A88" w:rsidRPr="004E2F23" w:rsidRDefault="00CA7A88" w:rsidP="00B6710B">
      <w:pPr>
        <w:numPr>
          <w:ilvl w:val="1"/>
          <w:numId w:val="2"/>
        </w:numPr>
        <w:suppressAutoHyphens/>
        <w:spacing w:before="120" w:after="120"/>
        <w:ind w:left="567" w:hanging="567"/>
        <w:jc w:val="both"/>
      </w:pPr>
      <w:r w:rsidRPr="004E2F23">
        <w:rPr>
          <w:b/>
        </w:rPr>
        <w:t>Iepirkuma identifikācijas numurs:</w:t>
      </w:r>
      <w:r w:rsidR="000D1A20" w:rsidRPr="004E2F23">
        <w:t xml:space="preserve"> </w:t>
      </w:r>
      <w:r w:rsidR="004154FB" w:rsidRPr="004E2F23">
        <w:t>ĀND 201</w:t>
      </w:r>
      <w:r w:rsidR="00A50704" w:rsidRPr="004E2F23">
        <w:t>6</w:t>
      </w:r>
      <w:r w:rsidR="004154FB" w:rsidRPr="004E2F23">
        <w:t>/</w:t>
      </w:r>
      <w:r w:rsidR="008700F9">
        <w:t>224</w:t>
      </w:r>
    </w:p>
    <w:p w:rsidR="00CA7A88" w:rsidRPr="004E2F23" w:rsidRDefault="00CA7A88" w:rsidP="00B6710B">
      <w:pPr>
        <w:numPr>
          <w:ilvl w:val="1"/>
          <w:numId w:val="2"/>
        </w:numPr>
        <w:suppressAutoHyphens/>
        <w:spacing w:before="120" w:after="120"/>
        <w:ind w:left="567" w:hanging="567"/>
        <w:jc w:val="both"/>
      </w:pPr>
      <w:r w:rsidRPr="004E2F23">
        <w:rPr>
          <w:b/>
        </w:rPr>
        <w:t>Pasūtītājs:</w:t>
      </w:r>
      <w:r w:rsidR="000D1A20" w:rsidRPr="004E2F23">
        <w:t xml:space="preserve"> </w:t>
      </w:r>
      <w:r w:rsidRPr="004E2F23">
        <w:t>Ādažu novada dome</w:t>
      </w:r>
    </w:p>
    <w:p w:rsidR="00CA7A88" w:rsidRPr="004E2F23" w:rsidRDefault="00CA7A88" w:rsidP="00B6710B">
      <w:pPr>
        <w:numPr>
          <w:ilvl w:val="1"/>
          <w:numId w:val="2"/>
        </w:numPr>
        <w:suppressAutoHyphens/>
        <w:spacing w:before="120" w:after="120"/>
        <w:ind w:left="567" w:hanging="567"/>
        <w:jc w:val="both"/>
      </w:pPr>
      <w:r w:rsidRPr="004E2F23">
        <w:rPr>
          <w:b/>
        </w:rPr>
        <w:t>Pasūtītāja rekvizīti</w:t>
      </w:r>
      <w:r w:rsidRPr="004E2F23">
        <w:t>:</w:t>
      </w:r>
    </w:p>
    <w:tbl>
      <w:tblPr>
        <w:tblW w:w="0" w:type="auto"/>
        <w:jc w:val="center"/>
        <w:tblInd w:w="108" w:type="dxa"/>
        <w:tblLayout w:type="fixed"/>
        <w:tblLook w:val="04A0" w:firstRow="1" w:lastRow="0" w:firstColumn="1" w:lastColumn="0" w:noHBand="0" w:noVBand="1"/>
      </w:tblPr>
      <w:tblGrid>
        <w:gridCol w:w="2092"/>
        <w:gridCol w:w="5103"/>
      </w:tblGrid>
      <w:tr w:rsidR="00CA7A88" w:rsidRPr="004E2F23" w:rsidTr="000D1A20">
        <w:trPr>
          <w:jc w:val="center"/>
        </w:trPr>
        <w:tc>
          <w:tcPr>
            <w:tcW w:w="2092" w:type="dxa"/>
            <w:hideMark/>
          </w:tcPr>
          <w:p w:rsidR="00CA7A88" w:rsidRPr="004E2F23" w:rsidRDefault="00CA7A88">
            <w:pPr>
              <w:ind w:left="-108"/>
            </w:pPr>
            <w:r w:rsidRPr="004E2F23">
              <w:t>Adrese:</w:t>
            </w:r>
          </w:p>
        </w:tc>
        <w:tc>
          <w:tcPr>
            <w:tcW w:w="5103" w:type="dxa"/>
            <w:hideMark/>
          </w:tcPr>
          <w:p w:rsidR="00CA7A88" w:rsidRPr="004E2F23" w:rsidRDefault="00CA7A88">
            <w:r w:rsidRPr="004E2F23">
              <w:t>Gaujas iela 33A, Ādaži, Ādažu novads, LV-2164</w:t>
            </w:r>
          </w:p>
        </w:tc>
      </w:tr>
      <w:tr w:rsidR="00CA7A88" w:rsidRPr="004E2F23" w:rsidTr="000D1A20">
        <w:trPr>
          <w:jc w:val="center"/>
        </w:trPr>
        <w:tc>
          <w:tcPr>
            <w:tcW w:w="2092" w:type="dxa"/>
            <w:hideMark/>
          </w:tcPr>
          <w:p w:rsidR="00CA7A88" w:rsidRPr="004E2F23" w:rsidRDefault="00CA7A88">
            <w:pPr>
              <w:ind w:left="-108"/>
            </w:pPr>
            <w:r w:rsidRPr="004E2F23">
              <w:t>Reģistrācijas Nr.</w:t>
            </w:r>
          </w:p>
        </w:tc>
        <w:tc>
          <w:tcPr>
            <w:tcW w:w="5103" w:type="dxa"/>
            <w:hideMark/>
          </w:tcPr>
          <w:p w:rsidR="00CA7A88" w:rsidRPr="004E2F23" w:rsidRDefault="00CA7A88">
            <w:r w:rsidRPr="004E2F23">
              <w:t>90000048472</w:t>
            </w:r>
          </w:p>
        </w:tc>
      </w:tr>
      <w:tr w:rsidR="00CA7A88" w:rsidRPr="004E2F23" w:rsidTr="000D1A20">
        <w:trPr>
          <w:jc w:val="center"/>
        </w:trPr>
        <w:tc>
          <w:tcPr>
            <w:tcW w:w="2092" w:type="dxa"/>
            <w:hideMark/>
          </w:tcPr>
          <w:p w:rsidR="00CA7A88" w:rsidRPr="004E2F23" w:rsidRDefault="00CA7A88">
            <w:pPr>
              <w:ind w:left="-108"/>
              <w:rPr>
                <w:bCs/>
              </w:rPr>
            </w:pPr>
            <w:r w:rsidRPr="004E2F23">
              <w:t>Norēķinu konts:</w:t>
            </w:r>
          </w:p>
        </w:tc>
        <w:tc>
          <w:tcPr>
            <w:tcW w:w="5103" w:type="dxa"/>
            <w:hideMark/>
          </w:tcPr>
          <w:p w:rsidR="00CA7A88" w:rsidRPr="004E2F23" w:rsidRDefault="00CA7A88">
            <w:r w:rsidRPr="004E2F23">
              <w:rPr>
                <w:bCs/>
              </w:rPr>
              <w:t>LV43TREL9802419010000</w:t>
            </w:r>
          </w:p>
        </w:tc>
      </w:tr>
      <w:tr w:rsidR="00CA7A88" w:rsidRPr="004E2F23" w:rsidTr="000D1A20">
        <w:trPr>
          <w:jc w:val="center"/>
        </w:trPr>
        <w:tc>
          <w:tcPr>
            <w:tcW w:w="2092" w:type="dxa"/>
            <w:hideMark/>
          </w:tcPr>
          <w:p w:rsidR="00CA7A88" w:rsidRPr="004E2F23" w:rsidRDefault="00CA7A88">
            <w:pPr>
              <w:ind w:left="-108"/>
              <w:rPr>
                <w:bCs/>
              </w:rPr>
            </w:pPr>
            <w:r w:rsidRPr="004E2F23">
              <w:t>Bankas kods:</w:t>
            </w:r>
          </w:p>
        </w:tc>
        <w:tc>
          <w:tcPr>
            <w:tcW w:w="5103" w:type="dxa"/>
            <w:hideMark/>
          </w:tcPr>
          <w:p w:rsidR="00CA7A88" w:rsidRPr="004E2F23" w:rsidRDefault="00CA7A88">
            <w:r w:rsidRPr="004E2F23">
              <w:rPr>
                <w:bCs/>
              </w:rPr>
              <w:t>TRELLV22</w:t>
            </w:r>
          </w:p>
        </w:tc>
      </w:tr>
      <w:tr w:rsidR="00CA7A88" w:rsidRPr="004E2F23" w:rsidTr="000D1A20">
        <w:trPr>
          <w:jc w:val="center"/>
        </w:trPr>
        <w:tc>
          <w:tcPr>
            <w:tcW w:w="2092" w:type="dxa"/>
            <w:hideMark/>
          </w:tcPr>
          <w:p w:rsidR="00CA7A88" w:rsidRPr="004E2F23" w:rsidRDefault="00CA7A88">
            <w:pPr>
              <w:ind w:left="-108"/>
            </w:pPr>
            <w:r w:rsidRPr="004E2F23">
              <w:t>Tālrunis:</w:t>
            </w:r>
          </w:p>
        </w:tc>
        <w:tc>
          <w:tcPr>
            <w:tcW w:w="5103" w:type="dxa"/>
            <w:hideMark/>
          </w:tcPr>
          <w:p w:rsidR="00CA7A88" w:rsidRPr="004E2F23" w:rsidRDefault="00CA7A88">
            <w:r w:rsidRPr="004E2F23">
              <w:t>67997350</w:t>
            </w:r>
          </w:p>
        </w:tc>
      </w:tr>
      <w:tr w:rsidR="00CA7A88" w:rsidRPr="004E2F23" w:rsidTr="000D1A20">
        <w:trPr>
          <w:jc w:val="center"/>
        </w:trPr>
        <w:tc>
          <w:tcPr>
            <w:tcW w:w="2092" w:type="dxa"/>
            <w:hideMark/>
          </w:tcPr>
          <w:p w:rsidR="00CA7A88" w:rsidRPr="004E2F23" w:rsidRDefault="00CA7A88">
            <w:pPr>
              <w:ind w:left="-108"/>
            </w:pPr>
            <w:r w:rsidRPr="004E2F23">
              <w:t>Fakss:</w:t>
            </w:r>
          </w:p>
        </w:tc>
        <w:tc>
          <w:tcPr>
            <w:tcW w:w="5103" w:type="dxa"/>
            <w:hideMark/>
          </w:tcPr>
          <w:p w:rsidR="00CA7A88" w:rsidRPr="004E2F23" w:rsidRDefault="00CA7A88">
            <w:r w:rsidRPr="004E2F23">
              <w:t>67997828</w:t>
            </w:r>
          </w:p>
        </w:tc>
      </w:tr>
    </w:tbl>
    <w:p w:rsidR="00CA7A88" w:rsidRPr="004E2F23" w:rsidRDefault="00CA7A88" w:rsidP="00B6710B">
      <w:pPr>
        <w:numPr>
          <w:ilvl w:val="1"/>
          <w:numId w:val="2"/>
        </w:numPr>
        <w:tabs>
          <w:tab w:val="clear" w:pos="0"/>
          <w:tab w:val="num" w:pos="567"/>
        </w:tabs>
        <w:suppressAutoHyphens/>
        <w:spacing w:before="120" w:after="120"/>
        <w:ind w:left="567" w:hanging="567"/>
        <w:jc w:val="both"/>
        <w:rPr>
          <w:rStyle w:val="Hyperlink"/>
        </w:rPr>
      </w:pPr>
      <w:r w:rsidRPr="004E2F23">
        <w:rPr>
          <w:b/>
        </w:rPr>
        <w:t>Kontaktpersona iepirkuma procedūras jautājumos</w:t>
      </w:r>
      <w:r w:rsidRPr="004E2F23">
        <w:t>:</w:t>
      </w:r>
      <w:r w:rsidR="000D1A20" w:rsidRPr="004E2F23">
        <w:t xml:space="preserve"> </w:t>
      </w:r>
      <w:r w:rsidR="001D1C64" w:rsidRPr="004E2F23">
        <w:t>Rita Šteina</w:t>
      </w:r>
      <w:r w:rsidRPr="004E2F23">
        <w:t xml:space="preserve">, tālr.: 67996298, e-pasts: </w:t>
      </w:r>
      <w:hyperlink r:id="rId10" w:history="1">
        <w:r w:rsidR="001D1C64" w:rsidRPr="004E2F23">
          <w:rPr>
            <w:rStyle w:val="Hyperlink"/>
          </w:rPr>
          <w:t>rita.steina@adazi.lv</w:t>
        </w:r>
      </w:hyperlink>
    </w:p>
    <w:p w:rsidR="00CA7A88" w:rsidRPr="004E2F23" w:rsidRDefault="00CA7A88" w:rsidP="00CA7A88">
      <w:pPr>
        <w:rPr>
          <w:rStyle w:val="Hyperlink"/>
        </w:rPr>
      </w:pPr>
    </w:p>
    <w:p w:rsidR="00CA7A88" w:rsidRPr="004E2F23" w:rsidRDefault="00CA7A88" w:rsidP="00B6710B">
      <w:pPr>
        <w:numPr>
          <w:ilvl w:val="0"/>
          <w:numId w:val="2"/>
        </w:numPr>
        <w:shd w:val="clear" w:color="auto" w:fill="D6E3BC" w:themeFill="accent3" w:themeFillTint="66"/>
        <w:suppressAutoHyphens/>
        <w:spacing w:before="120" w:after="120"/>
        <w:jc w:val="center"/>
      </w:pPr>
      <w:r w:rsidRPr="004E2F23">
        <w:rPr>
          <w:b/>
        </w:rPr>
        <w:t>Informācija par iepirkumu</w:t>
      </w:r>
    </w:p>
    <w:p w:rsidR="00CA7A88" w:rsidRPr="004E2F23" w:rsidRDefault="00CA7A88" w:rsidP="00B6710B">
      <w:pPr>
        <w:numPr>
          <w:ilvl w:val="1"/>
          <w:numId w:val="3"/>
        </w:numPr>
        <w:tabs>
          <w:tab w:val="clear" w:pos="0"/>
          <w:tab w:val="num" w:pos="567"/>
        </w:tabs>
        <w:suppressAutoHyphens/>
        <w:spacing w:before="120" w:after="120"/>
        <w:ind w:left="567" w:hanging="567"/>
        <w:jc w:val="both"/>
      </w:pPr>
      <w:r w:rsidRPr="004E2F23">
        <w:t>Iepirkum</w:t>
      </w:r>
      <w:r w:rsidR="00682228" w:rsidRPr="004E2F23">
        <w:t xml:space="preserve">a procedūra – </w:t>
      </w:r>
      <w:r w:rsidR="00682228" w:rsidRPr="004E2F23">
        <w:rPr>
          <w:b/>
        </w:rPr>
        <w:t>atklāta konkursa</w:t>
      </w:r>
      <w:r w:rsidR="00682228" w:rsidRPr="004E2F23">
        <w:t xml:space="preserve"> iepirkuma procedūra saskaņā ar</w:t>
      </w:r>
      <w:proofErr w:type="gramStart"/>
      <w:r w:rsidR="00682228" w:rsidRPr="004E2F23">
        <w:t xml:space="preserve"> </w:t>
      </w:r>
      <w:r w:rsidRPr="004E2F23">
        <w:t xml:space="preserve"> </w:t>
      </w:r>
      <w:proofErr w:type="gramEnd"/>
      <w:r w:rsidRPr="004E2F23">
        <w:t>Publisko iepirkumu likum</w:t>
      </w:r>
      <w:r w:rsidR="00682228" w:rsidRPr="004E2F23">
        <w:t>a</w:t>
      </w:r>
      <w:r w:rsidRPr="004E2F23">
        <w:t xml:space="preserve"> nosacījumiem.</w:t>
      </w:r>
    </w:p>
    <w:p w:rsidR="00B13D9B" w:rsidRPr="004E2F23" w:rsidRDefault="00CA7A88" w:rsidP="00B13D9B">
      <w:pPr>
        <w:numPr>
          <w:ilvl w:val="1"/>
          <w:numId w:val="2"/>
        </w:numPr>
        <w:tabs>
          <w:tab w:val="clear" w:pos="0"/>
          <w:tab w:val="num" w:pos="567"/>
        </w:tabs>
        <w:suppressAutoHyphens/>
        <w:spacing w:before="120" w:after="120"/>
        <w:ind w:left="567" w:hanging="567"/>
        <w:jc w:val="both"/>
      </w:pPr>
      <w:r w:rsidRPr="004E2F23">
        <w:t xml:space="preserve">Iepirkuma </w:t>
      </w:r>
      <w:r w:rsidR="00886D66" w:rsidRPr="004E2F23">
        <w:t>n</w:t>
      </w:r>
      <w:r w:rsidRPr="004E2F23">
        <w:t xml:space="preserve">olikums un visa ar iepirkumu saistītā publiskojamā informācija ir brīvi pieejami </w:t>
      </w:r>
      <w:r w:rsidR="00E969FA" w:rsidRPr="004E2F23">
        <w:t>p</w:t>
      </w:r>
      <w:r w:rsidRPr="004E2F23">
        <w:t xml:space="preserve">asūtītāja mājas lapā internetā </w:t>
      </w:r>
      <w:hyperlink r:id="rId11" w:history="1">
        <w:r w:rsidRPr="004E2F23">
          <w:rPr>
            <w:rStyle w:val="Hyperlink"/>
          </w:rPr>
          <w:t>www.adazi.lv</w:t>
        </w:r>
      </w:hyperlink>
      <w:r w:rsidRPr="004E2F23">
        <w:t>.</w:t>
      </w:r>
      <w:proofErr w:type="gramStart"/>
      <w:r w:rsidRPr="004E2F23">
        <w:t xml:space="preserve"> </w:t>
      </w:r>
      <w:r w:rsidR="00B13D9B" w:rsidRPr="004E2F23">
        <w:t xml:space="preserve"> </w:t>
      </w:r>
      <w:proofErr w:type="gramEnd"/>
    </w:p>
    <w:p w:rsidR="00CA7A88" w:rsidRPr="004E2F23" w:rsidRDefault="00CA7A88" w:rsidP="00CA7A88"/>
    <w:p w:rsidR="00CA7A88" w:rsidRPr="004E2F23" w:rsidRDefault="00CA7A88" w:rsidP="00B6710B">
      <w:pPr>
        <w:numPr>
          <w:ilvl w:val="0"/>
          <w:numId w:val="2"/>
        </w:numPr>
        <w:shd w:val="clear" w:color="auto" w:fill="D6E3BC" w:themeFill="accent3" w:themeFillTint="66"/>
        <w:suppressAutoHyphens/>
        <w:spacing w:before="120" w:after="120"/>
        <w:jc w:val="center"/>
      </w:pPr>
      <w:r w:rsidRPr="004E2F23">
        <w:rPr>
          <w:b/>
        </w:rPr>
        <w:t>Piedāvājuma iesniegšanas un atvēršanas vieta, datums, laiks un kārtība</w:t>
      </w:r>
    </w:p>
    <w:p w:rsidR="00CA7A88" w:rsidRPr="004E2F23" w:rsidRDefault="00CA7A88" w:rsidP="00B6710B">
      <w:pPr>
        <w:numPr>
          <w:ilvl w:val="1"/>
          <w:numId w:val="2"/>
        </w:numPr>
        <w:tabs>
          <w:tab w:val="clear" w:pos="0"/>
          <w:tab w:val="num" w:pos="567"/>
        </w:tabs>
        <w:suppressAutoHyphens/>
        <w:spacing w:before="120" w:after="120"/>
        <w:ind w:left="567" w:hanging="567"/>
        <w:jc w:val="both"/>
      </w:pPr>
      <w:r w:rsidRPr="004E2F23">
        <w:t xml:space="preserve">Piedāvājums jāiesniedz līdz </w:t>
      </w:r>
      <w:r w:rsidRPr="004E2F23">
        <w:rPr>
          <w:b/>
        </w:rPr>
        <w:t>201</w:t>
      </w:r>
      <w:r w:rsidR="008700F9">
        <w:rPr>
          <w:b/>
        </w:rPr>
        <w:t>7</w:t>
      </w:r>
      <w:r w:rsidRPr="004E2F23">
        <w:rPr>
          <w:b/>
        </w:rPr>
        <w:t xml:space="preserve">.gada </w:t>
      </w:r>
      <w:r w:rsidR="008700F9">
        <w:rPr>
          <w:b/>
        </w:rPr>
        <w:t>6.janvāra</w:t>
      </w:r>
      <w:r w:rsidRPr="004E2F23">
        <w:rPr>
          <w:b/>
        </w:rPr>
        <w:t xml:space="preserve"> plkst. 1</w:t>
      </w:r>
      <w:r w:rsidR="008700F9">
        <w:rPr>
          <w:b/>
        </w:rPr>
        <w:t>1</w:t>
      </w:r>
      <w:r w:rsidRPr="004E2F23">
        <w:rPr>
          <w:b/>
        </w:rPr>
        <w:t>:00</w:t>
      </w:r>
      <w:r w:rsidRPr="004E2F23">
        <w:t>, iesniedzot personīgi Ādažu novada domē, Ādažos, Gaujas ielā 33A, 306.kabinetā (Kanceleja) 3.stāvā, vai atsūtot pa pastu. Pasta sūtījumam jābūt nogādātam norādītajā adresē līdz augstākminētajam termiņam.</w:t>
      </w:r>
    </w:p>
    <w:p w:rsidR="00CA7A88" w:rsidRPr="004E2F23" w:rsidRDefault="00CA7A88" w:rsidP="00B6710B">
      <w:pPr>
        <w:numPr>
          <w:ilvl w:val="1"/>
          <w:numId w:val="2"/>
        </w:numPr>
        <w:tabs>
          <w:tab w:val="clear" w:pos="0"/>
          <w:tab w:val="num" w:pos="567"/>
        </w:tabs>
        <w:suppressAutoHyphens/>
        <w:spacing w:before="120" w:after="120"/>
        <w:ind w:left="567" w:hanging="567"/>
        <w:jc w:val="both"/>
      </w:pPr>
      <w:r w:rsidRPr="004E2F23">
        <w:t xml:space="preserve">Piedāvājumi, kas iesniegti pēc šajā </w:t>
      </w:r>
      <w:r w:rsidR="00886D66" w:rsidRPr="004E2F23">
        <w:t>n</w:t>
      </w:r>
      <w:r w:rsidRPr="004E2F23">
        <w:t xml:space="preserve">olikumā noteiktā piedāvājumu iesniegšanas termiņa, netiks izskatīti un neatvērtā veidā tiks atdoti atpakaļ </w:t>
      </w:r>
      <w:r w:rsidR="00886D66" w:rsidRPr="004E2F23">
        <w:t>p</w:t>
      </w:r>
      <w:r w:rsidRPr="004E2F23">
        <w:t>retendentam.</w:t>
      </w:r>
    </w:p>
    <w:p w:rsidR="00CA7A88" w:rsidRPr="004E2F23" w:rsidRDefault="00CA7A88" w:rsidP="00B6710B">
      <w:pPr>
        <w:numPr>
          <w:ilvl w:val="1"/>
          <w:numId w:val="2"/>
        </w:numPr>
        <w:tabs>
          <w:tab w:val="clear" w:pos="0"/>
          <w:tab w:val="num" w:pos="567"/>
        </w:tabs>
        <w:suppressAutoHyphens/>
        <w:spacing w:before="120" w:after="120"/>
        <w:ind w:left="567" w:hanging="567"/>
        <w:jc w:val="both"/>
      </w:pPr>
      <w:r w:rsidRPr="004E2F23">
        <w:t>Iepirkuma piedāvājumu atvēršana un vērtēšana notiek slēgtās komisijas sēdēs.</w:t>
      </w:r>
    </w:p>
    <w:p w:rsidR="00CA7A88" w:rsidRPr="004E2F23" w:rsidRDefault="00CA7A88" w:rsidP="00B6710B">
      <w:pPr>
        <w:spacing w:before="120" w:after="120"/>
        <w:rPr>
          <w:b/>
        </w:rPr>
      </w:pPr>
    </w:p>
    <w:p w:rsidR="003D4A09" w:rsidRPr="004E2F23" w:rsidRDefault="003D4A09" w:rsidP="003D4A09">
      <w:pPr>
        <w:numPr>
          <w:ilvl w:val="0"/>
          <w:numId w:val="30"/>
        </w:numPr>
        <w:shd w:val="clear" w:color="auto" w:fill="C2D69B"/>
        <w:suppressAutoHyphens/>
        <w:spacing w:before="120" w:after="120"/>
        <w:jc w:val="center"/>
      </w:pPr>
      <w:r w:rsidRPr="004E2F23">
        <w:rPr>
          <w:b/>
        </w:rPr>
        <w:t>Piedāvājuma nodrošinājums</w:t>
      </w:r>
    </w:p>
    <w:p w:rsidR="003D4A09" w:rsidRPr="004E2F23" w:rsidRDefault="003D4A09" w:rsidP="003D4A09">
      <w:pPr>
        <w:pStyle w:val="ListParagraph"/>
        <w:numPr>
          <w:ilvl w:val="1"/>
          <w:numId w:val="30"/>
        </w:numPr>
        <w:spacing w:before="120"/>
        <w:ind w:left="567" w:hanging="567"/>
        <w:contextualSpacing w:val="0"/>
        <w:rPr>
          <w:lang w:val="lv-LV"/>
        </w:rPr>
      </w:pPr>
      <w:r w:rsidRPr="004E2F23">
        <w:rPr>
          <w:lang w:val="lv-LV"/>
        </w:rPr>
        <w:t xml:space="preserve">Piedāvājuma nodrošinājums tiek noteikts </w:t>
      </w:r>
      <w:r w:rsidRPr="004E2F23">
        <w:rPr>
          <w:b/>
          <w:lang w:val="lv-LV"/>
        </w:rPr>
        <w:t>3000,00 EUR</w:t>
      </w:r>
      <w:r w:rsidRPr="004E2F23">
        <w:rPr>
          <w:lang w:val="lv-LV"/>
        </w:rPr>
        <w:t xml:space="preserve"> (trīs tūkstoši </w:t>
      </w:r>
      <w:proofErr w:type="spellStart"/>
      <w:r w:rsidRPr="004E2F23">
        <w:rPr>
          <w:i/>
          <w:lang w:val="lv-LV"/>
        </w:rPr>
        <w:t>euro</w:t>
      </w:r>
      <w:proofErr w:type="spellEnd"/>
      <w:r w:rsidRPr="004E2F23">
        <w:rPr>
          <w:lang w:val="lv-LV"/>
        </w:rPr>
        <w:t xml:space="preserve">). Bez piedāvājuma nodrošinājuma pretendenta piedāvājums netiek izskatīts. Piedāvājuma nodrošinājums, kas neatbilst nolikuma prasībām, tiek noraidīts un pretendenta piedāvājums netiek izskatīts. </w:t>
      </w:r>
    </w:p>
    <w:p w:rsidR="003D4A09" w:rsidRPr="004E2F23" w:rsidRDefault="003D4A09" w:rsidP="003D4A09">
      <w:pPr>
        <w:pStyle w:val="ListParagraph"/>
        <w:numPr>
          <w:ilvl w:val="1"/>
          <w:numId w:val="30"/>
        </w:numPr>
        <w:spacing w:before="120"/>
        <w:ind w:left="567" w:hanging="567"/>
        <w:contextualSpacing w:val="0"/>
        <w:rPr>
          <w:lang w:val="lv-LV"/>
        </w:rPr>
      </w:pPr>
      <w:r w:rsidRPr="004E2F23">
        <w:rPr>
          <w:lang w:val="lv-LV"/>
        </w:rPr>
        <w:t>Piedāvājuma nodrošinājumu izsniedz Latvijas Republikā vai citā Eiropas Savienības vai Eiropas Ekonomiskās zonas dalībvalstī reģistrēta kredītiestāde, tās filiāle vai ārvalstu kredītiestādes filiāle vai apdrošināšanas sabiedrība, kas Latvijas Republikas normatīvajos tiesību aktos noteiktajā kārtībā ir uzsākusi pakalpojumu sniegšanu Latvijas Republikas teritorijā.</w:t>
      </w:r>
    </w:p>
    <w:p w:rsidR="003D4A09" w:rsidRPr="004E2F23" w:rsidRDefault="003D4A09" w:rsidP="003D4A09">
      <w:pPr>
        <w:pStyle w:val="ListParagraph"/>
        <w:numPr>
          <w:ilvl w:val="1"/>
          <w:numId w:val="30"/>
        </w:numPr>
        <w:spacing w:before="120"/>
        <w:ind w:left="567" w:hanging="567"/>
        <w:contextualSpacing w:val="0"/>
        <w:rPr>
          <w:lang w:val="lv-LV"/>
        </w:rPr>
      </w:pPr>
      <w:r w:rsidRPr="004E2F23">
        <w:rPr>
          <w:lang w:val="lv-LV"/>
        </w:rPr>
        <w:t xml:space="preserve">Piedāvājuma nodrošinājumu iesniedz neatsaucamas beznosacījumu pirmā pieprasījuma garantijas formā saskaņā ar nolikumam pievienoto paraugu </w:t>
      </w:r>
      <w:r w:rsidR="002F5C68" w:rsidRPr="002F5C68">
        <w:rPr>
          <w:lang w:val="lv-LV"/>
        </w:rPr>
        <w:t>10</w:t>
      </w:r>
      <w:r w:rsidRPr="002F5C68">
        <w:rPr>
          <w:lang w:val="lv-LV"/>
        </w:rPr>
        <w:t>. pielikumā</w:t>
      </w:r>
      <w:r w:rsidRPr="004E2F23">
        <w:rPr>
          <w:lang w:val="lv-LV"/>
        </w:rPr>
        <w:t xml:space="preserve"> un kurā nodrošinājuma devējs (kredītiestāde vai apdrošināšanas </w:t>
      </w:r>
      <w:r w:rsidRPr="004E2F23">
        <w:rPr>
          <w:lang w:val="lv-LV"/>
        </w:rPr>
        <w:lastRenderedPageBreak/>
        <w:t>sabiedrība) apņemas izmaksāt pasūtītājam nodrošinājuma summu pēc pirmā pieprasījuma, ja:</w:t>
      </w:r>
    </w:p>
    <w:p w:rsidR="003D4A09" w:rsidRPr="004E2F23" w:rsidRDefault="003D4A09" w:rsidP="003D4A09">
      <w:pPr>
        <w:numPr>
          <w:ilvl w:val="3"/>
          <w:numId w:val="31"/>
        </w:numPr>
        <w:spacing w:before="120" w:after="120"/>
        <w:ind w:left="993" w:hanging="426"/>
        <w:jc w:val="both"/>
      </w:pPr>
      <w:r w:rsidRPr="004E2F23">
        <w:t>pretendents atsauc savu piedāvājumu, kamēr ir spēkā piedāvājuma nodrošinājums;</w:t>
      </w:r>
    </w:p>
    <w:p w:rsidR="003D4A09" w:rsidRPr="004E2F23" w:rsidRDefault="003D4A09" w:rsidP="003D4A09">
      <w:pPr>
        <w:numPr>
          <w:ilvl w:val="3"/>
          <w:numId w:val="31"/>
        </w:numPr>
        <w:spacing w:before="120" w:after="120"/>
        <w:ind w:left="993" w:hanging="426"/>
        <w:jc w:val="both"/>
      </w:pPr>
      <w:r w:rsidRPr="004E2F23">
        <w:t>pretendents, kura piedāvājums izraudzīts saskaņā ar piedāvājuma izvēles kritēriju, neparaksta iepirkuma līgumu pasūtītāja noteiktajā termiņā.</w:t>
      </w:r>
    </w:p>
    <w:p w:rsidR="003D4A09" w:rsidRPr="004E2F23" w:rsidRDefault="003D4A09" w:rsidP="003D4A09">
      <w:pPr>
        <w:pStyle w:val="ListParagraph"/>
        <w:numPr>
          <w:ilvl w:val="1"/>
          <w:numId w:val="30"/>
        </w:numPr>
        <w:spacing w:before="120"/>
        <w:ind w:left="567" w:hanging="567"/>
        <w:contextualSpacing w:val="0"/>
        <w:rPr>
          <w:lang w:val="lv-LV"/>
        </w:rPr>
      </w:pPr>
      <w:r w:rsidRPr="004E2F23">
        <w:rPr>
          <w:lang w:val="lv-LV"/>
        </w:rPr>
        <w:t xml:space="preserve">Piedāvājuma nodrošinājuma spēkā esamības termiņš: </w:t>
      </w:r>
      <w:r w:rsidRPr="004E2F23">
        <w:rPr>
          <w:u w:val="single"/>
          <w:lang w:val="lv-LV"/>
        </w:rPr>
        <w:t>120 (viens simts divdesmit) kalendāra dienas</w:t>
      </w:r>
      <w:r w:rsidRPr="004E2F23">
        <w:rPr>
          <w:lang w:val="lv-LV"/>
        </w:rPr>
        <w:t xml:space="preserve">, skaitot no 3.1. punktā norādītās piedāvājumu iesniegšanas termiņa dienas. </w:t>
      </w:r>
    </w:p>
    <w:p w:rsidR="003D4A09" w:rsidRPr="004E2F23" w:rsidRDefault="003D4A09" w:rsidP="003D4A09">
      <w:pPr>
        <w:pStyle w:val="ListParagraph"/>
        <w:numPr>
          <w:ilvl w:val="1"/>
          <w:numId w:val="30"/>
        </w:numPr>
        <w:spacing w:before="120"/>
        <w:ind w:left="567" w:hanging="567"/>
        <w:contextualSpacing w:val="0"/>
        <w:rPr>
          <w:lang w:val="lv-LV"/>
        </w:rPr>
      </w:pPr>
      <w:r w:rsidRPr="004E2F23">
        <w:rPr>
          <w:lang w:val="lv-LV"/>
        </w:rPr>
        <w:t>Piedāvājuma nodrošinājuma dokumenta oriģinālu iesniedz atsevišķi, neiesienot to piedāvājuma dokumentu sējumā. Apliecinātu dokumenta kopiju iesniedz kvalifikācijas dokumentu sējumā.</w:t>
      </w:r>
    </w:p>
    <w:p w:rsidR="003D4A09" w:rsidRPr="004E2F23" w:rsidRDefault="003D4A09" w:rsidP="003D4A09">
      <w:pPr>
        <w:pStyle w:val="ListParagraph"/>
        <w:numPr>
          <w:ilvl w:val="1"/>
          <w:numId w:val="30"/>
        </w:numPr>
        <w:spacing w:before="120"/>
        <w:ind w:left="567" w:hanging="567"/>
        <w:contextualSpacing w:val="0"/>
        <w:rPr>
          <w:lang w:val="lv-LV"/>
        </w:rPr>
      </w:pPr>
      <w:r w:rsidRPr="004E2F23">
        <w:rPr>
          <w:lang w:val="lv-LV"/>
        </w:rPr>
        <w:t>Apdrošināšanas polise tiek uzskatīta par atbilstošu piedāvājuma nodrošinājumu, ja:</w:t>
      </w:r>
    </w:p>
    <w:p w:rsidR="003D4A09" w:rsidRPr="004E2F23" w:rsidRDefault="003D4A09" w:rsidP="003D4A09">
      <w:pPr>
        <w:numPr>
          <w:ilvl w:val="3"/>
          <w:numId w:val="32"/>
        </w:numPr>
        <w:spacing w:before="120" w:after="120"/>
        <w:ind w:left="1134" w:hanging="567"/>
        <w:jc w:val="both"/>
      </w:pPr>
      <w:r w:rsidRPr="004E2F23">
        <w:t>kopā ar polisi tiek iesniegti apdrošināšanas noteikumi;</w:t>
      </w:r>
    </w:p>
    <w:p w:rsidR="003D4A09" w:rsidRPr="004E2F23" w:rsidRDefault="003D4A09" w:rsidP="003D4A09">
      <w:pPr>
        <w:numPr>
          <w:ilvl w:val="3"/>
          <w:numId w:val="32"/>
        </w:numPr>
        <w:spacing w:before="120" w:after="120"/>
        <w:ind w:left="1134" w:hanging="567"/>
        <w:jc w:val="both"/>
      </w:pPr>
      <w:r w:rsidRPr="004E2F23">
        <w:t>apdrošināšanas prēmija pilnā apmērā ir samaksāta uz piedāvājuma iesniegšanas brīdi. Apdrošināšanas prēmijas samaksu apliecinošu dokumentu (piem., maksājuma uzdevumu ar kredītiestādes darbinieka zīmogu un parakstu uz maksājuma uzdevuma) iesniedz atlases dokumentu sējumā.</w:t>
      </w:r>
    </w:p>
    <w:p w:rsidR="003D4A09" w:rsidRPr="004E2F23" w:rsidRDefault="003D4A09" w:rsidP="003D4A09">
      <w:pPr>
        <w:pStyle w:val="ListParagraph"/>
        <w:numPr>
          <w:ilvl w:val="1"/>
          <w:numId w:val="30"/>
        </w:numPr>
        <w:spacing w:before="120"/>
        <w:ind w:left="567" w:hanging="567"/>
        <w:contextualSpacing w:val="0"/>
        <w:rPr>
          <w:lang w:val="lv-LV"/>
        </w:rPr>
      </w:pPr>
      <w:r w:rsidRPr="004E2F23">
        <w:rPr>
          <w:lang w:val="lv-LV"/>
        </w:rPr>
        <w:t xml:space="preserve">Piedāvājuma nodrošinājuma dokuments tiek atdots pretendentam, iestājoties jebkuram no turpmāk minētajiem nosacījumiem: </w:t>
      </w:r>
    </w:p>
    <w:p w:rsidR="003D4A09" w:rsidRPr="004E2F23" w:rsidRDefault="003D4A09" w:rsidP="003D4A09">
      <w:pPr>
        <w:numPr>
          <w:ilvl w:val="3"/>
          <w:numId w:val="33"/>
        </w:numPr>
        <w:spacing w:before="120" w:after="120"/>
        <w:ind w:left="1134" w:hanging="567"/>
        <w:jc w:val="both"/>
      </w:pPr>
      <w:r w:rsidRPr="004E2F23">
        <w:t>ir beidzies piedāvājuma nodrošinājuma spēkā esamības termiņš;</w:t>
      </w:r>
    </w:p>
    <w:p w:rsidR="003D4A09" w:rsidRPr="004E2F23" w:rsidRDefault="003D4A09" w:rsidP="003D4A09">
      <w:pPr>
        <w:numPr>
          <w:ilvl w:val="3"/>
          <w:numId w:val="33"/>
        </w:numPr>
        <w:spacing w:before="120" w:after="120"/>
        <w:ind w:left="1134" w:hanging="567"/>
        <w:jc w:val="both"/>
      </w:pPr>
      <w:r w:rsidRPr="004E2F23">
        <w:t>ir noslēgts iepirkuma līgums;</w:t>
      </w:r>
    </w:p>
    <w:p w:rsidR="003D4A09" w:rsidRPr="004E2F23" w:rsidRDefault="003D4A09" w:rsidP="003D4A09">
      <w:pPr>
        <w:numPr>
          <w:ilvl w:val="3"/>
          <w:numId w:val="33"/>
        </w:numPr>
        <w:spacing w:before="120" w:after="120"/>
        <w:ind w:left="1134" w:hanging="567"/>
        <w:jc w:val="both"/>
      </w:pPr>
      <w:r w:rsidRPr="004E2F23">
        <w:t>iepirkuma procedūra tiek pārtraukta.</w:t>
      </w:r>
    </w:p>
    <w:p w:rsidR="003D4A09" w:rsidRPr="004E2F23" w:rsidRDefault="003D4A09" w:rsidP="003D4A09">
      <w:pPr>
        <w:numPr>
          <w:ilvl w:val="1"/>
          <w:numId w:val="30"/>
        </w:numPr>
        <w:suppressAutoHyphens/>
        <w:spacing w:before="120" w:after="120"/>
        <w:ind w:left="567" w:hanging="567"/>
        <w:jc w:val="both"/>
      </w:pPr>
      <w:r w:rsidRPr="004E2F23">
        <w:t>Saņemot piedāvājuma nodrošinājuma dokumentu, pretendenta pārstāvis uzrāda pilnvaru.</w:t>
      </w:r>
    </w:p>
    <w:p w:rsidR="00CA7A88" w:rsidRPr="004E2F23" w:rsidRDefault="00CA7A88" w:rsidP="00CA7A88"/>
    <w:p w:rsidR="00CA7A88" w:rsidRPr="004E2F23" w:rsidRDefault="00CA7A88" w:rsidP="00B6710B">
      <w:pPr>
        <w:numPr>
          <w:ilvl w:val="0"/>
          <w:numId w:val="2"/>
        </w:numPr>
        <w:shd w:val="clear" w:color="auto" w:fill="D6E3BC" w:themeFill="accent3" w:themeFillTint="66"/>
        <w:suppressAutoHyphens/>
        <w:jc w:val="center"/>
      </w:pPr>
      <w:r w:rsidRPr="004E2F23">
        <w:rPr>
          <w:b/>
        </w:rPr>
        <w:t>Piedāvājuma noformēšana</w:t>
      </w:r>
    </w:p>
    <w:p w:rsidR="00CA7A88" w:rsidRPr="004E2F23" w:rsidRDefault="00CA7A88" w:rsidP="00BA35A0">
      <w:pPr>
        <w:numPr>
          <w:ilvl w:val="1"/>
          <w:numId w:val="2"/>
        </w:numPr>
        <w:tabs>
          <w:tab w:val="clear" w:pos="0"/>
          <w:tab w:val="left" w:pos="567"/>
        </w:tabs>
        <w:suppressAutoHyphens/>
        <w:spacing w:before="120" w:after="120"/>
        <w:ind w:left="567" w:hanging="567"/>
        <w:jc w:val="both"/>
      </w:pPr>
      <w:r w:rsidRPr="004E2F23">
        <w:t>Piedāvājums iesniedzams aizlīmētā, aizzīmogotā iepakojumā – 3 (trīs) eksemplāros (viens oriģināls un divas kopijas)</w:t>
      </w:r>
      <w:r w:rsidR="00FD646E" w:rsidRPr="004E2F23">
        <w:t>, klāt pievienojot visa piedāvājuma elektronisko versiju elektroniskajā datu nesējā.</w:t>
      </w:r>
      <w:r w:rsidRPr="004E2F23">
        <w:t xml:space="preserve"> Uz piedāvājuma iepakojuma jābūt šādām norādēm:</w:t>
      </w:r>
    </w:p>
    <w:p w:rsidR="00CA7A88" w:rsidRPr="004E2F23" w:rsidRDefault="00CA7A88" w:rsidP="00B6710B">
      <w:pPr>
        <w:numPr>
          <w:ilvl w:val="0"/>
          <w:numId w:val="4"/>
        </w:numPr>
        <w:suppressAutoHyphens/>
        <w:ind w:left="1843" w:hanging="357"/>
        <w:jc w:val="both"/>
      </w:pPr>
      <w:r w:rsidRPr="004E2F23">
        <w:t>pasūtītāja nosaukums un adrese;</w:t>
      </w:r>
    </w:p>
    <w:p w:rsidR="00CA7A88" w:rsidRPr="004E2F23" w:rsidRDefault="00CA7A88" w:rsidP="00B6710B">
      <w:pPr>
        <w:numPr>
          <w:ilvl w:val="0"/>
          <w:numId w:val="4"/>
        </w:numPr>
        <w:suppressAutoHyphens/>
        <w:ind w:left="1832" w:hanging="357"/>
        <w:jc w:val="both"/>
      </w:pPr>
      <w:r w:rsidRPr="004E2F23">
        <w:t>Iepirkuma nosaukums un identifikācijas numurs;</w:t>
      </w:r>
    </w:p>
    <w:p w:rsidR="00CA7A88" w:rsidRPr="004E2F23" w:rsidRDefault="00CA7A88" w:rsidP="00B6710B">
      <w:pPr>
        <w:numPr>
          <w:ilvl w:val="0"/>
          <w:numId w:val="4"/>
        </w:numPr>
        <w:suppressAutoHyphens/>
        <w:ind w:left="1843" w:hanging="357"/>
        <w:jc w:val="both"/>
      </w:pPr>
      <w:r w:rsidRPr="004E2F23">
        <w:t>Atzīme „Neatvērt līdz 201</w:t>
      </w:r>
      <w:r w:rsidR="008700F9">
        <w:t>7</w:t>
      </w:r>
      <w:r w:rsidR="009A0E44" w:rsidRPr="004E2F23">
        <w:t>.</w:t>
      </w:r>
      <w:r w:rsidRPr="004E2F23">
        <w:t xml:space="preserve">gada </w:t>
      </w:r>
      <w:r w:rsidR="008700F9">
        <w:t>6.janvāra</w:t>
      </w:r>
      <w:r w:rsidRPr="004E2F23">
        <w:t xml:space="preserve"> plkst. 1</w:t>
      </w:r>
      <w:r w:rsidR="008700F9">
        <w:t>1</w:t>
      </w:r>
      <w:r w:rsidRPr="004E2F23">
        <w:t>:00”;</w:t>
      </w:r>
    </w:p>
    <w:p w:rsidR="00CA7A88" w:rsidRPr="004E2F23" w:rsidRDefault="00CA7A88" w:rsidP="00DF72EF">
      <w:pPr>
        <w:numPr>
          <w:ilvl w:val="1"/>
          <w:numId w:val="2"/>
        </w:numPr>
        <w:suppressAutoHyphens/>
        <w:spacing w:before="120" w:after="120"/>
        <w:ind w:left="567" w:hanging="567"/>
        <w:jc w:val="both"/>
      </w:pPr>
      <w:r w:rsidRPr="004E2F23">
        <w:t>Katrs piedāvājuma eksemplāra sējums sastāv no trim daļām:</w:t>
      </w:r>
    </w:p>
    <w:p w:rsidR="00CA7A88" w:rsidRPr="004E2F23" w:rsidRDefault="00CA7A88" w:rsidP="00B6710B">
      <w:pPr>
        <w:numPr>
          <w:ilvl w:val="0"/>
          <w:numId w:val="4"/>
        </w:numPr>
        <w:suppressAutoHyphens/>
        <w:ind w:left="1843" w:hanging="357"/>
        <w:jc w:val="both"/>
      </w:pPr>
      <w:r w:rsidRPr="004E2F23">
        <w:t xml:space="preserve">pretendenta </w:t>
      </w:r>
      <w:r w:rsidR="007A5BE6" w:rsidRPr="004E2F23">
        <w:t>kvalifikācijas</w:t>
      </w:r>
      <w:r w:rsidRPr="004E2F23">
        <w:t xml:space="preserve"> dokumenti, ieskaitot pieteikumu dalībai iepirkumā;</w:t>
      </w:r>
    </w:p>
    <w:p w:rsidR="00CA7A88" w:rsidRPr="004E2F23" w:rsidRDefault="00CA7A88" w:rsidP="00B6710B">
      <w:pPr>
        <w:numPr>
          <w:ilvl w:val="0"/>
          <w:numId w:val="4"/>
        </w:numPr>
        <w:suppressAutoHyphens/>
        <w:ind w:left="1843" w:hanging="357"/>
        <w:jc w:val="both"/>
      </w:pPr>
      <w:r w:rsidRPr="004E2F23">
        <w:t>tehniskais piedāvājums;</w:t>
      </w:r>
    </w:p>
    <w:p w:rsidR="00CA7A88" w:rsidRPr="004E2F23" w:rsidRDefault="00CA7A88" w:rsidP="00B6710B">
      <w:pPr>
        <w:numPr>
          <w:ilvl w:val="0"/>
          <w:numId w:val="4"/>
        </w:numPr>
        <w:suppressAutoHyphens/>
        <w:ind w:left="1843" w:hanging="357"/>
        <w:jc w:val="both"/>
      </w:pPr>
      <w:r w:rsidRPr="004E2F23">
        <w:t>finanšu piedāvājums.</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lastRenderedPageBreak/>
        <w:t>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5.1.punktā minētajā iepakojumā.</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Piedāvājumā iekļautajiem dokumentiem jābūt skaidri salasāmiem, bez labojumiem.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Piedāvājums jāsagatavo latviešu valodā.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Pretendents drīkst iesniegt tikai vienu piedāvājumu par visu pakalpojuma apjomu.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Ja </w:t>
      </w:r>
      <w:r w:rsidR="00886D66" w:rsidRPr="004E2F23">
        <w:t>p</w:t>
      </w:r>
      <w:r w:rsidRPr="004E2F23">
        <w:t xml:space="preserve">retendents iesniedz dokumentu kopijas, katra dokumenta kopija jāapliecina normatīvajos aktos noteiktajā kārtībā.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Pretendents iesniedz parakstītu piedāvājumu. Ja piedāvājumu iesniedz personu grupa, pieteikumu paraksta visas personas, kas ietilps personu grupā.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Ja piedāvājumu iesniedz personu grupa vai personālsabiedrība, piedāvājumā papildus norāda personu, kas konkursā pārstāv attiecīgo personu grupu vai personālsabiedrību, kā arī katras personas atbildības sadalījumu.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Komisija pieņem izskatīšanai tikai tos </w:t>
      </w:r>
      <w:r w:rsidR="00E969FA" w:rsidRPr="004E2F23">
        <w:t>p</w:t>
      </w:r>
      <w:r w:rsidRPr="004E2F23">
        <w:t xml:space="preserve">retendentu iesniegtos piedāvājumus, kas noformēti tā, lai piedāvājumā iekļautā informācija nebūtu pieejama līdz piedāvājuma atvēršanas brīdim.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Iesniegtie piedāvājumi ir </w:t>
      </w:r>
      <w:r w:rsidR="005643A1" w:rsidRPr="004E2F23">
        <w:t>p</w:t>
      </w:r>
      <w:r w:rsidRPr="004E2F23">
        <w:t xml:space="preserve">asūtītāja īpašums un netiks atdoti atpakaļ </w:t>
      </w:r>
      <w:r w:rsidR="00E969FA" w:rsidRPr="004E2F23">
        <w:t>p</w:t>
      </w:r>
      <w:r w:rsidRPr="004E2F23">
        <w:t>retendentiem.</w:t>
      </w:r>
    </w:p>
    <w:p w:rsidR="00CA7A88" w:rsidRPr="004E2F23" w:rsidRDefault="00CA7A88" w:rsidP="00DF72EF">
      <w:pPr>
        <w:spacing w:before="120" w:after="120"/>
      </w:pPr>
    </w:p>
    <w:p w:rsidR="00CA7A88" w:rsidRPr="004E2F23" w:rsidRDefault="00CA7A88" w:rsidP="00B6710B">
      <w:pPr>
        <w:numPr>
          <w:ilvl w:val="0"/>
          <w:numId w:val="2"/>
        </w:numPr>
        <w:shd w:val="clear" w:color="auto" w:fill="D6E3BC" w:themeFill="accent3" w:themeFillTint="66"/>
        <w:suppressAutoHyphens/>
        <w:spacing w:before="120" w:after="120"/>
        <w:ind w:left="357" w:hanging="357"/>
        <w:jc w:val="center"/>
      </w:pPr>
      <w:r w:rsidRPr="004E2F23">
        <w:rPr>
          <w:b/>
        </w:rPr>
        <w:t>Informācija par iepirkuma priekšmetu</w:t>
      </w:r>
    </w:p>
    <w:p w:rsidR="009D1C5C" w:rsidRPr="004E2F23" w:rsidRDefault="009D1C5C" w:rsidP="009D1C5C">
      <w:pPr>
        <w:numPr>
          <w:ilvl w:val="1"/>
          <w:numId w:val="2"/>
        </w:numPr>
        <w:tabs>
          <w:tab w:val="clear" w:pos="0"/>
          <w:tab w:val="num" w:pos="567"/>
        </w:tabs>
        <w:suppressAutoHyphens/>
        <w:spacing w:before="120" w:after="120"/>
        <w:ind w:left="567" w:hanging="567"/>
        <w:jc w:val="both"/>
      </w:pPr>
      <w:r w:rsidRPr="004E2F23">
        <w:rPr>
          <w:iCs/>
          <w:color w:val="000000"/>
        </w:rPr>
        <w:t>Iepirkuma priekšmets ir ēkas un tās piegulošās teritorijas Gaujas ielā 33A, Ādažos uzkopšana (turpmāk – Pakalpojums).</w:t>
      </w:r>
    </w:p>
    <w:p w:rsidR="00CA7A88" w:rsidRPr="004E2F23" w:rsidRDefault="00CA7A88" w:rsidP="00270FFC">
      <w:pPr>
        <w:numPr>
          <w:ilvl w:val="1"/>
          <w:numId w:val="2"/>
        </w:numPr>
        <w:tabs>
          <w:tab w:val="clear" w:pos="0"/>
          <w:tab w:val="left" w:pos="567"/>
        </w:tabs>
        <w:suppressAutoHyphens/>
        <w:spacing w:before="120" w:after="120"/>
        <w:ind w:left="567" w:hanging="567"/>
        <w:jc w:val="both"/>
      </w:pPr>
      <w:r w:rsidRPr="004E2F23">
        <w:t>Iepirkums nav sadalīts daļās.</w:t>
      </w:r>
    </w:p>
    <w:p w:rsidR="007840EA" w:rsidRPr="004E2F23" w:rsidRDefault="00CA7A88" w:rsidP="007840EA">
      <w:pPr>
        <w:numPr>
          <w:ilvl w:val="1"/>
          <w:numId w:val="2"/>
        </w:numPr>
        <w:tabs>
          <w:tab w:val="clear" w:pos="0"/>
          <w:tab w:val="left" w:pos="567"/>
        </w:tabs>
        <w:suppressAutoHyphens/>
        <w:spacing w:before="120" w:after="120"/>
        <w:ind w:left="567" w:hanging="567"/>
        <w:jc w:val="both"/>
      </w:pPr>
      <w:r w:rsidRPr="004E2F23">
        <w:t>Nav atļauta piedāvājumu variantu iesniegšana.</w:t>
      </w:r>
      <w:r w:rsidR="007840EA" w:rsidRPr="004E2F23">
        <w:t xml:space="preserve"> </w:t>
      </w:r>
    </w:p>
    <w:p w:rsidR="00CA7A88" w:rsidRPr="004E2F23" w:rsidRDefault="007840EA" w:rsidP="007840EA">
      <w:pPr>
        <w:numPr>
          <w:ilvl w:val="1"/>
          <w:numId w:val="2"/>
        </w:numPr>
        <w:tabs>
          <w:tab w:val="clear" w:pos="0"/>
          <w:tab w:val="left" w:pos="567"/>
        </w:tabs>
        <w:suppressAutoHyphens/>
        <w:spacing w:before="120" w:after="120"/>
        <w:ind w:left="567" w:hanging="567"/>
        <w:jc w:val="both"/>
      </w:pPr>
      <w:r w:rsidRPr="004E2F23">
        <w:t xml:space="preserve">Līguma darbības termiņš: </w:t>
      </w:r>
      <w:r w:rsidR="008A618A">
        <w:t>5</w:t>
      </w:r>
      <w:r w:rsidRPr="004E2F23">
        <w:t xml:space="preserve"> (</w:t>
      </w:r>
      <w:r w:rsidR="008A618A">
        <w:t>pieci</w:t>
      </w:r>
      <w:r w:rsidRPr="004E2F23">
        <w:t xml:space="preserve">) gadi. Līgumu sākotnēji paredzēts slēgt uz 12 (divpadsmit) mēnešiem. Ja līguma izpildes laikā Ādažu novada dome nesaņems būtiskas sūdzības par Izpildītāja darbībām pakalpojuma nodrošināšanā, ja Izpildītājs būs godprātīgi pildījis savus pienākumus, ko tas ir uzņēmies līdz ar šī līguma parakstīšanu, kā arī, ja Izpildītājs tam piekritīs, līgums tiks pagarināts par 12 (divpadsmit) mēnešiem. Šajā punktā noteiktā līguma pagarināšanas iespēja un kārtība būs izmantojama ne vairāk kā </w:t>
      </w:r>
      <w:r w:rsidR="00E05CB9">
        <w:t>4 (četras)</w:t>
      </w:r>
      <w:r w:rsidRPr="004E2F23">
        <w:t xml:space="preserve"> reizes (ik pēc 12 (divpadsmit) mēnešiem), kopējam līguma d</w:t>
      </w:r>
      <w:r w:rsidR="00E05CB9">
        <w:t>arbības termiņam nepārsniedzot 60</w:t>
      </w:r>
      <w:r w:rsidRPr="004E2F23">
        <w:t xml:space="preserve"> (</w:t>
      </w:r>
      <w:r w:rsidR="00E05CB9">
        <w:t>sešdesmit</w:t>
      </w:r>
      <w:r w:rsidRPr="004E2F23">
        <w:t xml:space="preserve">) mēnešus. </w:t>
      </w:r>
    </w:p>
    <w:p w:rsidR="008E6E32" w:rsidRPr="004E2F23" w:rsidRDefault="008E6E32" w:rsidP="008E6E32">
      <w:pPr>
        <w:suppressAutoHyphens/>
        <w:spacing w:before="120" w:after="120"/>
        <w:jc w:val="both"/>
      </w:pPr>
    </w:p>
    <w:p w:rsidR="008E6E32" w:rsidRPr="004E2F23" w:rsidRDefault="008E6E32" w:rsidP="00B6710B">
      <w:pPr>
        <w:pStyle w:val="Style1"/>
        <w:widowControl/>
        <w:shd w:val="clear" w:color="auto" w:fill="D6E3BC" w:themeFill="accent3" w:themeFillTint="66"/>
        <w:spacing w:before="53"/>
        <w:jc w:val="center"/>
        <w:rPr>
          <w:rStyle w:val="FontStyle12"/>
          <w:sz w:val="24"/>
          <w:szCs w:val="24"/>
        </w:rPr>
      </w:pPr>
      <w:r w:rsidRPr="004E2F23">
        <w:rPr>
          <w:rStyle w:val="FontStyle12"/>
          <w:sz w:val="24"/>
          <w:szCs w:val="24"/>
        </w:rPr>
        <w:t>7. Kvalifikācijas prasības</w:t>
      </w:r>
    </w:p>
    <w:p w:rsidR="004E2F23" w:rsidRPr="004E2F23" w:rsidRDefault="004E2F23" w:rsidP="004E2F23">
      <w:pPr>
        <w:pStyle w:val="ListParagraph"/>
        <w:numPr>
          <w:ilvl w:val="1"/>
          <w:numId w:val="35"/>
        </w:numPr>
        <w:tabs>
          <w:tab w:val="num" w:pos="567"/>
        </w:tabs>
        <w:spacing w:before="120"/>
        <w:ind w:left="567" w:hanging="567"/>
        <w:contextualSpacing w:val="0"/>
        <w:rPr>
          <w:b/>
          <w:bCs/>
          <w:lang w:val="lv-LV"/>
        </w:rPr>
      </w:pPr>
      <w:r w:rsidRPr="004E2F23">
        <w:rPr>
          <w:lang w:val="lv-LV"/>
        </w:rPr>
        <w:t>Pretendents ir reģistrēts Latvijas Republikas Uzņēmumu reģistra Komercreģistrā vai līdzvērtīgā reģistrā ārvalstīs, atbilstoši attiecīgās valsts normatīvo aktu prasībām</w:t>
      </w:r>
      <w:r>
        <w:rPr>
          <w:lang w:val="lv-LV"/>
        </w:rPr>
        <w:t xml:space="preserve">. </w:t>
      </w:r>
    </w:p>
    <w:p w:rsidR="004C1B29" w:rsidRPr="004C1B29" w:rsidRDefault="004E2F23" w:rsidP="004C1B29">
      <w:pPr>
        <w:pStyle w:val="ListParagraph"/>
        <w:numPr>
          <w:ilvl w:val="1"/>
          <w:numId w:val="35"/>
        </w:numPr>
        <w:tabs>
          <w:tab w:val="num" w:pos="567"/>
        </w:tabs>
        <w:spacing w:before="120"/>
        <w:ind w:left="567" w:hanging="567"/>
        <w:contextualSpacing w:val="0"/>
        <w:rPr>
          <w:b/>
          <w:bCs/>
          <w:lang w:val="lv-LV"/>
        </w:rPr>
      </w:pPr>
      <w:r w:rsidRPr="004E2F23">
        <w:rPr>
          <w:bCs/>
          <w:lang w:val="lv-LV"/>
        </w:rPr>
        <w:lastRenderedPageBreak/>
        <w:t>Pretendenta amatpersonai, kas parakstījusi piedāvājuma dokumentus, ir pārstāvības tiesības. Ja piedāvājuma dokumentus parakstījusi pilnvarota persona, piedāvājumam jāpievieno attiecīga rakstveida pilnvara.</w:t>
      </w:r>
      <w:r w:rsidR="004C1B29">
        <w:rPr>
          <w:bCs/>
          <w:lang w:val="lv-LV"/>
        </w:rPr>
        <w:t xml:space="preserve"> </w:t>
      </w:r>
    </w:p>
    <w:p w:rsidR="004E2F23" w:rsidRPr="004C1B29" w:rsidRDefault="004E2F23" w:rsidP="004C1B29">
      <w:pPr>
        <w:pStyle w:val="ListParagraph"/>
        <w:numPr>
          <w:ilvl w:val="1"/>
          <w:numId w:val="35"/>
        </w:numPr>
        <w:tabs>
          <w:tab w:val="num" w:pos="567"/>
        </w:tabs>
        <w:spacing w:before="120"/>
        <w:ind w:left="567" w:hanging="567"/>
        <w:contextualSpacing w:val="0"/>
        <w:rPr>
          <w:b/>
          <w:bCs/>
          <w:lang w:val="lv-LV"/>
        </w:rPr>
      </w:pPr>
      <w:r w:rsidRPr="004C1B29">
        <w:rPr>
          <w:lang w:val="lv-LV"/>
        </w:rPr>
        <w:t>Pretendenta finanšu apgrozījums (bez PVN) pēdējo triju gadu laikā (201</w:t>
      </w:r>
      <w:r w:rsidR="004C1B29" w:rsidRPr="004C1B29">
        <w:rPr>
          <w:lang w:val="lv-LV"/>
        </w:rPr>
        <w:t>3</w:t>
      </w:r>
      <w:r w:rsidRPr="004C1B29">
        <w:rPr>
          <w:lang w:val="lv-LV"/>
        </w:rPr>
        <w:t>., 201</w:t>
      </w:r>
      <w:r w:rsidR="004C1B29" w:rsidRPr="004C1B29">
        <w:rPr>
          <w:lang w:val="lv-LV"/>
        </w:rPr>
        <w:t>4</w:t>
      </w:r>
      <w:r w:rsidRPr="004C1B29">
        <w:rPr>
          <w:lang w:val="lv-LV"/>
        </w:rPr>
        <w:t>., 201</w:t>
      </w:r>
      <w:r w:rsidR="004C1B29" w:rsidRPr="004C1B29">
        <w:rPr>
          <w:lang w:val="lv-LV"/>
        </w:rPr>
        <w:t>5</w:t>
      </w:r>
      <w:r w:rsidRPr="004C1B29">
        <w:rPr>
          <w:lang w:val="lv-LV"/>
        </w:rPr>
        <w:t xml:space="preserve">.g.) </w:t>
      </w:r>
      <w:r w:rsidRPr="004C1B29">
        <w:rPr>
          <w:u w:val="single"/>
          <w:lang w:val="lv-LV"/>
        </w:rPr>
        <w:t>uzkopšanas pakalpojumu sniegšanā</w:t>
      </w:r>
      <w:r w:rsidRPr="004C1B29">
        <w:rPr>
          <w:lang w:val="lv-LV"/>
        </w:rPr>
        <w:t xml:space="preserve"> ir vismaz 100 000,00 EUR (viens simts tūkstoši </w:t>
      </w:r>
      <w:proofErr w:type="spellStart"/>
      <w:r w:rsidRPr="004C1B29">
        <w:rPr>
          <w:lang w:val="lv-LV"/>
        </w:rPr>
        <w:t>euro</w:t>
      </w:r>
      <w:proofErr w:type="spellEnd"/>
      <w:r w:rsidRPr="004C1B29">
        <w:rPr>
          <w:lang w:val="lv-LV"/>
        </w:rPr>
        <w:t xml:space="preserve">) apmērā ik gadu. Ja Pretendents ir dibināts vēlāk, tad finanšu apgrozījumam </w:t>
      </w:r>
      <w:r w:rsidRPr="004C1B29">
        <w:rPr>
          <w:u w:val="single"/>
          <w:lang w:val="lv-LV"/>
        </w:rPr>
        <w:t>uzkopšanas pakalpojumu sniegšanā</w:t>
      </w:r>
      <w:r w:rsidRPr="004C1B29">
        <w:rPr>
          <w:lang w:val="lv-LV"/>
        </w:rPr>
        <w:t xml:space="preserve"> </w:t>
      </w:r>
      <w:r w:rsidR="004C1B29" w:rsidRPr="004C1B29">
        <w:rPr>
          <w:lang w:val="lv-LV"/>
        </w:rPr>
        <w:t xml:space="preserve">katrā no nostrādātajiem gadiem </w:t>
      </w:r>
      <w:r w:rsidRPr="004C1B29">
        <w:rPr>
          <w:lang w:val="lv-LV"/>
        </w:rPr>
        <w:t xml:space="preserve">jāatbilst iepriekš minētajai prasībai. </w:t>
      </w:r>
    </w:p>
    <w:p w:rsidR="00801535" w:rsidRPr="00A06D58" w:rsidRDefault="00801535" w:rsidP="00801535">
      <w:pPr>
        <w:pStyle w:val="ListParagraph"/>
        <w:numPr>
          <w:ilvl w:val="1"/>
          <w:numId w:val="35"/>
        </w:numPr>
        <w:tabs>
          <w:tab w:val="num" w:pos="567"/>
        </w:tabs>
        <w:spacing w:before="120"/>
        <w:ind w:left="567" w:hanging="567"/>
        <w:rPr>
          <w:b/>
          <w:bCs/>
          <w:lang w:val="lv-LV"/>
        </w:rPr>
      </w:pPr>
      <w:r w:rsidRPr="00A06D58">
        <w:rPr>
          <w:lang w:val="lv-LV"/>
        </w:rPr>
        <w:t xml:space="preserve">Pretendentam iepriekšējo 3 (trīs) gadu laikā (2013., 2014., 2015.gadā, kā arī līdz piedāvājuma iesniegšanas termiņa beigām) ir pieredze vismaz </w:t>
      </w:r>
      <w:r>
        <w:rPr>
          <w:lang w:val="lv-LV"/>
        </w:rPr>
        <w:t>3</w:t>
      </w:r>
      <w:r w:rsidRPr="00A06D58">
        <w:rPr>
          <w:lang w:val="lv-LV"/>
        </w:rPr>
        <w:t xml:space="preserve"> (</w:t>
      </w:r>
      <w:r>
        <w:rPr>
          <w:lang w:val="lv-LV"/>
        </w:rPr>
        <w:t>trīs</w:t>
      </w:r>
      <w:r w:rsidRPr="00A06D58">
        <w:rPr>
          <w:lang w:val="lv-LV"/>
        </w:rPr>
        <w:t xml:space="preserve">) līdzvērtīgu līgumu izpildē. Par līdzvērtīgu līgumu tiks uzskatīts tāds līgums, kur katra līguma ietvaros: </w:t>
      </w:r>
    </w:p>
    <w:p w:rsidR="00801535" w:rsidRPr="004E2F23" w:rsidRDefault="00801535" w:rsidP="00801535">
      <w:pPr>
        <w:pStyle w:val="ListParagraph"/>
        <w:numPr>
          <w:ilvl w:val="0"/>
          <w:numId w:val="34"/>
        </w:numPr>
        <w:spacing w:before="120"/>
        <w:contextualSpacing w:val="0"/>
        <w:rPr>
          <w:b/>
          <w:bCs/>
          <w:lang w:val="lv-LV"/>
        </w:rPr>
      </w:pPr>
      <w:r w:rsidRPr="004E2F23">
        <w:rPr>
          <w:lang w:val="lv-LV"/>
        </w:rPr>
        <w:t xml:space="preserve">tikusi nodrošināta </w:t>
      </w:r>
      <w:r>
        <w:rPr>
          <w:lang w:val="lv-LV"/>
        </w:rPr>
        <w:t xml:space="preserve">publiskas ēkas iekštelpu </w:t>
      </w:r>
      <w:r w:rsidRPr="004E2F23">
        <w:rPr>
          <w:lang w:val="lv-LV"/>
        </w:rPr>
        <w:t>uzkopšana</w:t>
      </w:r>
      <w:r>
        <w:rPr>
          <w:lang w:val="lv-LV"/>
        </w:rPr>
        <w:t xml:space="preserve"> </w:t>
      </w:r>
      <w:r w:rsidRPr="004E2F23">
        <w:rPr>
          <w:lang w:val="lv-LV"/>
        </w:rPr>
        <w:t xml:space="preserve">ne mazāk kā </w:t>
      </w:r>
      <w:r>
        <w:rPr>
          <w:lang w:val="lv-LV"/>
        </w:rPr>
        <w:t>4</w:t>
      </w:r>
      <w:r w:rsidRPr="004E2F23">
        <w:rPr>
          <w:lang w:val="lv-LV"/>
        </w:rPr>
        <w:t> 000,00 m</w:t>
      </w:r>
      <w:r w:rsidRPr="004E2F23">
        <w:rPr>
          <w:vertAlign w:val="superscript"/>
          <w:lang w:val="lv-LV"/>
        </w:rPr>
        <w:t>2</w:t>
      </w:r>
      <w:r w:rsidRPr="004E2F23">
        <w:rPr>
          <w:lang w:val="lv-LV"/>
        </w:rPr>
        <w:t xml:space="preserve"> (</w:t>
      </w:r>
      <w:r>
        <w:rPr>
          <w:lang w:val="lv-LV"/>
        </w:rPr>
        <w:t>četri</w:t>
      </w:r>
      <w:r w:rsidRPr="004E2F23">
        <w:rPr>
          <w:lang w:val="lv-LV"/>
        </w:rPr>
        <w:t xml:space="preserve"> tūkstoši kvadrātmetri)</w:t>
      </w:r>
      <w:r>
        <w:rPr>
          <w:lang w:val="lv-LV"/>
        </w:rPr>
        <w:t xml:space="preserve"> apjomā</w:t>
      </w:r>
      <w:r w:rsidRPr="004E2F23">
        <w:rPr>
          <w:lang w:val="lv-LV"/>
        </w:rPr>
        <w:t xml:space="preserve">; </w:t>
      </w:r>
    </w:p>
    <w:p w:rsidR="00801535" w:rsidRPr="00801535" w:rsidRDefault="00801535" w:rsidP="00801535">
      <w:pPr>
        <w:pStyle w:val="ListParagraph"/>
        <w:numPr>
          <w:ilvl w:val="0"/>
          <w:numId w:val="34"/>
        </w:numPr>
        <w:spacing w:before="120"/>
        <w:contextualSpacing w:val="0"/>
        <w:rPr>
          <w:b/>
          <w:bCs/>
          <w:lang w:val="lv-LV"/>
        </w:rPr>
      </w:pPr>
      <w:r w:rsidRPr="004E2F23">
        <w:rPr>
          <w:lang w:val="lv-LV"/>
        </w:rPr>
        <w:t>uzkopšana nodrošināta nepārtraukti vismaz 12 (divpadsmit) mēnešus pēc kārtas</w:t>
      </w:r>
      <w:r>
        <w:rPr>
          <w:lang w:val="lv-LV"/>
        </w:rPr>
        <w:t>.</w:t>
      </w:r>
    </w:p>
    <w:p w:rsidR="00801535" w:rsidRPr="004E2F23" w:rsidRDefault="00801535" w:rsidP="00801535">
      <w:pPr>
        <w:pStyle w:val="ListParagraph"/>
        <w:spacing w:before="120"/>
        <w:ind w:left="567"/>
        <w:contextualSpacing w:val="0"/>
        <w:rPr>
          <w:b/>
          <w:bCs/>
          <w:lang w:val="lv-LV"/>
        </w:rPr>
      </w:pPr>
      <w:r>
        <w:rPr>
          <w:lang w:val="lv-LV"/>
        </w:rPr>
        <w:t xml:space="preserve">Par publiskām ēkām </w:t>
      </w:r>
      <w:r w:rsidRPr="004E2F23">
        <w:rPr>
          <w:lang w:val="lv-LV"/>
        </w:rPr>
        <w:t>šī punkta izpratnē ir uzskatāmas ēk</w:t>
      </w:r>
      <w:r>
        <w:rPr>
          <w:lang w:val="lv-LV"/>
        </w:rPr>
        <w:t>as</w:t>
      </w:r>
      <w:r w:rsidRPr="004E2F23">
        <w:rPr>
          <w:lang w:val="lv-LV"/>
        </w:rPr>
        <w:t xml:space="preserve"> vai bū</w:t>
      </w:r>
      <w:r>
        <w:rPr>
          <w:lang w:val="lv-LV"/>
        </w:rPr>
        <w:t>ves</w:t>
      </w:r>
      <w:r w:rsidRPr="004E2F23">
        <w:rPr>
          <w:lang w:val="lv-LV"/>
        </w:rPr>
        <w:t xml:space="preserve"> saskaņā ar Ministru Kabineta 2008.gada 21.jūlija noteikumiem Nr.567 „Noteikumi par Latvijas būvnormatīvu LBN 208-08 „Publiskas ēkas un būves””.</w:t>
      </w:r>
    </w:p>
    <w:p w:rsidR="00801535" w:rsidRPr="00A06D58" w:rsidRDefault="00801535" w:rsidP="00801535">
      <w:pPr>
        <w:pStyle w:val="ListParagraph"/>
        <w:numPr>
          <w:ilvl w:val="1"/>
          <w:numId w:val="35"/>
        </w:numPr>
        <w:tabs>
          <w:tab w:val="num" w:pos="567"/>
        </w:tabs>
        <w:spacing w:before="120"/>
        <w:ind w:left="567" w:hanging="567"/>
        <w:rPr>
          <w:b/>
          <w:bCs/>
          <w:lang w:val="lv-LV"/>
        </w:rPr>
      </w:pPr>
      <w:r w:rsidRPr="00A06D58">
        <w:rPr>
          <w:lang w:val="lv-LV"/>
        </w:rPr>
        <w:t xml:space="preserve">Pretendentam iepriekšējo 3 (trīs) gadu laikā (2013., 2014., 2015.gadā, kā arī līdz piedāvājuma iesniegšanas termiņa beigām) ir pieredze vismaz </w:t>
      </w:r>
      <w:r>
        <w:rPr>
          <w:lang w:val="lv-LV"/>
        </w:rPr>
        <w:t>1</w:t>
      </w:r>
      <w:r w:rsidRPr="00A06D58">
        <w:rPr>
          <w:lang w:val="lv-LV"/>
        </w:rPr>
        <w:t xml:space="preserve"> (</w:t>
      </w:r>
      <w:r>
        <w:rPr>
          <w:lang w:val="lv-LV"/>
        </w:rPr>
        <w:t>vienas</w:t>
      </w:r>
      <w:r w:rsidRPr="00A06D58">
        <w:rPr>
          <w:lang w:val="lv-LV"/>
        </w:rPr>
        <w:t xml:space="preserve">) </w:t>
      </w:r>
      <w:r w:rsidR="00C452C3">
        <w:rPr>
          <w:lang w:val="lv-LV"/>
        </w:rPr>
        <w:t>izglītības iestādes iekštelpu uzkopšanā, kur</w:t>
      </w:r>
      <w:r w:rsidRPr="00A06D58">
        <w:rPr>
          <w:lang w:val="lv-LV"/>
        </w:rPr>
        <w:t xml:space="preserve">: </w:t>
      </w:r>
    </w:p>
    <w:p w:rsidR="00801535" w:rsidRPr="00C452C3" w:rsidRDefault="00C452C3" w:rsidP="00C452C3">
      <w:pPr>
        <w:pStyle w:val="ListParagraph"/>
        <w:numPr>
          <w:ilvl w:val="0"/>
          <w:numId w:val="37"/>
        </w:numPr>
        <w:spacing w:before="120"/>
        <w:rPr>
          <w:b/>
          <w:bCs/>
        </w:rPr>
      </w:pPr>
      <w:proofErr w:type="spellStart"/>
      <w:r w:rsidRPr="00C452C3">
        <w:t>nodrošināta</w:t>
      </w:r>
      <w:proofErr w:type="spellEnd"/>
      <w:r w:rsidRPr="00C452C3">
        <w:t xml:space="preserve"> </w:t>
      </w:r>
      <w:proofErr w:type="spellStart"/>
      <w:r w:rsidR="005E1432" w:rsidRPr="00C452C3">
        <w:t>izglītības</w:t>
      </w:r>
      <w:proofErr w:type="spellEnd"/>
      <w:r w:rsidR="005E1432" w:rsidRPr="00C452C3">
        <w:t xml:space="preserve"> </w:t>
      </w:r>
      <w:proofErr w:type="spellStart"/>
      <w:r w:rsidR="005E1432">
        <w:t>iestādes</w:t>
      </w:r>
      <w:proofErr w:type="spellEnd"/>
      <w:r w:rsidR="005E1432">
        <w:t xml:space="preserve"> </w:t>
      </w:r>
      <w:proofErr w:type="spellStart"/>
      <w:r w:rsidR="005E1432" w:rsidRPr="00C452C3">
        <w:t>ēkas</w:t>
      </w:r>
      <w:proofErr w:type="spellEnd"/>
      <w:r w:rsidR="005E1432" w:rsidRPr="00C452C3">
        <w:t xml:space="preserve"> </w:t>
      </w:r>
      <w:proofErr w:type="spellStart"/>
      <w:r w:rsidR="005E1432" w:rsidRPr="00C452C3">
        <w:t>iekštelpu</w:t>
      </w:r>
      <w:proofErr w:type="spellEnd"/>
      <w:r w:rsidR="005E1432">
        <w:t xml:space="preserve"> </w:t>
      </w:r>
      <w:proofErr w:type="spellStart"/>
      <w:r w:rsidR="005E1432" w:rsidRPr="00C452C3">
        <w:t>uzkopšana</w:t>
      </w:r>
      <w:proofErr w:type="spellEnd"/>
      <w:r w:rsidR="005E1432" w:rsidRPr="00C452C3">
        <w:t xml:space="preserve"> </w:t>
      </w:r>
      <w:r w:rsidR="00801535" w:rsidRPr="00C452C3">
        <w:t xml:space="preserve">ne </w:t>
      </w:r>
      <w:proofErr w:type="spellStart"/>
      <w:r w:rsidR="00801535" w:rsidRPr="00C452C3">
        <w:t>mazāk</w:t>
      </w:r>
      <w:proofErr w:type="spellEnd"/>
      <w:r w:rsidR="00801535" w:rsidRPr="00C452C3">
        <w:t xml:space="preserve"> </w:t>
      </w:r>
      <w:proofErr w:type="spellStart"/>
      <w:r w:rsidR="00801535" w:rsidRPr="00C452C3">
        <w:t>kā</w:t>
      </w:r>
      <w:proofErr w:type="spellEnd"/>
      <w:r w:rsidR="00801535" w:rsidRPr="00C452C3">
        <w:t xml:space="preserve"> </w:t>
      </w:r>
      <w:r w:rsidRPr="00C452C3">
        <w:t>2</w:t>
      </w:r>
      <w:r w:rsidR="00801535" w:rsidRPr="00C452C3">
        <w:t> 000,00 m</w:t>
      </w:r>
      <w:r w:rsidR="00801535" w:rsidRPr="00C452C3">
        <w:rPr>
          <w:vertAlign w:val="superscript"/>
        </w:rPr>
        <w:t>2</w:t>
      </w:r>
      <w:r w:rsidR="00801535" w:rsidRPr="00C452C3">
        <w:t xml:space="preserve"> (</w:t>
      </w:r>
      <w:proofErr w:type="spellStart"/>
      <w:r w:rsidRPr="00C452C3">
        <w:t>divi</w:t>
      </w:r>
      <w:proofErr w:type="spellEnd"/>
      <w:r w:rsidR="00801535" w:rsidRPr="00C452C3">
        <w:t xml:space="preserve"> </w:t>
      </w:r>
      <w:proofErr w:type="spellStart"/>
      <w:r w:rsidR="00801535" w:rsidRPr="00C452C3">
        <w:t>tūkstoši</w:t>
      </w:r>
      <w:proofErr w:type="spellEnd"/>
      <w:r w:rsidR="00801535" w:rsidRPr="00C452C3">
        <w:t xml:space="preserve"> </w:t>
      </w:r>
      <w:proofErr w:type="spellStart"/>
      <w:r w:rsidR="00801535" w:rsidRPr="00C452C3">
        <w:t>kvadrātmetri</w:t>
      </w:r>
      <w:proofErr w:type="spellEnd"/>
      <w:r w:rsidR="00801535" w:rsidRPr="00C452C3">
        <w:t xml:space="preserve">) </w:t>
      </w:r>
      <w:proofErr w:type="spellStart"/>
      <w:r w:rsidR="00801535" w:rsidRPr="00C452C3">
        <w:t>apjomā</w:t>
      </w:r>
      <w:proofErr w:type="spellEnd"/>
      <w:r w:rsidR="00801535" w:rsidRPr="00C452C3">
        <w:t xml:space="preserve">; </w:t>
      </w:r>
    </w:p>
    <w:p w:rsidR="00801535" w:rsidRPr="00801535" w:rsidRDefault="00801535" w:rsidP="00C452C3">
      <w:pPr>
        <w:pStyle w:val="ListParagraph"/>
        <w:numPr>
          <w:ilvl w:val="0"/>
          <w:numId w:val="37"/>
        </w:numPr>
        <w:spacing w:before="120"/>
        <w:contextualSpacing w:val="0"/>
        <w:rPr>
          <w:b/>
          <w:bCs/>
          <w:lang w:val="lv-LV"/>
        </w:rPr>
      </w:pPr>
      <w:r w:rsidRPr="004E2F23">
        <w:rPr>
          <w:lang w:val="lv-LV"/>
        </w:rPr>
        <w:t>uzkopšana nodrošināta nepārtraukti vismaz 12 (divpadsmit) mēnešus pēc kārtas</w:t>
      </w:r>
      <w:r>
        <w:rPr>
          <w:lang w:val="lv-LV"/>
        </w:rPr>
        <w:t>.</w:t>
      </w:r>
    </w:p>
    <w:p w:rsidR="00093337" w:rsidRPr="00093337" w:rsidRDefault="004E2F23" w:rsidP="00093337">
      <w:pPr>
        <w:pStyle w:val="ListParagraph"/>
        <w:numPr>
          <w:ilvl w:val="1"/>
          <w:numId w:val="35"/>
        </w:numPr>
        <w:tabs>
          <w:tab w:val="num" w:pos="567"/>
        </w:tabs>
        <w:spacing w:before="120"/>
        <w:ind w:left="567" w:hanging="567"/>
        <w:contextualSpacing w:val="0"/>
        <w:rPr>
          <w:b/>
          <w:bCs/>
          <w:lang w:val="lv-LV"/>
        </w:rPr>
      </w:pPr>
      <w:r w:rsidRPr="004E2F23">
        <w:rPr>
          <w:lang w:val="lv-LV"/>
        </w:rPr>
        <w:t>Pretendents var balstīties uz citu uzņēmēju iespējām, ja tas ir nepieciešams līguma izpildei, neatkarīgi no savstarpējo attiecību tiesiskā rakstura. Šādā gadījumā Pretendents pierāda Iepirkuma komisijai, ka viņa rīcībā būs nepieciešamie resursi, iesniedzot šo uzņēmēju apliecinājumu vai vienošanos par sadarbību līguma izpildei, nepieciešamo resursu nodošanu Pretendenta rīcībā, kā arī iesniedzot detalizētu informāciju par piesaistītā uzņēmēja darbību un lomu Līguma izpildes procesā.</w:t>
      </w:r>
      <w:r w:rsidR="00093337">
        <w:rPr>
          <w:lang w:val="lv-LV"/>
        </w:rPr>
        <w:t xml:space="preserve"> </w:t>
      </w:r>
    </w:p>
    <w:p w:rsidR="00093337" w:rsidRPr="00093337" w:rsidRDefault="008E6E32" w:rsidP="00093337">
      <w:pPr>
        <w:pStyle w:val="ListParagraph"/>
        <w:numPr>
          <w:ilvl w:val="1"/>
          <w:numId w:val="35"/>
        </w:numPr>
        <w:tabs>
          <w:tab w:val="num" w:pos="567"/>
        </w:tabs>
        <w:spacing w:before="120"/>
        <w:ind w:left="567" w:hanging="567"/>
        <w:contextualSpacing w:val="0"/>
        <w:rPr>
          <w:rStyle w:val="FontStyle11"/>
          <w:b/>
          <w:bCs/>
          <w:sz w:val="24"/>
          <w:szCs w:val="24"/>
          <w:lang w:val="lv-LV"/>
        </w:rPr>
      </w:pPr>
      <w:r w:rsidRPr="00093337">
        <w:rPr>
          <w:rStyle w:val="FontStyle11"/>
          <w:sz w:val="24"/>
          <w:szCs w:val="24"/>
          <w:lang w:val="lv-LV"/>
        </w:rPr>
        <w:t>Pretendentam un personām, uz kuru iespējām tas balstās, lai atbilstu nolikumā noteiktajām kvalifikācijas prasībām, ir pozitīvs pašu kapitāls un kopējais likviditātes koeficients (apgrozāmie līdzekļi/īstermiņa saistības) uz 201</w:t>
      </w:r>
      <w:r w:rsidR="00991F17" w:rsidRPr="00093337">
        <w:rPr>
          <w:rStyle w:val="FontStyle11"/>
          <w:sz w:val="24"/>
          <w:szCs w:val="24"/>
          <w:lang w:val="lv-LV"/>
        </w:rPr>
        <w:t>5</w:t>
      </w:r>
      <w:r w:rsidRPr="00093337">
        <w:rPr>
          <w:rStyle w:val="FontStyle11"/>
          <w:sz w:val="24"/>
          <w:szCs w:val="24"/>
          <w:lang w:val="lv-LV"/>
        </w:rPr>
        <w:t xml:space="preserve">. gada 31. decembri </w:t>
      </w:r>
      <w:r w:rsidRPr="00093337">
        <w:rPr>
          <w:rStyle w:val="FontStyle11"/>
          <w:sz w:val="24"/>
          <w:szCs w:val="24"/>
          <w:u w:val="single"/>
          <w:lang w:val="lv-LV"/>
        </w:rPr>
        <w:t>ir vismaz 1,</w:t>
      </w:r>
      <w:r w:rsidR="000B0E6B" w:rsidRPr="00093337">
        <w:rPr>
          <w:rStyle w:val="FontStyle11"/>
          <w:sz w:val="24"/>
          <w:szCs w:val="24"/>
          <w:u w:val="single"/>
          <w:lang w:val="lv-LV"/>
        </w:rPr>
        <w:t>0</w:t>
      </w:r>
      <w:r w:rsidRPr="00093337">
        <w:rPr>
          <w:rStyle w:val="FontStyle11"/>
          <w:sz w:val="24"/>
          <w:szCs w:val="24"/>
          <w:u w:val="single"/>
          <w:lang w:val="lv-LV"/>
        </w:rPr>
        <w:t>.</w:t>
      </w:r>
      <w:r w:rsidRPr="00093337">
        <w:rPr>
          <w:rStyle w:val="FontStyle11"/>
          <w:sz w:val="24"/>
          <w:szCs w:val="24"/>
          <w:lang w:val="lv-LV"/>
        </w:rPr>
        <w:t xml:space="preserve"> Ja piedāvājumu iesniedz piegādātāju apvienība, tad šī prasība attiecināma atsevišķi uz katru piegādātāju apvienības dalībnieku; ja piedāvājumu iesniedz personālsabiedrība, tad šī prasība attiecināma uz personai sabiedrību, kā arī atsevišķi uz katru personālsabiedrības biedru.</w:t>
      </w:r>
      <w:r w:rsidR="00C811F8" w:rsidRPr="00093337">
        <w:rPr>
          <w:rStyle w:val="FontStyle11"/>
          <w:sz w:val="24"/>
          <w:szCs w:val="24"/>
          <w:lang w:val="lv-LV"/>
        </w:rPr>
        <w:t xml:space="preserve"> </w:t>
      </w:r>
    </w:p>
    <w:p w:rsidR="00093337" w:rsidRPr="00093337" w:rsidRDefault="008E6E32" w:rsidP="00093337">
      <w:pPr>
        <w:pStyle w:val="ListParagraph"/>
        <w:numPr>
          <w:ilvl w:val="1"/>
          <w:numId w:val="35"/>
        </w:numPr>
        <w:tabs>
          <w:tab w:val="num" w:pos="567"/>
        </w:tabs>
        <w:spacing w:before="120"/>
        <w:ind w:left="567" w:hanging="567"/>
        <w:contextualSpacing w:val="0"/>
        <w:rPr>
          <w:rStyle w:val="FontStyle11"/>
          <w:b/>
          <w:bCs/>
          <w:sz w:val="24"/>
          <w:szCs w:val="24"/>
          <w:lang w:val="lv-LV"/>
        </w:rPr>
      </w:pPr>
      <w:r w:rsidRPr="00093337">
        <w:rPr>
          <w:rStyle w:val="FontStyle11"/>
          <w:sz w:val="24"/>
          <w:szCs w:val="24"/>
          <w:lang w:val="lv-LV"/>
        </w:rPr>
        <w:t xml:space="preserve">Ja piedāvājumu iesniedz piegādātāju apvienība, kura uz piedāvājuma iesniegšanas brīdi nav juridiski noformējusi savu sadarbību saskaņā ar Komerclikumu, tai </w:t>
      </w:r>
      <w:proofErr w:type="gramStart"/>
      <w:r w:rsidRPr="00093337">
        <w:rPr>
          <w:rStyle w:val="FontStyle11"/>
          <w:sz w:val="24"/>
          <w:szCs w:val="24"/>
          <w:lang w:val="lv-LV"/>
        </w:rPr>
        <w:t>piedāvājumu</w:t>
      </w:r>
      <w:proofErr w:type="gramEnd"/>
      <w:r w:rsidRPr="00093337">
        <w:rPr>
          <w:rStyle w:val="FontStyle11"/>
          <w:sz w:val="24"/>
          <w:szCs w:val="24"/>
          <w:lang w:val="lv-LV"/>
        </w:rPr>
        <w:t xml:space="preserve"> ir jāiekļauj visu piegādātāju apvienības dalībnieku parakstīts saistību raksta (protokola, vienošanās, cita dokumenta) oriģināls vai apliecināta kopija, kas apliecina katra piegādātāju apvienības dalībnieka kompetenci un atbildības robežas un apņemšanos reģistrēt </w:t>
      </w:r>
      <w:r w:rsidRPr="00093337">
        <w:rPr>
          <w:rStyle w:val="FontStyle11"/>
          <w:sz w:val="24"/>
          <w:szCs w:val="24"/>
          <w:lang w:val="lv-LV"/>
        </w:rPr>
        <w:lastRenderedPageBreak/>
        <w:t>personālsabiedrību saskaņā ar nolikuma prasībām gadījumā, ja piegādātāju apvienība iegūs līguma slēgšanas tiesības.</w:t>
      </w:r>
      <w:r w:rsidR="00C811F8" w:rsidRPr="00093337">
        <w:rPr>
          <w:rStyle w:val="FontStyle11"/>
          <w:sz w:val="24"/>
          <w:szCs w:val="24"/>
          <w:lang w:val="lv-LV"/>
        </w:rPr>
        <w:t xml:space="preserve"> </w:t>
      </w:r>
    </w:p>
    <w:p w:rsidR="00144E40" w:rsidRPr="00144E40" w:rsidRDefault="008E6E32" w:rsidP="00144E40">
      <w:pPr>
        <w:pStyle w:val="ListParagraph"/>
        <w:numPr>
          <w:ilvl w:val="1"/>
          <w:numId w:val="35"/>
        </w:numPr>
        <w:tabs>
          <w:tab w:val="num" w:pos="567"/>
        </w:tabs>
        <w:spacing w:before="120"/>
        <w:ind w:left="567" w:hanging="567"/>
        <w:contextualSpacing w:val="0"/>
        <w:rPr>
          <w:rStyle w:val="FontStyle11"/>
          <w:b/>
          <w:bCs/>
          <w:sz w:val="24"/>
          <w:szCs w:val="24"/>
          <w:lang w:val="lv-LV"/>
        </w:rPr>
      </w:pPr>
      <w:r w:rsidRPr="00093337">
        <w:rPr>
          <w:rStyle w:val="FontStyle11"/>
          <w:sz w:val="24"/>
          <w:szCs w:val="24"/>
          <w:lang w:val="lv-LV"/>
        </w:rPr>
        <w:t>Ja piedāvājumu iesniedz personālsabiedrība, tad, tai piedāvājum</w:t>
      </w:r>
      <w:r w:rsidR="00991F17" w:rsidRPr="00093337">
        <w:rPr>
          <w:rStyle w:val="FontStyle11"/>
          <w:sz w:val="24"/>
          <w:szCs w:val="24"/>
          <w:lang w:val="lv-LV"/>
        </w:rPr>
        <w:t>ā</w:t>
      </w:r>
      <w:r w:rsidRPr="00093337">
        <w:rPr>
          <w:rStyle w:val="FontStyle11"/>
          <w:sz w:val="24"/>
          <w:szCs w:val="24"/>
          <w:lang w:val="lv-LV"/>
        </w:rPr>
        <w:t xml:space="preserve"> ir jāiekļauj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w:t>
      </w:r>
      <w:r w:rsidR="00144E40">
        <w:rPr>
          <w:rStyle w:val="FontStyle11"/>
          <w:sz w:val="24"/>
          <w:szCs w:val="24"/>
          <w:lang w:val="lv-LV"/>
        </w:rPr>
        <w:t xml:space="preserve"> </w:t>
      </w:r>
    </w:p>
    <w:p w:rsidR="00E549CD" w:rsidRPr="004E2F23" w:rsidRDefault="00E549CD" w:rsidP="00E549CD">
      <w:pPr>
        <w:pStyle w:val="ListParagraph"/>
        <w:spacing w:before="120"/>
        <w:ind w:left="0"/>
        <w:contextualSpacing w:val="0"/>
        <w:rPr>
          <w:lang w:val="lv-LV"/>
        </w:rPr>
      </w:pPr>
    </w:p>
    <w:p w:rsidR="00CA7A88" w:rsidRPr="004E2F23" w:rsidRDefault="00CA7A88" w:rsidP="00DA4F84">
      <w:pPr>
        <w:numPr>
          <w:ilvl w:val="0"/>
          <w:numId w:val="6"/>
        </w:numPr>
        <w:shd w:val="clear" w:color="auto" w:fill="D6E3BC" w:themeFill="accent3" w:themeFillTint="66"/>
        <w:suppressAutoHyphens/>
        <w:spacing w:before="120" w:after="120"/>
        <w:ind w:left="357" w:hanging="357"/>
        <w:jc w:val="center"/>
        <w:rPr>
          <w:b/>
        </w:rPr>
      </w:pPr>
      <w:r w:rsidRPr="004E2F23">
        <w:rPr>
          <w:b/>
        </w:rPr>
        <w:t xml:space="preserve">Iesniedzamie </w:t>
      </w:r>
      <w:r w:rsidR="00E549CD" w:rsidRPr="004E2F23">
        <w:rPr>
          <w:b/>
        </w:rPr>
        <w:t xml:space="preserve">kvalifikācijas </w:t>
      </w:r>
      <w:r w:rsidRPr="004E2F23">
        <w:rPr>
          <w:b/>
        </w:rPr>
        <w:t>dokumenti</w:t>
      </w:r>
    </w:p>
    <w:p w:rsidR="00564694" w:rsidRDefault="00DA3CDA" w:rsidP="00DA4F84">
      <w:pPr>
        <w:pStyle w:val="ListParagraph"/>
        <w:numPr>
          <w:ilvl w:val="1"/>
          <w:numId w:val="36"/>
        </w:numPr>
        <w:spacing w:before="120"/>
        <w:ind w:left="567" w:hanging="567"/>
        <w:contextualSpacing w:val="0"/>
      </w:pPr>
      <w:proofErr w:type="spellStart"/>
      <w:r w:rsidRPr="00564694">
        <w:t>P</w:t>
      </w:r>
      <w:r w:rsidR="00E549CD" w:rsidRPr="00564694">
        <w:t>ilnvaru</w:t>
      </w:r>
      <w:proofErr w:type="spellEnd"/>
      <w:r w:rsidR="00E549CD" w:rsidRPr="00564694">
        <w:t xml:space="preserve">, </w:t>
      </w:r>
      <w:proofErr w:type="gramStart"/>
      <w:r w:rsidR="00E549CD" w:rsidRPr="00564694">
        <w:t>ja</w:t>
      </w:r>
      <w:proofErr w:type="gramEnd"/>
      <w:r w:rsidR="00E549CD" w:rsidRPr="00564694">
        <w:t xml:space="preserve"> </w:t>
      </w:r>
      <w:proofErr w:type="spellStart"/>
      <w:r w:rsidR="00E549CD" w:rsidRPr="00564694">
        <w:t>piedāvājuma</w:t>
      </w:r>
      <w:proofErr w:type="spellEnd"/>
      <w:r w:rsidR="00E549CD" w:rsidRPr="00564694">
        <w:t xml:space="preserve"> </w:t>
      </w:r>
      <w:proofErr w:type="spellStart"/>
      <w:r w:rsidR="00E549CD" w:rsidRPr="00564694">
        <w:t>dokumentus</w:t>
      </w:r>
      <w:proofErr w:type="spellEnd"/>
      <w:r w:rsidR="00E549CD" w:rsidRPr="00564694">
        <w:t xml:space="preserve"> </w:t>
      </w:r>
      <w:proofErr w:type="spellStart"/>
      <w:r w:rsidR="00E549CD" w:rsidRPr="00564694">
        <w:t>iesniedz</w:t>
      </w:r>
      <w:proofErr w:type="spellEnd"/>
      <w:r w:rsidR="00E549CD" w:rsidRPr="00564694">
        <w:t xml:space="preserve"> un </w:t>
      </w:r>
      <w:proofErr w:type="spellStart"/>
      <w:r w:rsidR="00E549CD" w:rsidRPr="00564694">
        <w:t>paraksta</w:t>
      </w:r>
      <w:proofErr w:type="spellEnd"/>
      <w:r w:rsidR="00E549CD" w:rsidRPr="00564694">
        <w:t xml:space="preserve"> </w:t>
      </w:r>
      <w:proofErr w:type="spellStart"/>
      <w:r w:rsidRPr="00564694">
        <w:t>pretendenta</w:t>
      </w:r>
      <w:proofErr w:type="spellEnd"/>
      <w:r w:rsidRPr="00564694">
        <w:t xml:space="preserve"> </w:t>
      </w:r>
      <w:proofErr w:type="spellStart"/>
      <w:r w:rsidR="00E549CD" w:rsidRPr="00564694">
        <w:t>pilnvarot</w:t>
      </w:r>
      <w:r w:rsidRPr="00564694">
        <w:t>a</w:t>
      </w:r>
      <w:proofErr w:type="spellEnd"/>
      <w:r w:rsidRPr="00564694">
        <w:t xml:space="preserve"> persona.</w:t>
      </w:r>
      <w:r w:rsidR="00564694">
        <w:t xml:space="preserve"> </w:t>
      </w:r>
    </w:p>
    <w:p w:rsidR="00564694" w:rsidRPr="00564694" w:rsidRDefault="00DA3CDA" w:rsidP="00DA4F84">
      <w:pPr>
        <w:pStyle w:val="ListParagraph"/>
        <w:numPr>
          <w:ilvl w:val="1"/>
          <w:numId w:val="36"/>
        </w:numPr>
        <w:spacing w:before="120"/>
        <w:ind w:left="567" w:hanging="567"/>
        <w:contextualSpacing w:val="0"/>
      </w:pPr>
      <w:r w:rsidRPr="00564694">
        <w:rPr>
          <w:lang w:val="lv-LV"/>
        </w:rPr>
        <w:t>P</w:t>
      </w:r>
      <w:r w:rsidR="00E549CD" w:rsidRPr="00564694">
        <w:rPr>
          <w:lang w:val="lv-LV"/>
        </w:rPr>
        <w:t xml:space="preserve">ieteikumu dalībai </w:t>
      </w:r>
      <w:r w:rsidRPr="00564694">
        <w:rPr>
          <w:lang w:val="lv-LV"/>
        </w:rPr>
        <w:t xml:space="preserve">iepirkumā </w:t>
      </w:r>
      <w:r w:rsidR="00E549CD" w:rsidRPr="00564694">
        <w:rPr>
          <w:lang w:val="lv-LV"/>
        </w:rPr>
        <w:t xml:space="preserve">saskaņā ar </w:t>
      </w:r>
      <w:r w:rsidR="00E549CD" w:rsidRPr="002577EB">
        <w:rPr>
          <w:lang w:val="lv-LV"/>
        </w:rPr>
        <w:t xml:space="preserve">paraugu </w:t>
      </w:r>
      <w:r w:rsidR="008E486F" w:rsidRPr="002577EB">
        <w:rPr>
          <w:lang w:val="lv-LV"/>
        </w:rPr>
        <w:t>2</w:t>
      </w:r>
      <w:r w:rsidR="00E549CD" w:rsidRPr="002577EB">
        <w:rPr>
          <w:lang w:val="lv-LV"/>
        </w:rPr>
        <w:t>. </w:t>
      </w:r>
      <w:r w:rsidR="002577EB" w:rsidRPr="002577EB">
        <w:rPr>
          <w:lang w:val="lv-LV"/>
        </w:rPr>
        <w:t>p</w:t>
      </w:r>
      <w:r w:rsidR="00E549CD" w:rsidRPr="002577EB">
        <w:rPr>
          <w:lang w:val="lv-LV"/>
        </w:rPr>
        <w:t>ielikumā</w:t>
      </w:r>
      <w:r w:rsidR="00516BB6" w:rsidRPr="00564694">
        <w:rPr>
          <w:lang w:val="lv-LV"/>
        </w:rPr>
        <w:t>.</w:t>
      </w:r>
      <w:r w:rsidR="00564694">
        <w:rPr>
          <w:lang w:val="lv-LV"/>
        </w:rPr>
        <w:t xml:space="preserve"> </w:t>
      </w:r>
    </w:p>
    <w:p w:rsidR="004A62F8" w:rsidRPr="00564694" w:rsidRDefault="004A62F8" w:rsidP="00DA4F84">
      <w:pPr>
        <w:pStyle w:val="ListParagraph"/>
        <w:numPr>
          <w:ilvl w:val="1"/>
          <w:numId w:val="36"/>
        </w:numPr>
        <w:spacing w:before="120"/>
        <w:ind w:left="567" w:hanging="567"/>
        <w:contextualSpacing w:val="0"/>
      </w:pPr>
      <w:r w:rsidRPr="00564694">
        <w:rPr>
          <w:lang w:val="lv-LV"/>
        </w:rPr>
        <w:t>Lai apliecinātu 7.</w:t>
      </w:r>
      <w:r>
        <w:rPr>
          <w:lang w:val="lv-LV"/>
        </w:rPr>
        <w:t>3</w:t>
      </w:r>
      <w:r w:rsidRPr="00564694">
        <w:rPr>
          <w:lang w:val="lv-LV"/>
        </w:rPr>
        <w:t xml:space="preserve">. punktā noteikto prasību izpildi: </w:t>
      </w:r>
      <w:r w:rsidRPr="00564694">
        <w:rPr>
          <w:color w:val="000000"/>
          <w:lang w:val="lv-LV"/>
        </w:rPr>
        <w:t>pretendenta parakstītu izziņu</w:t>
      </w:r>
      <w:r w:rsidR="00BB5080">
        <w:rPr>
          <w:color w:val="000000"/>
          <w:lang w:val="lv-LV"/>
        </w:rPr>
        <w:t xml:space="preserve"> saskaņā ar 7.pielikumu</w:t>
      </w:r>
      <w:r w:rsidRPr="00564694">
        <w:rPr>
          <w:color w:val="000000"/>
          <w:lang w:val="lv-LV"/>
        </w:rPr>
        <w:t xml:space="preserve"> par pretendenta finanšu apgrozījumu (bez PVN)</w:t>
      </w:r>
      <w:r>
        <w:rPr>
          <w:color w:val="000000"/>
          <w:lang w:val="lv-LV"/>
        </w:rPr>
        <w:t xml:space="preserve"> uzkopšanas pakalpojumu sniegšanas jomā</w:t>
      </w:r>
      <w:r w:rsidRPr="00564694">
        <w:rPr>
          <w:color w:val="000000"/>
          <w:lang w:val="lv-LV"/>
        </w:rPr>
        <w:t xml:space="preserve"> iepriekšējos 3 (trīs) gados. Ja pretendents dibināts vai uzsācis darbību vēlāk – izziņu par faktiski nostrādāto laika periodu. Pretendents izziņā iekļauj informāciju par pašu kapitālu un likviditātes koeficientu uz 2015. gada 31. decembri. Izziņai pievieno iepriekšējo trīs gadu apstiprināto bilanču kopijas</w:t>
      </w:r>
      <w:r>
        <w:rPr>
          <w:color w:val="000000"/>
          <w:lang w:val="lv-LV"/>
        </w:rPr>
        <w:t xml:space="preserve">. </w:t>
      </w:r>
    </w:p>
    <w:p w:rsidR="00564694" w:rsidRPr="00564694" w:rsidRDefault="006C7111" w:rsidP="00DA4F84">
      <w:pPr>
        <w:pStyle w:val="ListParagraph"/>
        <w:numPr>
          <w:ilvl w:val="1"/>
          <w:numId w:val="36"/>
        </w:numPr>
        <w:spacing w:before="120"/>
        <w:ind w:left="567" w:hanging="567"/>
        <w:contextualSpacing w:val="0"/>
      </w:pPr>
      <w:r w:rsidRPr="00564694">
        <w:rPr>
          <w:lang w:val="lv-LV"/>
        </w:rPr>
        <w:t>L</w:t>
      </w:r>
      <w:r w:rsidR="00E549CD" w:rsidRPr="00564694">
        <w:rPr>
          <w:lang w:val="lv-LV"/>
        </w:rPr>
        <w:t xml:space="preserve">ai apliecinātu </w:t>
      </w:r>
      <w:r w:rsidR="00957E9E" w:rsidRPr="00564694">
        <w:rPr>
          <w:lang w:val="lv-LV"/>
        </w:rPr>
        <w:t>7.</w:t>
      </w:r>
      <w:r w:rsidR="004A62F8">
        <w:rPr>
          <w:lang w:val="lv-LV"/>
        </w:rPr>
        <w:t>4</w:t>
      </w:r>
      <w:r w:rsidR="001356CF" w:rsidRPr="00564694">
        <w:rPr>
          <w:lang w:val="lv-LV"/>
        </w:rPr>
        <w:t>.</w:t>
      </w:r>
      <w:r w:rsidR="00E549CD" w:rsidRPr="00564694">
        <w:rPr>
          <w:lang w:val="lv-LV"/>
        </w:rPr>
        <w:t> </w:t>
      </w:r>
      <w:r w:rsidR="003F6BCB">
        <w:rPr>
          <w:lang w:val="lv-LV"/>
        </w:rPr>
        <w:t>un 7.5.</w:t>
      </w:r>
      <w:r w:rsidR="00E549CD" w:rsidRPr="00564694">
        <w:rPr>
          <w:lang w:val="lv-LV"/>
        </w:rPr>
        <w:t>punktā noteikt</w:t>
      </w:r>
      <w:r w:rsidR="001356CF" w:rsidRPr="00564694">
        <w:rPr>
          <w:lang w:val="lv-LV"/>
        </w:rPr>
        <w:t>o</w:t>
      </w:r>
      <w:r w:rsidR="00E549CD" w:rsidRPr="00564694">
        <w:rPr>
          <w:lang w:val="lv-LV"/>
        </w:rPr>
        <w:t xml:space="preserve"> prasīb</w:t>
      </w:r>
      <w:r w:rsidR="001356CF" w:rsidRPr="00564694">
        <w:rPr>
          <w:lang w:val="lv-LV"/>
        </w:rPr>
        <w:t>u</w:t>
      </w:r>
      <w:r w:rsidR="0069565C" w:rsidRPr="00564694">
        <w:rPr>
          <w:lang w:val="lv-LV"/>
        </w:rPr>
        <w:t xml:space="preserve"> izpildi -</w:t>
      </w:r>
      <w:r w:rsidR="00E549CD" w:rsidRPr="00564694">
        <w:rPr>
          <w:lang w:val="lv-LV"/>
        </w:rPr>
        <w:t xml:space="preserve"> </w:t>
      </w:r>
      <w:r w:rsidR="00E549CD" w:rsidRPr="00564694">
        <w:rPr>
          <w:snapToGrid w:val="0"/>
          <w:lang w:val="lv-LV"/>
        </w:rPr>
        <w:t xml:space="preserve">izziņu saskaņā ar paraugu </w:t>
      </w:r>
      <w:r w:rsidR="008E486F" w:rsidRPr="00BB5080">
        <w:rPr>
          <w:snapToGrid w:val="0"/>
          <w:lang w:val="lv-LV"/>
        </w:rPr>
        <w:t>3</w:t>
      </w:r>
      <w:r w:rsidR="00E549CD" w:rsidRPr="00BB5080">
        <w:rPr>
          <w:snapToGrid w:val="0"/>
          <w:lang w:val="lv-LV"/>
        </w:rPr>
        <w:t>. pielikumā</w:t>
      </w:r>
      <w:r w:rsidR="00E549CD" w:rsidRPr="00564694">
        <w:rPr>
          <w:snapToGrid w:val="0"/>
          <w:lang w:val="lv-LV"/>
        </w:rPr>
        <w:t xml:space="preserve"> par iepriekšējo </w:t>
      </w:r>
      <w:r w:rsidRPr="00564694">
        <w:rPr>
          <w:snapToGrid w:val="0"/>
          <w:lang w:val="lv-LV"/>
        </w:rPr>
        <w:t>3 (trīs)</w:t>
      </w:r>
      <w:r w:rsidR="00E549CD" w:rsidRPr="00564694">
        <w:rPr>
          <w:snapToGrid w:val="0"/>
          <w:lang w:val="lv-LV"/>
        </w:rPr>
        <w:t xml:space="preserve"> gadu </w:t>
      </w:r>
      <w:r w:rsidR="00E549CD" w:rsidRPr="00564694">
        <w:rPr>
          <w:lang w:val="lv-LV"/>
        </w:rPr>
        <w:t>laikā</w:t>
      </w:r>
      <w:r w:rsidR="00E549CD" w:rsidRPr="00564694">
        <w:rPr>
          <w:snapToGrid w:val="0"/>
          <w:lang w:val="lv-LV"/>
        </w:rPr>
        <w:t xml:space="preserve"> </w:t>
      </w:r>
      <w:r w:rsidR="00D737D3" w:rsidRPr="00564694">
        <w:rPr>
          <w:snapToGrid w:val="0"/>
          <w:lang w:val="lv-LV"/>
        </w:rPr>
        <w:t xml:space="preserve">izpildītajiem </w:t>
      </w:r>
      <w:r w:rsidR="00093337" w:rsidRPr="00564694">
        <w:rPr>
          <w:snapToGrid w:val="0"/>
          <w:lang w:val="lv-LV"/>
        </w:rPr>
        <w:t xml:space="preserve">līdzvērtīgajiem </w:t>
      </w:r>
      <w:r w:rsidR="00D737D3" w:rsidRPr="00564694">
        <w:rPr>
          <w:snapToGrid w:val="0"/>
          <w:lang w:val="lv-LV"/>
        </w:rPr>
        <w:t>līgumiem</w:t>
      </w:r>
      <w:r w:rsidR="00E549CD" w:rsidRPr="00564694">
        <w:rPr>
          <w:lang w:val="lv-LV"/>
        </w:rPr>
        <w:t xml:space="preserve">. </w:t>
      </w:r>
      <w:r w:rsidR="00E549CD" w:rsidRPr="00564694">
        <w:rPr>
          <w:snapToGrid w:val="0"/>
          <w:lang w:val="lv-LV"/>
        </w:rPr>
        <w:t>Izziņai pievieno pasūtītāju pozitīvas atsauksmes</w:t>
      </w:r>
      <w:r w:rsidR="00093337" w:rsidRPr="00564694">
        <w:rPr>
          <w:snapToGrid w:val="0"/>
          <w:lang w:val="lv-LV"/>
        </w:rPr>
        <w:t xml:space="preserve"> par katru līdzvērtīgo līgumu</w:t>
      </w:r>
      <w:r w:rsidR="00564694">
        <w:rPr>
          <w:snapToGrid w:val="0"/>
          <w:lang w:val="lv-LV"/>
        </w:rPr>
        <w:t xml:space="preserve">. </w:t>
      </w:r>
    </w:p>
    <w:p w:rsidR="00DA4F84" w:rsidRPr="00DA4F84" w:rsidRDefault="00E549CD" w:rsidP="00DA4F84">
      <w:pPr>
        <w:pStyle w:val="ListParagraph"/>
        <w:numPr>
          <w:ilvl w:val="1"/>
          <w:numId w:val="36"/>
        </w:numPr>
        <w:spacing w:before="120"/>
        <w:ind w:left="567" w:hanging="567"/>
        <w:contextualSpacing w:val="0"/>
      </w:pPr>
      <w:r w:rsidRPr="00564694">
        <w:rPr>
          <w:snapToGrid w:val="0"/>
          <w:lang w:val="lv-LV"/>
        </w:rPr>
        <w:t xml:space="preserve">Nolikuma </w:t>
      </w:r>
      <w:r w:rsidR="00E8471C" w:rsidRPr="00564694">
        <w:rPr>
          <w:snapToGrid w:val="0"/>
          <w:lang w:val="lv-LV"/>
        </w:rPr>
        <w:t>7.</w:t>
      </w:r>
      <w:r w:rsidR="003F6BCB">
        <w:rPr>
          <w:snapToGrid w:val="0"/>
          <w:lang w:val="lv-LV"/>
        </w:rPr>
        <w:t>8</w:t>
      </w:r>
      <w:r w:rsidR="00E8471C" w:rsidRPr="00564694">
        <w:rPr>
          <w:snapToGrid w:val="0"/>
          <w:lang w:val="lv-LV"/>
        </w:rPr>
        <w:t>.</w:t>
      </w:r>
      <w:r w:rsidRPr="00564694">
        <w:rPr>
          <w:snapToGrid w:val="0"/>
          <w:lang w:val="lv-LV"/>
        </w:rPr>
        <w:t> punktā minēto piegādātāju apvienības dokumentus</w:t>
      </w:r>
      <w:r w:rsidR="00E8471C" w:rsidRPr="00564694">
        <w:rPr>
          <w:snapToGrid w:val="0"/>
          <w:lang w:val="lv-LV"/>
        </w:rPr>
        <w:t xml:space="preserve">. </w:t>
      </w:r>
    </w:p>
    <w:p w:rsidR="00DA4F84" w:rsidRPr="00DA4F84" w:rsidRDefault="00E549CD" w:rsidP="00DA4F84">
      <w:pPr>
        <w:pStyle w:val="ListParagraph"/>
        <w:numPr>
          <w:ilvl w:val="1"/>
          <w:numId w:val="36"/>
        </w:numPr>
        <w:spacing w:before="120"/>
        <w:ind w:left="567" w:hanging="567"/>
        <w:contextualSpacing w:val="0"/>
      </w:pPr>
      <w:r w:rsidRPr="00DA4F84">
        <w:rPr>
          <w:snapToGrid w:val="0"/>
          <w:lang w:val="lv-LV"/>
        </w:rPr>
        <w:t xml:space="preserve">Nolikuma </w:t>
      </w:r>
      <w:r w:rsidR="0068111B" w:rsidRPr="00DA4F84">
        <w:rPr>
          <w:snapToGrid w:val="0"/>
          <w:lang w:val="lv-LV"/>
        </w:rPr>
        <w:t>7.</w:t>
      </w:r>
      <w:r w:rsidR="003F6BCB">
        <w:rPr>
          <w:snapToGrid w:val="0"/>
          <w:lang w:val="lv-LV"/>
        </w:rPr>
        <w:t>9</w:t>
      </w:r>
      <w:r w:rsidR="00845DAB" w:rsidRPr="00DA4F84">
        <w:rPr>
          <w:snapToGrid w:val="0"/>
          <w:lang w:val="lv-LV"/>
        </w:rPr>
        <w:t>.</w:t>
      </w:r>
      <w:r w:rsidRPr="00DA4F84">
        <w:rPr>
          <w:snapToGrid w:val="0"/>
          <w:lang w:val="lv-LV"/>
        </w:rPr>
        <w:t> punktā minētos</w:t>
      </w:r>
      <w:r w:rsidR="00845DAB" w:rsidRPr="00DA4F84">
        <w:rPr>
          <w:snapToGrid w:val="0"/>
          <w:lang w:val="lv-LV"/>
        </w:rPr>
        <w:t xml:space="preserve"> personālsabiedrības dokumentus</w:t>
      </w:r>
      <w:r w:rsidR="00DA4F84">
        <w:rPr>
          <w:snapToGrid w:val="0"/>
          <w:lang w:val="lv-LV"/>
        </w:rPr>
        <w:t xml:space="preserve">. </w:t>
      </w:r>
    </w:p>
    <w:p w:rsidR="00DA4F84" w:rsidRPr="00DA4F84" w:rsidRDefault="00845DAB" w:rsidP="00DA4F84">
      <w:pPr>
        <w:pStyle w:val="ListParagraph"/>
        <w:numPr>
          <w:ilvl w:val="1"/>
          <w:numId w:val="36"/>
        </w:numPr>
        <w:spacing w:before="120"/>
        <w:ind w:left="567" w:hanging="567"/>
        <w:contextualSpacing w:val="0"/>
      </w:pPr>
      <w:r w:rsidRPr="00DA4F84">
        <w:rPr>
          <w:snapToGrid w:val="0"/>
          <w:lang w:val="lv-LV"/>
        </w:rPr>
        <w:t>P</w:t>
      </w:r>
      <w:r w:rsidR="00E549CD" w:rsidRPr="00DA4F84">
        <w:rPr>
          <w:snapToGrid w:val="0"/>
          <w:lang w:val="lv-LV"/>
        </w:rPr>
        <w:t>retendenta apliecinājumu</w:t>
      </w:r>
      <w:r w:rsidR="00672DB0" w:rsidRPr="00DA4F84">
        <w:rPr>
          <w:snapToGrid w:val="0"/>
          <w:lang w:val="lv-LV"/>
        </w:rPr>
        <w:t xml:space="preserve"> saskaņā ar </w:t>
      </w:r>
      <w:r w:rsidR="00BB5080" w:rsidRPr="00BB5080">
        <w:rPr>
          <w:snapToGrid w:val="0"/>
          <w:lang w:val="lv-LV"/>
        </w:rPr>
        <w:t>5</w:t>
      </w:r>
      <w:r w:rsidR="00672DB0" w:rsidRPr="00BB5080">
        <w:rPr>
          <w:snapToGrid w:val="0"/>
          <w:lang w:val="lv-LV"/>
        </w:rPr>
        <w:t>.</w:t>
      </w:r>
      <w:r w:rsidR="00F07260" w:rsidRPr="00BB5080">
        <w:rPr>
          <w:snapToGrid w:val="0"/>
          <w:lang w:val="lv-LV"/>
        </w:rPr>
        <w:t>pielikumu</w:t>
      </w:r>
      <w:r w:rsidR="00E549CD" w:rsidRPr="00DA4F84">
        <w:rPr>
          <w:snapToGrid w:val="0"/>
          <w:lang w:val="lv-LV"/>
        </w:rPr>
        <w:t xml:space="preserve">, kurā norādīts pretendenta veicamo darbu apjoms procentos no kopējā </w:t>
      </w:r>
      <w:r w:rsidRPr="00DA4F84">
        <w:rPr>
          <w:snapToGrid w:val="0"/>
          <w:lang w:val="lv-LV"/>
        </w:rPr>
        <w:t xml:space="preserve">pakalpojumu </w:t>
      </w:r>
      <w:r w:rsidR="00E549CD" w:rsidRPr="00DA4F84">
        <w:rPr>
          <w:snapToGrid w:val="0"/>
          <w:lang w:val="lv-LV"/>
        </w:rPr>
        <w:t xml:space="preserve">apjoma un katram apakšuzņēmējam nododamo darbu veidi (nododamā līguma daļa), kā arī katram apakšuzņēmējam nododamo darbu apjoms procentos (finansiālā vērtība) no kopējās iepirkuma līguma vērtības. Apliecinājumu noformē saskaņā ar paraugu </w:t>
      </w:r>
      <w:r w:rsidR="00BB5080">
        <w:rPr>
          <w:snapToGrid w:val="0"/>
          <w:lang w:val="lv-LV"/>
        </w:rPr>
        <w:t>5</w:t>
      </w:r>
      <w:r w:rsidR="00E549CD" w:rsidRPr="00DA4F84">
        <w:rPr>
          <w:snapToGrid w:val="0"/>
          <w:lang w:val="lv-LV"/>
        </w:rPr>
        <w:t>. pielikumā un iesniedz arī tajā gadījumā, ja pretendents n</w:t>
      </w:r>
      <w:r w:rsidRPr="00DA4F84">
        <w:rPr>
          <w:snapToGrid w:val="0"/>
          <w:lang w:val="lv-LV"/>
        </w:rPr>
        <w:t xml:space="preserve">eplāno iesaistīt apakšuzņēmējus. </w:t>
      </w:r>
    </w:p>
    <w:p w:rsidR="00DA4F84" w:rsidRPr="00DA4F84" w:rsidRDefault="003A3D39" w:rsidP="00DA4F84">
      <w:pPr>
        <w:pStyle w:val="ListParagraph"/>
        <w:numPr>
          <w:ilvl w:val="1"/>
          <w:numId w:val="36"/>
        </w:numPr>
        <w:spacing w:before="120"/>
        <w:ind w:left="567" w:hanging="567"/>
        <w:contextualSpacing w:val="0"/>
      </w:pPr>
      <w:r w:rsidRPr="00DA4F84">
        <w:rPr>
          <w:lang w:val="lv-LV"/>
        </w:rPr>
        <w:t>Ja pretendents plāno iesaistīt līguma izpildē apakšuzņēmējus, nododot tiem pakalpojumu veikšanu vismaz 20 procentu vērtībā no kopējās iepirkuma līguma vērtības, tas iesniedz katra šāda apakšuzņēmēja apliecinājumu par gatavību piedalīties pakalpojumu sniegšanā, norādot tos pakalpojumus, kurus viņš paredz veikt (</w:t>
      </w:r>
      <w:r w:rsidR="00BB5080" w:rsidRPr="00BB5080">
        <w:rPr>
          <w:lang w:val="lv-LV"/>
        </w:rPr>
        <w:t>6</w:t>
      </w:r>
      <w:r w:rsidRPr="00BB5080">
        <w:rPr>
          <w:lang w:val="lv-LV"/>
        </w:rPr>
        <w:t>. pielikums</w:t>
      </w:r>
      <w:r w:rsidR="00BB5080">
        <w:rPr>
          <w:lang w:val="lv-LV"/>
        </w:rPr>
        <w:t>).</w:t>
      </w:r>
    </w:p>
    <w:p w:rsidR="000D5BB2" w:rsidRPr="00DA4F84" w:rsidRDefault="00CB42AC" w:rsidP="00640F37">
      <w:pPr>
        <w:pStyle w:val="ListParagraph"/>
        <w:numPr>
          <w:ilvl w:val="1"/>
          <w:numId w:val="36"/>
        </w:numPr>
        <w:spacing w:before="120"/>
        <w:ind w:left="567" w:hanging="567"/>
        <w:contextualSpacing w:val="0"/>
      </w:pPr>
      <w:r w:rsidRPr="00DA4F84">
        <w:rPr>
          <w:lang w:val="lv-LV"/>
        </w:rPr>
        <w:t xml:space="preserve">Valsts ieņēmumu dienesta vai elektroniskās deklarēšanas sistēmas izdotu izziņu par pretendenta (ja piedāvājumu iesniedz piegādātāju apvienība, tad šī prasība attiecināma atsevišķi uz katru piegādātāju apvienības dalībnieku) vai personālsabiedrības biedru, ja pretendents ir personālsabiedrība, pretendenta norādīto apakšuzņēmēju, kuru veicamo darbu vērtība ir vismaz 20 procenti no kopējās iepirkuma līguma vērtības, vai pretendenta norādīto personu, uz kuras iespējām pretendents balstās, lai apliecinātu, ka tā kvalifikācija atbilst paziņojumā par līgumu vai iepirkuma procedūras dokumentos noteiktajām </w:t>
      </w:r>
      <w:r w:rsidRPr="00DA4F84">
        <w:rPr>
          <w:lang w:val="lv-LV"/>
        </w:rPr>
        <w:lastRenderedPageBreak/>
        <w:t>prasībām, vidējām stundas tarifa likmēm profesiju grupās pirmajos trijos gada ceturkšņos pēdējo četru ceturkšņu periodā.</w:t>
      </w:r>
    </w:p>
    <w:p w:rsidR="00CA7A88" w:rsidRPr="004E2F23" w:rsidRDefault="00CA7A88" w:rsidP="00604701">
      <w:pPr>
        <w:spacing w:before="120" w:after="120"/>
        <w:ind w:left="1276"/>
        <w:rPr>
          <w:bCs/>
        </w:rPr>
      </w:pPr>
    </w:p>
    <w:p w:rsidR="00B64067" w:rsidRPr="004E2F23" w:rsidRDefault="00845DAB" w:rsidP="002C276F">
      <w:pPr>
        <w:pStyle w:val="ListParagraph"/>
        <w:numPr>
          <w:ilvl w:val="0"/>
          <w:numId w:val="7"/>
        </w:numPr>
        <w:shd w:val="clear" w:color="auto" w:fill="D6E3BC" w:themeFill="accent3" w:themeFillTint="66"/>
        <w:suppressAutoHyphens/>
        <w:spacing w:before="120"/>
        <w:contextualSpacing w:val="0"/>
        <w:jc w:val="center"/>
        <w:rPr>
          <w:b/>
          <w:lang w:val="lv-LV"/>
        </w:rPr>
      </w:pPr>
      <w:r w:rsidRPr="004E2F23">
        <w:rPr>
          <w:b/>
          <w:lang w:val="lv-LV"/>
        </w:rPr>
        <w:t xml:space="preserve">Tehniskā </w:t>
      </w:r>
      <w:r w:rsidR="009F0F68" w:rsidRPr="004E2F23">
        <w:rPr>
          <w:b/>
          <w:lang w:val="lv-LV"/>
        </w:rPr>
        <w:t>p</w:t>
      </w:r>
      <w:r w:rsidRPr="004E2F23">
        <w:rPr>
          <w:b/>
          <w:lang w:val="lv-LV"/>
        </w:rPr>
        <w:t>ie</w:t>
      </w:r>
      <w:r w:rsidR="00572BB7" w:rsidRPr="004E2F23">
        <w:rPr>
          <w:b/>
          <w:lang w:val="lv-LV"/>
        </w:rPr>
        <w:t>dāvājuma prasības un i</w:t>
      </w:r>
      <w:r w:rsidR="00B64067" w:rsidRPr="004E2F23">
        <w:rPr>
          <w:b/>
          <w:lang w:val="lv-LV"/>
        </w:rPr>
        <w:t>esniedzamie dokumenti</w:t>
      </w:r>
    </w:p>
    <w:p w:rsidR="00C86C73" w:rsidRPr="00755E20" w:rsidRDefault="00C86C73" w:rsidP="00914738">
      <w:pPr>
        <w:pStyle w:val="ListParagraph"/>
        <w:numPr>
          <w:ilvl w:val="1"/>
          <w:numId w:val="7"/>
        </w:numPr>
        <w:spacing w:before="120"/>
        <w:ind w:left="567" w:hanging="567"/>
        <w:contextualSpacing w:val="0"/>
        <w:rPr>
          <w:lang w:val="lv-LV"/>
        </w:rPr>
      </w:pPr>
      <w:r w:rsidRPr="00755E20">
        <w:rPr>
          <w:lang w:val="lv-LV"/>
        </w:rPr>
        <w:t>Tehniskais piedāvājums jāsagatavo tādā detalizācijas pakāpē, lai iepirkuma komisija varētu skaidri secināt pretendenta plānoto pakalpojumu izpildes kārtību. Tehniskajā piedāvājumu tostarp (bet ne tikai) jāiekļauj</w:t>
      </w:r>
      <w:r w:rsidR="00640F37" w:rsidRPr="00755E20">
        <w:rPr>
          <w:lang w:val="lv-LV"/>
        </w:rPr>
        <w:t xml:space="preserve"> šāda informācija</w:t>
      </w:r>
      <w:r w:rsidRPr="00755E20">
        <w:rPr>
          <w:lang w:val="lv-LV"/>
        </w:rPr>
        <w:t>:</w:t>
      </w:r>
    </w:p>
    <w:p w:rsidR="00C86C73" w:rsidRPr="00755E20" w:rsidRDefault="00C86C73" w:rsidP="00914738">
      <w:pPr>
        <w:pStyle w:val="ListParagraph"/>
        <w:numPr>
          <w:ilvl w:val="0"/>
          <w:numId w:val="25"/>
        </w:numPr>
        <w:spacing w:before="120"/>
        <w:ind w:left="1134" w:hanging="567"/>
        <w:contextualSpacing w:val="0"/>
        <w:rPr>
          <w:sz w:val="32"/>
          <w:lang w:val="lv-LV"/>
        </w:rPr>
      </w:pPr>
      <w:r w:rsidRPr="00755E20">
        <w:rPr>
          <w:rFonts w:eastAsia="Times New Roman"/>
          <w:lang w:val="lv-LV" w:eastAsia="lv-LV"/>
        </w:rPr>
        <w:t xml:space="preserve">Darba organizācija un </w:t>
      </w:r>
      <w:r w:rsidR="004C2FBB" w:rsidRPr="00755E20">
        <w:rPr>
          <w:rFonts w:eastAsia="Times New Roman"/>
          <w:lang w:val="lv-LV" w:eastAsia="lv-LV"/>
        </w:rPr>
        <w:t xml:space="preserve">kvalitātes </w:t>
      </w:r>
      <w:r w:rsidRPr="00755E20">
        <w:rPr>
          <w:rFonts w:eastAsia="Times New Roman"/>
          <w:lang w:val="lv-LV" w:eastAsia="lv-LV"/>
        </w:rPr>
        <w:t>kontrole, pakalpojuma realizācijai plānotās metodes</w:t>
      </w:r>
      <w:r w:rsidR="005267DF" w:rsidRPr="00755E20">
        <w:rPr>
          <w:rFonts w:eastAsia="Times New Roman"/>
          <w:lang w:val="lv-LV" w:eastAsia="lv-LV"/>
        </w:rPr>
        <w:t>, pielietojamie mehānismi</w:t>
      </w:r>
      <w:r w:rsidRPr="00755E20">
        <w:rPr>
          <w:rFonts w:eastAsia="Times New Roman"/>
          <w:lang w:val="lv-LV" w:eastAsia="lv-LV"/>
        </w:rPr>
        <w:t xml:space="preserve"> un paņēmieni un to izvēles pamatojums; metožu savstarpējās saistības izskaidrojums, metodes paredzētais ieguldījums/nozīme pakalpojuma sniegšanā</w:t>
      </w:r>
      <w:r w:rsidR="004041BC" w:rsidRPr="00755E20">
        <w:rPr>
          <w:rFonts w:eastAsia="Times New Roman"/>
          <w:lang w:val="lv-LV" w:eastAsia="lv-LV"/>
        </w:rPr>
        <w:t>;</w:t>
      </w:r>
    </w:p>
    <w:p w:rsidR="00C86C73" w:rsidRPr="00755E20" w:rsidRDefault="00C86C73" w:rsidP="00914738">
      <w:pPr>
        <w:pStyle w:val="ListParagraph"/>
        <w:numPr>
          <w:ilvl w:val="0"/>
          <w:numId w:val="25"/>
        </w:numPr>
        <w:spacing w:before="120"/>
        <w:ind w:left="1134" w:hanging="567"/>
        <w:contextualSpacing w:val="0"/>
        <w:rPr>
          <w:sz w:val="32"/>
          <w:lang w:val="lv-LV"/>
        </w:rPr>
      </w:pPr>
      <w:r w:rsidRPr="00755E20">
        <w:rPr>
          <w:rFonts w:eastAsia="Times New Roman"/>
          <w:lang w:val="lv-LV" w:eastAsia="lv-LV"/>
        </w:rPr>
        <w:t>Iespējamo līguma izpildes risku un to novēršanas mehānismu apraksts</w:t>
      </w:r>
      <w:r w:rsidR="005267DF" w:rsidRPr="00755E20">
        <w:rPr>
          <w:rFonts w:eastAsia="Times New Roman"/>
          <w:lang w:val="lv-LV" w:eastAsia="lv-LV"/>
        </w:rPr>
        <w:t>.</w:t>
      </w:r>
    </w:p>
    <w:p w:rsidR="0072066E" w:rsidRPr="00755E20" w:rsidRDefault="00CA7A88" w:rsidP="00914738">
      <w:pPr>
        <w:pStyle w:val="ListParagraph"/>
        <w:numPr>
          <w:ilvl w:val="1"/>
          <w:numId w:val="7"/>
        </w:numPr>
        <w:spacing w:before="120"/>
        <w:ind w:left="567" w:hanging="567"/>
        <w:contextualSpacing w:val="0"/>
        <w:rPr>
          <w:lang w:val="lv-LV"/>
        </w:rPr>
      </w:pPr>
      <w:r w:rsidRPr="00755E20">
        <w:rPr>
          <w:lang w:val="lv-LV"/>
        </w:rPr>
        <w:t xml:space="preserve">Tehniskais piedāvājums sagatavojams brīvā formā, un tam jāatbilst 1. pielikumā esošajai Tehniskajai specifikācijai. </w:t>
      </w:r>
    </w:p>
    <w:p w:rsidR="00CA7A88" w:rsidRPr="004E2F23" w:rsidRDefault="00CA7A88" w:rsidP="00F04573">
      <w:pPr>
        <w:spacing w:before="120" w:after="120"/>
        <w:ind w:left="1276"/>
        <w:jc w:val="both"/>
      </w:pPr>
    </w:p>
    <w:p w:rsidR="00B64067" w:rsidRPr="004E2F23" w:rsidRDefault="00572BB7" w:rsidP="002C276F">
      <w:pPr>
        <w:pStyle w:val="ListParagraph"/>
        <w:numPr>
          <w:ilvl w:val="0"/>
          <w:numId w:val="7"/>
        </w:numPr>
        <w:shd w:val="clear" w:color="auto" w:fill="D6E3BC" w:themeFill="accent3" w:themeFillTint="66"/>
        <w:suppressAutoHyphens/>
        <w:spacing w:before="120"/>
        <w:contextualSpacing w:val="0"/>
        <w:jc w:val="center"/>
        <w:rPr>
          <w:b/>
          <w:lang w:val="lv-LV"/>
        </w:rPr>
      </w:pPr>
      <w:r w:rsidRPr="004E2F23">
        <w:rPr>
          <w:b/>
          <w:lang w:val="lv-LV"/>
        </w:rPr>
        <w:t>Finanšu piedāvājum</w:t>
      </w:r>
      <w:r w:rsidR="00996569" w:rsidRPr="004E2F23">
        <w:rPr>
          <w:b/>
          <w:lang w:val="lv-LV"/>
        </w:rPr>
        <w:t>a</w:t>
      </w:r>
      <w:r w:rsidRPr="004E2F23">
        <w:rPr>
          <w:b/>
          <w:lang w:val="lv-LV"/>
        </w:rPr>
        <w:t xml:space="preserve"> </w:t>
      </w:r>
      <w:r w:rsidR="009F0F68" w:rsidRPr="004E2F23">
        <w:rPr>
          <w:b/>
          <w:lang w:val="lv-LV"/>
        </w:rPr>
        <w:t>prasība</w:t>
      </w:r>
      <w:r w:rsidRPr="004E2F23">
        <w:rPr>
          <w:b/>
          <w:lang w:val="lv-LV"/>
        </w:rPr>
        <w:t>s un ie</w:t>
      </w:r>
      <w:r w:rsidR="009F0F68" w:rsidRPr="004E2F23">
        <w:rPr>
          <w:b/>
          <w:lang w:val="lv-LV"/>
        </w:rPr>
        <w:t>sn</w:t>
      </w:r>
      <w:r w:rsidRPr="004E2F23">
        <w:rPr>
          <w:b/>
          <w:lang w:val="lv-LV"/>
        </w:rPr>
        <w:t xml:space="preserve">iedzamie </w:t>
      </w:r>
      <w:r w:rsidR="00B64067" w:rsidRPr="004E2F23">
        <w:rPr>
          <w:b/>
          <w:lang w:val="lv-LV"/>
        </w:rPr>
        <w:t>dokumenti</w:t>
      </w:r>
    </w:p>
    <w:p w:rsidR="00CA7A88" w:rsidRPr="004E2F23" w:rsidRDefault="00CA7A88" w:rsidP="00914738">
      <w:pPr>
        <w:pStyle w:val="ListParagraph"/>
        <w:numPr>
          <w:ilvl w:val="1"/>
          <w:numId w:val="7"/>
        </w:numPr>
        <w:spacing w:before="120"/>
        <w:ind w:left="567" w:hanging="567"/>
        <w:contextualSpacing w:val="0"/>
        <w:rPr>
          <w:lang w:val="lv-LV"/>
        </w:rPr>
      </w:pPr>
      <w:r w:rsidRPr="004E2F23">
        <w:rPr>
          <w:lang w:val="lv-LV"/>
        </w:rPr>
        <w:t xml:space="preserve">Finanšu piedāvājums sagatavojams </w:t>
      </w:r>
      <w:r w:rsidR="00A574D4">
        <w:rPr>
          <w:lang w:val="lv-LV"/>
        </w:rPr>
        <w:t>saskaņā ar 8.pielikumu</w:t>
      </w:r>
      <w:r w:rsidRPr="004E2F23">
        <w:rPr>
          <w:lang w:val="lv-LV"/>
        </w:rPr>
        <w:t xml:space="preserve">, tajā jānorāda kopējā piedāvātā pakalpojuma līgumcena (EUR) ar un bez PVN, </w:t>
      </w:r>
      <w:r w:rsidR="00956A08" w:rsidRPr="004E2F23">
        <w:rPr>
          <w:lang w:val="lv-LV"/>
        </w:rPr>
        <w:t xml:space="preserve">kā arī </w:t>
      </w:r>
      <w:r w:rsidRPr="004E2F23">
        <w:rPr>
          <w:lang w:val="lv-LV"/>
        </w:rPr>
        <w:t>detalizētas vienību izmaksas (EUR) ar un bez PVN</w:t>
      </w:r>
      <w:r w:rsidR="00A001D5" w:rsidRPr="004E2F23">
        <w:rPr>
          <w:lang w:val="lv-LV"/>
        </w:rPr>
        <w:t>.</w:t>
      </w:r>
      <w:r w:rsidR="009E3E0E" w:rsidRPr="004E2F23">
        <w:rPr>
          <w:lang w:val="lv-LV"/>
        </w:rPr>
        <w:t xml:space="preserve"> </w:t>
      </w:r>
      <w:r w:rsidR="00EE10E5">
        <w:rPr>
          <w:lang w:val="lv-LV"/>
        </w:rPr>
        <w:t>Cenas norādāmas ar precizitāti – 2 (divas) zīmes aiz komata.</w:t>
      </w:r>
    </w:p>
    <w:p w:rsidR="00CA7A88" w:rsidRPr="004E2F23" w:rsidRDefault="00CA7A88" w:rsidP="00CA7A88">
      <w:pPr>
        <w:ind w:left="1276"/>
        <w:jc w:val="both"/>
      </w:pPr>
    </w:p>
    <w:p w:rsidR="00380BBD" w:rsidRPr="004E2F23" w:rsidRDefault="00380BBD" w:rsidP="002C276F">
      <w:pPr>
        <w:numPr>
          <w:ilvl w:val="0"/>
          <w:numId w:val="7"/>
        </w:numPr>
        <w:shd w:val="clear" w:color="auto" w:fill="D6E3BC" w:themeFill="accent3" w:themeFillTint="66"/>
        <w:suppressAutoHyphens/>
        <w:spacing w:before="120" w:after="60"/>
        <w:ind w:left="357" w:hanging="357"/>
        <w:jc w:val="center"/>
      </w:pPr>
      <w:r w:rsidRPr="004E2F23">
        <w:rPr>
          <w:b/>
        </w:rPr>
        <w:t>Piedāvājumu izvērtēšana</w:t>
      </w:r>
    </w:p>
    <w:p w:rsidR="00380BBD" w:rsidRPr="004E2F23" w:rsidRDefault="00380BBD" w:rsidP="00914738">
      <w:pPr>
        <w:numPr>
          <w:ilvl w:val="1"/>
          <w:numId w:val="7"/>
        </w:numPr>
        <w:suppressAutoHyphens/>
        <w:spacing w:before="120" w:after="120"/>
        <w:ind w:left="567" w:hanging="567"/>
        <w:jc w:val="both"/>
      </w:pPr>
      <w:r w:rsidRPr="004E2F23">
        <w:t>Komisija atklātā sēdē atver iesniegtos Piedāvājumus piedāvājumu iesniegšanas secībā.</w:t>
      </w:r>
    </w:p>
    <w:p w:rsidR="00380BBD" w:rsidRPr="004E2F23" w:rsidRDefault="00380BBD" w:rsidP="00914738">
      <w:pPr>
        <w:numPr>
          <w:ilvl w:val="1"/>
          <w:numId w:val="26"/>
        </w:numPr>
        <w:tabs>
          <w:tab w:val="num" w:pos="851"/>
        </w:tabs>
        <w:suppressAutoHyphens/>
        <w:spacing w:before="120" w:after="120"/>
        <w:ind w:left="567" w:hanging="567"/>
        <w:jc w:val="both"/>
      </w:pPr>
      <w:r w:rsidRPr="004E2F23">
        <w:t>Pēc piedāvājumu atvēršanas iepirkuma komisija slēgtās sēdēs veic piedāvājumu izvērtēšanu.</w:t>
      </w:r>
    </w:p>
    <w:p w:rsidR="00380BBD" w:rsidRPr="004E2F23" w:rsidRDefault="00380BBD" w:rsidP="00914738">
      <w:pPr>
        <w:numPr>
          <w:ilvl w:val="1"/>
          <w:numId w:val="26"/>
        </w:numPr>
        <w:tabs>
          <w:tab w:val="num" w:pos="851"/>
        </w:tabs>
        <w:suppressAutoHyphens/>
        <w:spacing w:before="120" w:after="120"/>
        <w:ind w:left="567" w:hanging="567"/>
        <w:jc w:val="both"/>
      </w:pPr>
      <w:r w:rsidRPr="004E2F23">
        <w:t>Izskatot Pretendenta atlases dokumentus, Iepirkuma komisija pārbauda, vai Pretendents un Personas (t.sk. apakšuzņēmēji), uz kuru iespējām Pretendenti balstās, neatbilst citiem Pretendentu izslēgšanas nosacījumiem un atlasa Pretendentus, pārbaudot Pretendentu atbilstību Pretendenta kvalifikācijas prasībām. Ja iepirkuma komisija konstatē, ka Pretendenta kvalifikācijas dokumentos ietvertā informācija ir neskaidra, tā pieprasa, lai Pretendents vai kompetentā institūcija izskaidro vai papildina šajos dokumentos ietverto informāciju.</w:t>
      </w:r>
    </w:p>
    <w:p w:rsidR="00380BBD" w:rsidRPr="004E2F23" w:rsidRDefault="00380BBD" w:rsidP="00914738">
      <w:pPr>
        <w:numPr>
          <w:ilvl w:val="1"/>
          <w:numId w:val="26"/>
        </w:numPr>
        <w:tabs>
          <w:tab w:val="num" w:pos="851"/>
        </w:tabs>
        <w:suppressAutoHyphens/>
        <w:spacing w:before="120" w:after="120"/>
        <w:ind w:left="567" w:hanging="567"/>
        <w:jc w:val="both"/>
      </w:pPr>
      <w:r w:rsidRPr="004E2F23">
        <w:t>Pretendentu piedāvājumi tiek noraidīti, ja Pretendenti</w:t>
      </w:r>
      <w:r w:rsidRPr="004E2F23">
        <w:rPr>
          <w:b/>
        </w:rPr>
        <w:t xml:space="preserve"> </w:t>
      </w:r>
      <w:r w:rsidRPr="004E2F23">
        <w:t>vai Personas (t.sk. apakšuzņēmēji), uz kuru iespējām Pretendents balstās:</w:t>
      </w:r>
    </w:p>
    <w:p w:rsidR="00380BBD" w:rsidRPr="004E2F23" w:rsidRDefault="00380BBD" w:rsidP="00914738">
      <w:pPr>
        <w:pStyle w:val="ListParagraph"/>
        <w:numPr>
          <w:ilvl w:val="2"/>
          <w:numId w:val="28"/>
        </w:numPr>
        <w:suppressAutoHyphens/>
        <w:spacing w:before="120"/>
        <w:ind w:left="1134" w:hanging="567"/>
        <w:rPr>
          <w:lang w:val="lv-LV"/>
        </w:rPr>
      </w:pPr>
      <w:r w:rsidRPr="004E2F23">
        <w:rPr>
          <w:lang w:val="lv-LV"/>
        </w:rPr>
        <w:t>nav iesnieguši dokumentus, kas apliecina neattiecināmību Pretendentu izslēgšanas nosacījumiem vai atbilst Pretendentu izslēgšanas nosacījumiem vai</w:t>
      </w:r>
    </w:p>
    <w:p w:rsidR="00380BBD" w:rsidRPr="004E2F23" w:rsidRDefault="00380BBD" w:rsidP="00914738">
      <w:pPr>
        <w:pStyle w:val="ListParagraph"/>
        <w:numPr>
          <w:ilvl w:val="2"/>
          <w:numId w:val="28"/>
        </w:numPr>
        <w:suppressAutoHyphens/>
        <w:spacing w:before="120"/>
        <w:ind w:left="1134" w:hanging="567"/>
        <w:rPr>
          <w:lang w:val="lv-LV"/>
        </w:rPr>
      </w:pPr>
      <w:r w:rsidRPr="004E2F23">
        <w:rPr>
          <w:lang w:val="lv-LV"/>
        </w:rPr>
        <w:t>nav iesnieguši Pretendenta kvalifikācijas dokumentus vai neatbilst Pretendenta kvalifikācijas prasībām vai</w:t>
      </w:r>
    </w:p>
    <w:p w:rsidR="00380BBD" w:rsidRPr="004E2F23" w:rsidRDefault="00380BBD" w:rsidP="00914738">
      <w:pPr>
        <w:pStyle w:val="ListParagraph"/>
        <w:numPr>
          <w:ilvl w:val="2"/>
          <w:numId w:val="28"/>
        </w:numPr>
        <w:suppressAutoHyphens/>
        <w:spacing w:before="120"/>
        <w:ind w:left="1134" w:hanging="567"/>
        <w:rPr>
          <w:lang w:val="lv-LV"/>
        </w:rPr>
      </w:pPr>
      <w:r w:rsidRPr="004E2F23">
        <w:rPr>
          <w:lang w:val="lv-LV"/>
        </w:rPr>
        <w:t>ir snieguši nepatiesu informāciju kvalifikācijas novērtēšanai.</w:t>
      </w:r>
    </w:p>
    <w:p w:rsidR="00640F37" w:rsidRPr="00640F37" w:rsidRDefault="00640F37" w:rsidP="00914738">
      <w:pPr>
        <w:numPr>
          <w:ilvl w:val="1"/>
          <w:numId w:val="26"/>
        </w:numPr>
        <w:tabs>
          <w:tab w:val="num" w:pos="851"/>
        </w:tabs>
        <w:suppressAutoHyphens/>
        <w:spacing w:before="120" w:after="120"/>
        <w:ind w:left="567" w:hanging="567"/>
        <w:jc w:val="both"/>
      </w:pPr>
      <w:r w:rsidRPr="00640F37">
        <w:lastRenderedPageBreak/>
        <w:t xml:space="preserve">Pasūtītājs ir tiesīgs izslēgt pretendentu no turpmākās dalības iepirkuma procedūrā, kā arī neizskatīt pretendenta piedāvājumu, ja kandidāts vai 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w:t>
      </w:r>
      <w:proofErr w:type="gramStart"/>
      <w:r w:rsidRPr="00640F37">
        <w:t xml:space="preserve">pildījis ar </w:t>
      </w:r>
      <w:r>
        <w:t xml:space="preserve">Ādažu </w:t>
      </w:r>
      <w:r w:rsidR="004546CE">
        <w:t>n</w:t>
      </w:r>
      <w:r>
        <w:t xml:space="preserve">ovada domi </w:t>
      </w:r>
      <w:r w:rsidRPr="00640F37">
        <w:t>noslēgtu iepirkuma līgumu vai vispārīgo vienošanos un tādēļ</w:t>
      </w:r>
      <w:proofErr w:type="gramEnd"/>
      <w:r w:rsidRPr="00640F37">
        <w:t xml:space="preserve"> pasūtītājs ir izmantojis iepirkuma līgumā vai vispārīgās vienošanās noteikumos paredzētās tiesības vienpusēji atkāpties no iepirkuma līguma vai vispārīgās vienošanās.</w:t>
      </w:r>
    </w:p>
    <w:p w:rsidR="00380BBD" w:rsidRPr="004E2F23" w:rsidRDefault="00380BBD" w:rsidP="00914738">
      <w:pPr>
        <w:numPr>
          <w:ilvl w:val="1"/>
          <w:numId w:val="26"/>
        </w:numPr>
        <w:tabs>
          <w:tab w:val="num" w:pos="851"/>
        </w:tabs>
        <w:suppressAutoHyphens/>
        <w:spacing w:before="120" w:after="120"/>
        <w:ind w:left="567" w:hanging="567"/>
        <w:jc w:val="both"/>
      </w:pPr>
      <w:r w:rsidRPr="004E2F23">
        <w:t>Iepirkumu komisija pārbauda atlasīto Pretendentu Tehnisko piedāvājumu un Finanšu piedāvājumu atbilstību Nolikumā noteiktajām prasībām. Piedāvājumi, kuru Tehniskie piedāvājumi vai Finanšu piedāvājumi neatbilst Nolikumā noteiktajām prasībām, tiek noraidīti.</w:t>
      </w:r>
    </w:p>
    <w:p w:rsidR="00380BBD" w:rsidRPr="004E2F23" w:rsidRDefault="00380BBD" w:rsidP="00914738">
      <w:pPr>
        <w:numPr>
          <w:ilvl w:val="1"/>
          <w:numId w:val="26"/>
        </w:numPr>
        <w:tabs>
          <w:tab w:val="num" w:pos="851"/>
        </w:tabs>
        <w:suppressAutoHyphens/>
        <w:spacing w:before="120" w:after="120"/>
        <w:ind w:left="567" w:hanging="567"/>
        <w:jc w:val="both"/>
      </w:pPr>
      <w:r w:rsidRPr="004E2F23">
        <w:rPr>
          <w:rStyle w:val="apple-style-span"/>
          <w:rFonts w:cs="Arial"/>
          <w:color w:val="000000"/>
          <w:szCs w:val="20"/>
        </w:rPr>
        <w:t>Ja Iepirkuma komisija konstatē, ka Pretendenta piedāvājums ir nepamatoti lēts, tas tiek noraidīts. Ja iepirkuma komisija Pretendenta piedāvājumu uzskata par nepamatoti lētu, Pasūtītājs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rsidR="00380BBD" w:rsidRDefault="00380BBD" w:rsidP="00914738">
      <w:pPr>
        <w:numPr>
          <w:ilvl w:val="1"/>
          <w:numId w:val="26"/>
        </w:numPr>
        <w:tabs>
          <w:tab w:val="num" w:pos="851"/>
        </w:tabs>
        <w:suppressAutoHyphens/>
        <w:spacing w:before="120" w:after="120"/>
        <w:ind w:left="567" w:hanging="567"/>
        <w:jc w:val="both"/>
      </w:pPr>
      <w:r w:rsidRPr="004E2F23">
        <w:t xml:space="preserve">No piedāvājumiem, kas atbilst Nolikumā noteiktajām prasībām, iepirkuma komisija izvēlas </w:t>
      </w:r>
      <w:r w:rsidRPr="004E2F23">
        <w:rPr>
          <w:b/>
        </w:rPr>
        <w:t>saimnieciski visizdevīgāko piedāvājumu</w:t>
      </w:r>
      <w:r w:rsidRPr="004E2F23">
        <w:t>.</w:t>
      </w:r>
    </w:p>
    <w:p w:rsidR="00BD5E6D" w:rsidRPr="004E2F23" w:rsidRDefault="00BD5E6D" w:rsidP="00BD5E6D">
      <w:pPr>
        <w:numPr>
          <w:ilvl w:val="1"/>
          <w:numId w:val="26"/>
        </w:numPr>
        <w:tabs>
          <w:tab w:val="num" w:pos="851"/>
        </w:tabs>
        <w:suppressAutoHyphens/>
        <w:spacing w:before="120" w:after="120"/>
        <w:ind w:left="567" w:hanging="567"/>
        <w:jc w:val="both"/>
      </w:pPr>
      <w:r w:rsidRPr="004E2F23">
        <w:t>Iepirkuma komisija Publisko iepirkumu likumā noteiktajā kārtībā publiskās datubāzēs pārbaud</w:t>
      </w:r>
      <w:r>
        <w:t>īs</w:t>
      </w:r>
      <w:r w:rsidRPr="004E2F23">
        <w:t>, vai uz Pretendent</w:t>
      </w:r>
      <w:r>
        <w:t xml:space="preserve">u, kuram piešķiramas līguma slēgšanas tiesības, </w:t>
      </w:r>
      <w:bookmarkStart w:id="0" w:name="_GoBack"/>
      <w:bookmarkEnd w:id="0"/>
      <w:r w:rsidRPr="004E2F23">
        <w:t>nav attiecināmi Publisko iepirkumu likuma 39.</w:t>
      </w:r>
      <w:r w:rsidRPr="004E2F23">
        <w:rPr>
          <w:vertAlign w:val="superscript"/>
        </w:rPr>
        <w:t>1 </w:t>
      </w:r>
      <w:r w:rsidRPr="004E2F23">
        <w:t>panta izslēgšanas nosacījumi.</w:t>
      </w:r>
    </w:p>
    <w:p w:rsidR="00380BBD" w:rsidRPr="004E2F23" w:rsidRDefault="00380BBD" w:rsidP="00914738">
      <w:pPr>
        <w:numPr>
          <w:ilvl w:val="1"/>
          <w:numId w:val="26"/>
        </w:numPr>
        <w:suppressAutoHyphens/>
        <w:spacing w:before="120" w:after="120"/>
        <w:ind w:left="567" w:hanging="567"/>
        <w:jc w:val="both"/>
      </w:pPr>
      <w:r w:rsidRPr="004E2F23">
        <w:rPr>
          <w:rFonts w:eastAsia="Times New Roman"/>
          <w:lang w:eastAsia="lv-LV"/>
        </w:rPr>
        <w:t>Vērtējot piedāvājumu, iepirkuma komisija ņem vērā piedāvājumā norādīto Pakalpojuma kopējo cenu bez PVN.</w:t>
      </w:r>
    </w:p>
    <w:p w:rsidR="00380BBD" w:rsidRPr="004E2F23" w:rsidRDefault="00380BBD" w:rsidP="00914738">
      <w:pPr>
        <w:numPr>
          <w:ilvl w:val="1"/>
          <w:numId w:val="26"/>
        </w:numPr>
        <w:suppressAutoHyphens/>
        <w:spacing w:before="120" w:after="120"/>
        <w:ind w:left="567" w:hanging="567"/>
        <w:jc w:val="both"/>
      </w:pPr>
      <w:bookmarkStart w:id="1" w:name="_Toc61422145"/>
      <w:r w:rsidRPr="004E2F23">
        <w:t>Vērtēšanas kritēriji un to skaitliskās vērtības</w:t>
      </w:r>
      <w:bookmarkEnd w:id="1"/>
      <w:r w:rsidRPr="004E2F23">
        <w:t xml:space="preserve"> saimnieciski visizdevīgākā piedāvājuma izvēlei::</w:t>
      </w:r>
    </w:p>
    <w:tbl>
      <w:tblPr>
        <w:tblpPr w:leftFromText="180" w:rightFromText="180" w:bottomFromText="200" w:vertAnchor="text" w:horzAnchor="page" w:tblpX="2004" w:tblpY="89"/>
        <w:tblW w:w="8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053"/>
        <w:gridCol w:w="1402"/>
      </w:tblGrid>
      <w:tr w:rsidR="00380BBD" w:rsidRPr="004E2F23" w:rsidTr="00FE59E3">
        <w:trPr>
          <w:trHeight w:val="274"/>
        </w:trPr>
        <w:tc>
          <w:tcPr>
            <w:tcW w:w="72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80BBD" w:rsidRPr="004E2F23" w:rsidRDefault="00380BBD" w:rsidP="00535E82">
            <w:pPr>
              <w:spacing w:line="276" w:lineRule="auto"/>
              <w:rPr>
                <w:rFonts w:eastAsia="Times New Roman"/>
                <w:b/>
                <w:bCs/>
                <w:sz w:val="20"/>
                <w:lang w:eastAsia="lv-LV"/>
              </w:rPr>
            </w:pPr>
          </w:p>
        </w:tc>
        <w:tc>
          <w:tcPr>
            <w:tcW w:w="605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80BBD" w:rsidRPr="004E2F23" w:rsidRDefault="00380BBD" w:rsidP="00535E82">
            <w:pPr>
              <w:spacing w:line="276" w:lineRule="auto"/>
              <w:rPr>
                <w:rFonts w:eastAsia="Times New Roman"/>
                <w:b/>
                <w:bCs/>
                <w:sz w:val="20"/>
                <w:lang w:eastAsia="lv-LV"/>
              </w:rPr>
            </w:pPr>
            <w:r w:rsidRPr="004E2F23">
              <w:rPr>
                <w:rFonts w:eastAsia="Times New Roman"/>
                <w:b/>
                <w:bCs/>
                <w:sz w:val="20"/>
                <w:lang w:eastAsia="lv-LV"/>
              </w:rPr>
              <w:t>Kritēriji</w:t>
            </w:r>
          </w:p>
        </w:tc>
        <w:tc>
          <w:tcPr>
            <w:tcW w:w="140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80BBD" w:rsidRPr="004E2F23" w:rsidRDefault="00380BBD" w:rsidP="00535E82">
            <w:pPr>
              <w:spacing w:line="276" w:lineRule="auto"/>
              <w:jc w:val="center"/>
              <w:rPr>
                <w:rFonts w:eastAsia="Times New Roman"/>
                <w:b/>
                <w:bCs/>
                <w:sz w:val="20"/>
                <w:lang w:eastAsia="lv-LV"/>
              </w:rPr>
            </w:pPr>
            <w:r w:rsidRPr="004E2F23">
              <w:rPr>
                <w:rFonts w:eastAsia="Times New Roman"/>
                <w:b/>
                <w:bCs/>
                <w:sz w:val="20"/>
                <w:lang w:eastAsia="lv-LV"/>
              </w:rPr>
              <w:t>Maksimālā skaitliskā vērtība</w:t>
            </w:r>
          </w:p>
        </w:tc>
      </w:tr>
      <w:tr w:rsidR="00380BBD" w:rsidRPr="004E2F23" w:rsidTr="00535E82">
        <w:trPr>
          <w:trHeight w:val="413"/>
        </w:trPr>
        <w:tc>
          <w:tcPr>
            <w:tcW w:w="720"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center"/>
              <w:rPr>
                <w:rFonts w:eastAsia="Times New Roman"/>
                <w:b/>
                <w:sz w:val="20"/>
                <w:lang w:eastAsia="lv-LV"/>
              </w:rPr>
            </w:pPr>
            <w:r w:rsidRPr="004E2F23">
              <w:rPr>
                <w:rFonts w:eastAsia="Times New Roman"/>
                <w:b/>
                <w:sz w:val="20"/>
                <w:lang w:eastAsia="lv-LV"/>
              </w:rPr>
              <w:t>A</w:t>
            </w: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rPr>
                <w:rFonts w:eastAsia="Times New Roman"/>
                <w:lang w:eastAsia="lv-LV"/>
              </w:rPr>
            </w:pPr>
            <w:r w:rsidRPr="004E2F23">
              <w:rPr>
                <w:rFonts w:eastAsia="Times New Roman"/>
                <w:b/>
                <w:lang w:eastAsia="lv-LV"/>
              </w:rPr>
              <w:t>Tehniskais piedāvājums</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2D4D09" w:rsidP="00535E82">
            <w:pPr>
              <w:spacing w:line="276" w:lineRule="auto"/>
              <w:jc w:val="center"/>
              <w:rPr>
                <w:rFonts w:eastAsia="Times New Roman"/>
                <w:b/>
                <w:bCs/>
                <w:sz w:val="20"/>
                <w:lang w:eastAsia="lv-LV"/>
              </w:rPr>
            </w:pPr>
            <w:r>
              <w:rPr>
                <w:rFonts w:eastAsia="Times New Roman"/>
                <w:b/>
                <w:bCs/>
                <w:sz w:val="20"/>
                <w:lang w:eastAsia="lv-LV"/>
              </w:rPr>
              <w:t>4</w:t>
            </w:r>
            <w:r w:rsidR="00380BBD" w:rsidRPr="004E2F23">
              <w:rPr>
                <w:rFonts w:eastAsia="Times New Roman"/>
                <w:b/>
                <w:bCs/>
                <w:sz w:val="20"/>
                <w:lang w:eastAsia="lv-LV"/>
              </w:rPr>
              <w:t>0</w:t>
            </w:r>
          </w:p>
        </w:tc>
      </w:tr>
      <w:tr w:rsidR="00380BBD" w:rsidRPr="004E2F23" w:rsidTr="00535E82">
        <w:trPr>
          <w:trHeight w:val="113"/>
        </w:trPr>
        <w:tc>
          <w:tcPr>
            <w:tcW w:w="720"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right"/>
              <w:rPr>
                <w:rFonts w:eastAsia="Times New Roman"/>
                <w:sz w:val="20"/>
                <w:lang w:eastAsia="lv-LV"/>
              </w:rPr>
            </w:pPr>
            <w:r w:rsidRPr="004E2F23">
              <w:rPr>
                <w:rFonts w:eastAsia="Times New Roman"/>
                <w:sz w:val="20"/>
                <w:lang w:eastAsia="lv-LV"/>
              </w:rPr>
              <w:t>A1</w:t>
            </w: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365053">
            <w:pPr>
              <w:spacing w:line="276" w:lineRule="auto"/>
              <w:jc w:val="both"/>
              <w:rPr>
                <w:rFonts w:eastAsia="Times New Roman"/>
                <w:lang w:eastAsia="lv-LV"/>
              </w:rPr>
            </w:pPr>
            <w:r w:rsidRPr="004E2F23">
              <w:rPr>
                <w:rFonts w:eastAsia="Times New Roman"/>
                <w:lang w:eastAsia="lv-LV"/>
              </w:rPr>
              <w:t>Darba organizācija un</w:t>
            </w:r>
            <w:r w:rsidR="004C2FBB">
              <w:rPr>
                <w:rFonts w:eastAsia="Times New Roman"/>
                <w:lang w:eastAsia="lv-LV"/>
              </w:rPr>
              <w:t xml:space="preserve"> kvalitātes</w:t>
            </w:r>
            <w:r w:rsidRPr="004E2F23">
              <w:rPr>
                <w:rFonts w:eastAsia="Times New Roman"/>
                <w:lang w:eastAsia="lv-LV"/>
              </w:rPr>
              <w:t xml:space="preserve"> kontrole, pakalpojuma realizācijai plānotās metodes</w:t>
            </w:r>
            <w:r w:rsidR="008D49A0">
              <w:rPr>
                <w:rFonts w:eastAsia="Times New Roman"/>
                <w:lang w:eastAsia="lv-LV"/>
              </w:rPr>
              <w:t>, pielietojamie</w:t>
            </w:r>
            <w:r w:rsidR="005267DF">
              <w:rPr>
                <w:rFonts w:eastAsia="Times New Roman"/>
                <w:lang w:eastAsia="lv-LV"/>
              </w:rPr>
              <w:t xml:space="preserve"> mehānismi</w:t>
            </w:r>
            <w:r w:rsidRPr="004E2F23">
              <w:rPr>
                <w:rFonts w:eastAsia="Times New Roman"/>
                <w:lang w:eastAsia="lv-LV"/>
              </w:rPr>
              <w:t xml:space="preserve"> un paņēmieni un to izvēles pamatojums; metožu savstarpējās saistības izskaidrojums, metodes paredzētais ieguldījums/nozīme pakalpojuma sniegšanā</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2D4D09" w:rsidP="00535E82">
            <w:pPr>
              <w:spacing w:line="276" w:lineRule="auto"/>
              <w:jc w:val="center"/>
              <w:rPr>
                <w:rFonts w:eastAsia="Times New Roman"/>
                <w:iCs/>
                <w:sz w:val="20"/>
                <w:lang w:eastAsia="lv-LV"/>
              </w:rPr>
            </w:pPr>
            <w:r>
              <w:rPr>
                <w:rFonts w:eastAsia="Times New Roman"/>
                <w:iCs/>
                <w:sz w:val="20"/>
                <w:lang w:eastAsia="lv-LV"/>
              </w:rPr>
              <w:t>3</w:t>
            </w:r>
            <w:r w:rsidR="00365053" w:rsidRPr="004E2F23">
              <w:rPr>
                <w:rFonts w:eastAsia="Times New Roman"/>
                <w:iCs/>
                <w:sz w:val="20"/>
                <w:lang w:eastAsia="lv-LV"/>
              </w:rPr>
              <w:t>0</w:t>
            </w:r>
          </w:p>
        </w:tc>
      </w:tr>
      <w:tr w:rsidR="00380BBD" w:rsidRPr="004E2F23" w:rsidTr="00535E82">
        <w:trPr>
          <w:trHeight w:val="113"/>
        </w:trPr>
        <w:tc>
          <w:tcPr>
            <w:tcW w:w="720"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right"/>
              <w:rPr>
                <w:rFonts w:eastAsia="Times New Roman"/>
                <w:sz w:val="20"/>
                <w:lang w:eastAsia="lv-LV"/>
              </w:rPr>
            </w:pPr>
            <w:r w:rsidRPr="004E2F23">
              <w:rPr>
                <w:rFonts w:eastAsia="Times New Roman"/>
                <w:sz w:val="20"/>
                <w:lang w:eastAsia="lv-LV"/>
              </w:rPr>
              <w:t>A3</w:t>
            </w: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D1A32">
            <w:pPr>
              <w:spacing w:line="276" w:lineRule="auto"/>
              <w:jc w:val="both"/>
              <w:rPr>
                <w:rFonts w:eastAsia="Times New Roman"/>
                <w:lang w:eastAsia="lv-LV"/>
              </w:rPr>
            </w:pPr>
            <w:r w:rsidRPr="004E2F23">
              <w:rPr>
                <w:rFonts w:eastAsia="Times New Roman"/>
                <w:lang w:eastAsia="lv-LV"/>
              </w:rPr>
              <w:t>Iespējamo līguma izpildes risku un to novēršanas mehānismu apraksts</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2D4D09" w:rsidP="00535E82">
            <w:pPr>
              <w:spacing w:line="276" w:lineRule="auto"/>
              <w:jc w:val="center"/>
              <w:rPr>
                <w:rFonts w:eastAsia="Times New Roman"/>
                <w:iCs/>
                <w:sz w:val="20"/>
                <w:lang w:eastAsia="lv-LV"/>
              </w:rPr>
            </w:pPr>
            <w:r>
              <w:rPr>
                <w:rFonts w:eastAsia="Times New Roman"/>
                <w:iCs/>
                <w:sz w:val="20"/>
                <w:lang w:eastAsia="lv-LV"/>
              </w:rPr>
              <w:t>1</w:t>
            </w:r>
            <w:r w:rsidR="001D3583" w:rsidRPr="004E2F23">
              <w:rPr>
                <w:rFonts w:eastAsia="Times New Roman"/>
                <w:iCs/>
                <w:sz w:val="20"/>
                <w:lang w:eastAsia="lv-LV"/>
              </w:rPr>
              <w:t>0</w:t>
            </w:r>
          </w:p>
        </w:tc>
      </w:tr>
      <w:tr w:rsidR="00380BBD" w:rsidRPr="004E2F23" w:rsidTr="00535E82">
        <w:trPr>
          <w:trHeight w:val="417"/>
        </w:trPr>
        <w:tc>
          <w:tcPr>
            <w:tcW w:w="720"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center"/>
              <w:rPr>
                <w:rFonts w:eastAsia="Times New Roman"/>
                <w:b/>
                <w:sz w:val="20"/>
                <w:lang w:eastAsia="lv-LV"/>
              </w:rPr>
            </w:pPr>
            <w:r w:rsidRPr="004E2F23">
              <w:rPr>
                <w:rFonts w:eastAsia="Times New Roman"/>
                <w:b/>
                <w:sz w:val="20"/>
                <w:lang w:eastAsia="lv-LV"/>
              </w:rPr>
              <w:t>C</w:t>
            </w: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365053">
            <w:pPr>
              <w:spacing w:line="276" w:lineRule="auto"/>
              <w:jc w:val="both"/>
              <w:rPr>
                <w:rFonts w:eastAsia="Times New Roman"/>
                <w:b/>
                <w:lang w:eastAsia="lv-LV"/>
              </w:rPr>
            </w:pPr>
            <w:r w:rsidRPr="004E2F23">
              <w:rPr>
                <w:rFonts w:eastAsia="Times New Roman"/>
                <w:b/>
                <w:lang w:eastAsia="lv-LV"/>
              </w:rPr>
              <w:t>Pakalpojuma kopējā cena (bez PVN)</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2D4D09" w:rsidP="00535E82">
            <w:pPr>
              <w:spacing w:line="276" w:lineRule="auto"/>
              <w:jc w:val="center"/>
              <w:rPr>
                <w:rFonts w:eastAsia="Times New Roman"/>
                <w:b/>
                <w:iCs/>
                <w:sz w:val="20"/>
                <w:lang w:eastAsia="lv-LV"/>
              </w:rPr>
            </w:pPr>
            <w:r>
              <w:rPr>
                <w:rFonts w:eastAsia="Times New Roman"/>
                <w:b/>
                <w:iCs/>
                <w:sz w:val="20"/>
                <w:lang w:eastAsia="lv-LV"/>
              </w:rPr>
              <w:t>6</w:t>
            </w:r>
            <w:r w:rsidR="00380BBD" w:rsidRPr="004E2F23">
              <w:rPr>
                <w:rFonts w:eastAsia="Times New Roman"/>
                <w:b/>
                <w:iCs/>
                <w:sz w:val="20"/>
                <w:lang w:eastAsia="lv-LV"/>
              </w:rPr>
              <w:t>0</w:t>
            </w:r>
          </w:p>
        </w:tc>
      </w:tr>
      <w:tr w:rsidR="00380BBD" w:rsidRPr="004E2F23" w:rsidTr="00535E82">
        <w:trPr>
          <w:trHeight w:val="381"/>
        </w:trPr>
        <w:tc>
          <w:tcPr>
            <w:tcW w:w="720" w:type="dxa"/>
            <w:tcBorders>
              <w:top w:val="single" w:sz="4" w:space="0" w:color="auto"/>
              <w:left w:val="single" w:sz="4" w:space="0" w:color="auto"/>
              <w:bottom w:val="single" w:sz="4" w:space="0" w:color="auto"/>
              <w:right w:val="single" w:sz="4" w:space="0" w:color="auto"/>
            </w:tcBorders>
            <w:vAlign w:val="center"/>
          </w:tcPr>
          <w:p w:rsidR="00380BBD" w:rsidRPr="004E2F23" w:rsidRDefault="00380BBD" w:rsidP="00535E82">
            <w:pPr>
              <w:spacing w:line="276" w:lineRule="auto"/>
              <w:jc w:val="center"/>
              <w:rPr>
                <w:rFonts w:eastAsia="Times New Roman"/>
                <w:b/>
                <w:sz w:val="20"/>
                <w:lang w:eastAsia="lv-LV"/>
              </w:rPr>
            </w:pP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365053">
            <w:pPr>
              <w:spacing w:line="276" w:lineRule="auto"/>
              <w:jc w:val="both"/>
              <w:rPr>
                <w:rFonts w:eastAsia="Times New Roman"/>
                <w:b/>
                <w:lang w:eastAsia="lv-LV"/>
              </w:rPr>
            </w:pPr>
            <w:r w:rsidRPr="004E2F23">
              <w:rPr>
                <w:rFonts w:eastAsia="Times New Roman"/>
                <w:b/>
                <w:lang w:eastAsia="lv-LV"/>
              </w:rPr>
              <w:t>Maksimālais iespējamais kopējais punktu skaits</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center"/>
              <w:rPr>
                <w:rFonts w:eastAsia="Times New Roman"/>
                <w:b/>
                <w:iCs/>
                <w:sz w:val="20"/>
                <w:lang w:eastAsia="lv-LV"/>
              </w:rPr>
            </w:pPr>
            <w:r w:rsidRPr="004E2F23">
              <w:rPr>
                <w:rFonts w:eastAsia="Times New Roman"/>
                <w:b/>
                <w:iCs/>
                <w:sz w:val="20"/>
                <w:lang w:eastAsia="lv-LV"/>
              </w:rPr>
              <w:t>100</w:t>
            </w:r>
          </w:p>
        </w:tc>
      </w:tr>
    </w:tbl>
    <w:p w:rsidR="00380BBD" w:rsidRPr="004E2F23" w:rsidRDefault="00380BBD" w:rsidP="00914738">
      <w:pPr>
        <w:pStyle w:val="ListParagraph"/>
        <w:numPr>
          <w:ilvl w:val="1"/>
          <w:numId w:val="26"/>
        </w:numPr>
        <w:spacing w:before="120"/>
        <w:ind w:left="567" w:hanging="567"/>
        <w:rPr>
          <w:lang w:val="lv-LV"/>
        </w:rPr>
      </w:pPr>
      <w:r w:rsidRPr="004E2F23">
        <w:rPr>
          <w:lang w:val="lv-LV"/>
        </w:rPr>
        <w:t>Vērtējot Pretendenta Tehnisko piedāvājumu (kritērijs A) attiecībā uz katru no apakškritērijiem (A1 – A</w:t>
      </w:r>
      <w:r w:rsidR="001D3583" w:rsidRPr="004E2F23">
        <w:rPr>
          <w:lang w:val="lv-LV"/>
        </w:rPr>
        <w:t>4</w:t>
      </w:r>
      <w:r w:rsidRPr="004E2F23">
        <w:rPr>
          <w:lang w:val="lv-LV"/>
        </w:rPr>
        <w:t>) izmanto šādu vērtējuma skalu:</w:t>
      </w:r>
    </w:p>
    <w:p w:rsidR="00380BBD" w:rsidRPr="004E2F23" w:rsidRDefault="00380BBD" w:rsidP="00564694">
      <w:pPr>
        <w:pStyle w:val="ListParagraph"/>
        <w:numPr>
          <w:ilvl w:val="2"/>
          <w:numId w:val="36"/>
        </w:numPr>
        <w:suppressAutoHyphens/>
        <w:spacing w:before="120"/>
        <w:ind w:left="1134" w:hanging="567"/>
        <w:rPr>
          <w:lang w:val="lv-LV"/>
        </w:rPr>
      </w:pPr>
      <w:r w:rsidRPr="004E2F23">
        <w:rPr>
          <w:b/>
          <w:lang w:val="lv-LV"/>
        </w:rPr>
        <w:t>A1</w:t>
      </w:r>
      <w:r w:rsidRPr="004E2F23">
        <w:rPr>
          <w:lang w:val="lv-LV"/>
        </w:rPr>
        <w:t xml:space="preserve"> Darba organizācija un kontrole, pakalpojuma realizācijai plānotās metodes un paņēmieni un to izvēles pamatojums; metožu savstarpējās saistības izskaidrojums, metodes paredzētais ieguldījums/nozīme pakalpojuma sniegšanā:</w:t>
      </w:r>
    </w:p>
    <w:tbl>
      <w:tblPr>
        <w:tblW w:w="8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5"/>
        <w:gridCol w:w="6565"/>
      </w:tblGrid>
      <w:tr w:rsidR="00380BBD" w:rsidRPr="004E2F23" w:rsidTr="00FE59E3">
        <w:trPr>
          <w:jc w:val="center"/>
        </w:trPr>
        <w:tc>
          <w:tcPr>
            <w:tcW w:w="165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380BBD" w:rsidRPr="004E2F23" w:rsidRDefault="00380BBD" w:rsidP="00535E82">
            <w:pPr>
              <w:pStyle w:val="Rindkopa"/>
              <w:spacing w:line="276" w:lineRule="auto"/>
              <w:ind w:left="0" w:right="-125"/>
              <w:jc w:val="center"/>
              <w:rPr>
                <w:rFonts w:ascii="Times New Roman" w:hAnsi="Times New Roman"/>
                <w:b/>
                <w:lang w:eastAsia="en-US"/>
              </w:rPr>
            </w:pPr>
            <w:r w:rsidRPr="004E2F23">
              <w:rPr>
                <w:rFonts w:ascii="Times New Roman" w:hAnsi="Times New Roman"/>
                <w:b/>
                <w:lang w:eastAsia="en-US"/>
              </w:rPr>
              <w:t>Vērtējums</w:t>
            </w:r>
          </w:p>
          <w:p w:rsidR="00380BBD" w:rsidRPr="004E2F23" w:rsidRDefault="00380BBD" w:rsidP="00535E82">
            <w:pPr>
              <w:pStyle w:val="Rindkopa"/>
              <w:spacing w:line="276" w:lineRule="auto"/>
              <w:ind w:left="0" w:right="-125"/>
              <w:jc w:val="center"/>
              <w:rPr>
                <w:rFonts w:ascii="Times New Roman" w:hAnsi="Times New Roman"/>
                <w:i/>
                <w:lang w:eastAsia="en-US"/>
              </w:rPr>
            </w:pPr>
            <w:r w:rsidRPr="004E2F23">
              <w:rPr>
                <w:rFonts w:ascii="Times New Roman" w:hAnsi="Times New Roman"/>
                <w:i/>
                <w:sz w:val="16"/>
                <w:lang w:eastAsia="en-US"/>
              </w:rPr>
              <w:t>(punkti)</w:t>
            </w:r>
          </w:p>
        </w:tc>
        <w:tc>
          <w:tcPr>
            <w:tcW w:w="656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380BBD" w:rsidRPr="004E2F23" w:rsidRDefault="00380BBD" w:rsidP="00535E82">
            <w:pPr>
              <w:pStyle w:val="Rindkopa"/>
              <w:spacing w:line="276" w:lineRule="auto"/>
              <w:ind w:left="0" w:right="-35"/>
              <w:jc w:val="center"/>
              <w:rPr>
                <w:rFonts w:ascii="Times New Roman" w:hAnsi="Times New Roman"/>
                <w:b/>
                <w:lang w:eastAsia="en-US"/>
              </w:rPr>
            </w:pPr>
            <w:r w:rsidRPr="004E2F23">
              <w:rPr>
                <w:rFonts w:ascii="Times New Roman" w:hAnsi="Times New Roman"/>
                <w:b/>
                <w:lang w:eastAsia="en-US"/>
              </w:rPr>
              <w:t>Vērtējuma raksturojums</w:t>
            </w:r>
          </w:p>
        </w:tc>
      </w:tr>
      <w:tr w:rsidR="00380BBD" w:rsidRPr="004E2F23" w:rsidTr="00535E82">
        <w:trPr>
          <w:jc w:val="center"/>
        </w:trPr>
        <w:tc>
          <w:tcPr>
            <w:tcW w:w="1655"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2D4D09" w:rsidP="00535E82">
            <w:pPr>
              <w:pStyle w:val="Rindkopa"/>
              <w:spacing w:line="276" w:lineRule="auto"/>
              <w:ind w:left="0" w:right="-125"/>
              <w:jc w:val="center"/>
              <w:rPr>
                <w:rFonts w:ascii="Times New Roman" w:hAnsi="Times New Roman"/>
                <w:sz w:val="18"/>
                <w:lang w:eastAsia="en-US"/>
              </w:rPr>
            </w:pPr>
            <w:r>
              <w:rPr>
                <w:rFonts w:ascii="Times New Roman" w:hAnsi="Times New Roman"/>
                <w:sz w:val="18"/>
                <w:lang w:eastAsia="en-US"/>
              </w:rPr>
              <w:t>3</w:t>
            </w:r>
            <w:r w:rsidR="00380BBD" w:rsidRPr="004E2F23">
              <w:rPr>
                <w:rFonts w:ascii="Times New Roman" w:hAnsi="Times New Roman"/>
                <w:sz w:val="18"/>
                <w:lang w:eastAsia="en-US"/>
              </w:rPr>
              <w:t>0</w:t>
            </w:r>
          </w:p>
        </w:tc>
        <w:tc>
          <w:tcPr>
            <w:tcW w:w="6565"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7B3C72">
            <w:pPr>
              <w:pStyle w:val="Rindkopa"/>
              <w:spacing w:line="276" w:lineRule="auto"/>
              <w:ind w:left="0" w:right="-35"/>
              <w:rPr>
                <w:rFonts w:ascii="Times New Roman" w:hAnsi="Times New Roman"/>
                <w:sz w:val="18"/>
                <w:lang w:eastAsia="en-US"/>
              </w:rPr>
            </w:pPr>
            <w:r w:rsidRPr="004E2F23">
              <w:rPr>
                <w:rFonts w:ascii="Times New Roman" w:hAnsi="Times New Roman"/>
                <w:sz w:val="18"/>
                <w:lang w:eastAsia="en-US"/>
              </w:rPr>
              <w:t xml:space="preserve">Darba organizācijas un </w:t>
            </w:r>
            <w:r w:rsidR="004C2FBB">
              <w:rPr>
                <w:rFonts w:ascii="Times New Roman" w:hAnsi="Times New Roman"/>
                <w:sz w:val="18"/>
                <w:lang w:eastAsia="en-US"/>
              </w:rPr>
              <w:t xml:space="preserve">kvalitātes </w:t>
            </w:r>
            <w:r w:rsidRPr="004E2F23">
              <w:rPr>
                <w:rFonts w:ascii="Times New Roman" w:hAnsi="Times New Roman"/>
                <w:sz w:val="18"/>
                <w:lang w:eastAsia="en-US"/>
              </w:rPr>
              <w:t>kontroles, pakalpojuma realizācijai plānotās metodes</w:t>
            </w:r>
            <w:r w:rsidR="008D49A0">
              <w:rPr>
                <w:rFonts w:ascii="Times New Roman" w:hAnsi="Times New Roman"/>
                <w:sz w:val="18"/>
                <w:lang w:eastAsia="en-US"/>
              </w:rPr>
              <w:t>,</w:t>
            </w:r>
            <w:r w:rsidR="008D49A0">
              <w:t xml:space="preserve"> </w:t>
            </w:r>
            <w:r w:rsidR="008D49A0" w:rsidRPr="008D49A0">
              <w:rPr>
                <w:rFonts w:ascii="Times New Roman" w:hAnsi="Times New Roman"/>
              </w:rPr>
              <w:t>pielietojamie mehānismi</w:t>
            </w:r>
            <w:r w:rsidRPr="004E2F23">
              <w:rPr>
                <w:rFonts w:ascii="Times New Roman" w:hAnsi="Times New Roman"/>
                <w:sz w:val="18"/>
                <w:lang w:eastAsia="en-US"/>
              </w:rPr>
              <w:t xml:space="preserve"> un paņēmieni un to izvēles pamatojums; metožu savstarpējās saistības izskaidrojuma, metodes paredzētais ieguldījums/nozīme pakalpojuma sniegšanā apraksts ir </w:t>
            </w:r>
            <w:r w:rsidR="00431635" w:rsidRPr="004E2F23">
              <w:rPr>
                <w:rFonts w:ascii="Times New Roman" w:hAnsi="Times New Roman"/>
                <w:sz w:val="18"/>
                <w:lang w:eastAsia="en-US"/>
              </w:rPr>
              <w:t xml:space="preserve">detalizēts, </w:t>
            </w:r>
            <w:r w:rsidRPr="004E2F23">
              <w:rPr>
                <w:rFonts w:ascii="Times New Roman" w:hAnsi="Times New Roman"/>
                <w:sz w:val="18"/>
                <w:lang w:eastAsia="en-US"/>
              </w:rPr>
              <w:t>skaidrs</w:t>
            </w:r>
            <w:r w:rsidR="00431635" w:rsidRPr="004E2F23">
              <w:rPr>
                <w:rFonts w:ascii="Times New Roman" w:hAnsi="Times New Roman"/>
                <w:sz w:val="18"/>
                <w:lang w:eastAsia="en-US"/>
              </w:rPr>
              <w:t>, pilnīgs un sagatavots individuāli konkrētā iepirkuma specifikai.</w:t>
            </w:r>
            <w:r w:rsidRPr="004E2F23">
              <w:rPr>
                <w:rFonts w:ascii="Times New Roman" w:hAnsi="Times New Roman"/>
                <w:sz w:val="18"/>
                <w:lang w:eastAsia="en-US"/>
              </w:rPr>
              <w:t xml:space="preserve"> </w:t>
            </w:r>
          </w:p>
        </w:tc>
      </w:tr>
      <w:tr w:rsidR="00380BBD" w:rsidRPr="004E2F23" w:rsidTr="00535E82">
        <w:trPr>
          <w:jc w:val="center"/>
        </w:trPr>
        <w:tc>
          <w:tcPr>
            <w:tcW w:w="1655"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380BBD" w:rsidP="003A64D1">
            <w:pPr>
              <w:pStyle w:val="Rindkopa"/>
              <w:spacing w:line="276" w:lineRule="auto"/>
              <w:ind w:left="0" w:right="-125"/>
              <w:jc w:val="center"/>
              <w:rPr>
                <w:rFonts w:ascii="Times New Roman" w:hAnsi="Times New Roman"/>
                <w:sz w:val="18"/>
                <w:lang w:eastAsia="en-US"/>
              </w:rPr>
            </w:pPr>
            <w:r w:rsidRPr="004E2F23">
              <w:rPr>
                <w:rFonts w:ascii="Times New Roman" w:hAnsi="Times New Roman"/>
                <w:sz w:val="18"/>
                <w:lang w:eastAsia="en-US"/>
              </w:rPr>
              <w:t>1</w:t>
            </w:r>
            <w:r w:rsidR="002D4D09">
              <w:rPr>
                <w:rFonts w:ascii="Times New Roman" w:hAnsi="Times New Roman"/>
                <w:sz w:val="18"/>
                <w:lang w:eastAsia="en-US"/>
              </w:rPr>
              <w:t>5</w:t>
            </w:r>
          </w:p>
        </w:tc>
        <w:tc>
          <w:tcPr>
            <w:tcW w:w="6565"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7B3C72">
            <w:pPr>
              <w:pStyle w:val="Rindkopa"/>
              <w:spacing w:line="276" w:lineRule="auto"/>
              <w:ind w:left="0" w:right="-35"/>
              <w:rPr>
                <w:rFonts w:ascii="Times New Roman" w:hAnsi="Times New Roman"/>
                <w:sz w:val="18"/>
                <w:lang w:eastAsia="en-US"/>
              </w:rPr>
            </w:pPr>
            <w:r w:rsidRPr="004E2F23">
              <w:rPr>
                <w:rFonts w:ascii="Times New Roman" w:hAnsi="Times New Roman"/>
                <w:sz w:val="18"/>
                <w:lang w:eastAsia="en-US"/>
              </w:rPr>
              <w:t xml:space="preserve">Darba organizācijas un </w:t>
            </w:r>
            <w:r w:rsidR="004C2FBB">
              <w:rPr>
                <w:rFonts w:ascii="Times New Roman" w:hAnsi="Times New Roman"/>
                <w:sz w:val="18"/>
                <w:lang w:eastAsia="en-US"/>
              </w:rPr>
              <w:t xml:space="preserve">kvalitātes </w:t>
            </w:r>
            <w:r w:rsidRPr="004E2F23">
              <w:rPr>
                <w:rFonts w:ascii="Times New Roman" w:hAnsi="Times New Roman"/>
                <w:sz w:val="18"/>
                <w:lang w:eastAsia="en-US"/>
              </w:rPr>
              <w:t>kontroles, pakalpojuma realizācijai plānotās metodes</w:t>
            </w:r>
            <w:r w:rsidR="008D49A0">
              <w:rPr>
                <w:rFonts w:ascii="Times New Roman" w:hAnsi="Times New Roman"/>
                <w:sz w:val="18"/>
                <w:lang w:eastAsia="en-US"/>
              </w:rPr>
              <w:t>,</w:t>
            </w:r>
            <w:r w:rsidR="008D49A0" w:rsidRPr="008D49A0">
              <w:rPr>
                <w:rFonts w:ascii="Times New Roman" w:hAnsi="Times New Roman"/>
              </w:rPr>
              <w:t xml:space="preserve"> pielietojamie mehānismi</w:t>
            </w:r>
            <w:r w:rsidRPr="004E2F23">
              <w:rPr>
                <w:rFonts w:ascii="Times New Roman" w:hAnsi="Times New Roman"/>
                <w:sz w:val="18"/>
                <w:lang w:eastAsia="en-US"/>
              </w:rPr>
              <w:t xml:space="preserve"> un paņēmieni un to izvēles pamatojums; metožu savstarpējās saistības izskaidrojuma, metodes paredzētais ieguldījums/nozīme pakalpojuma sniegšanā apraksts </w:t>
            </w:r>
            <w:r w:rsidR="007B3C72" w:rsidRPr="004E2F23">
              <w:rPr>
                <w:rFonts w:ascii="Times New Roman" w:hAnsi="Times New Roman"/>
                <w:sz w:val="18"/>
                <w:lang w:eastAsia="en-US"/>
              </w:rPr>
              <w:t>ir izprotams, visi izpildes uzdevumi ir apzināti un minēti, taču piedāvātie pasākumi uzdevumu izpildei ir vispārīgi, tie nesniedz skaidru priekšstatu par uzdevumu izpildi, secināms, ka apraksts nav</w:t>
            </w:r>
            <w:r w:rsidR="003A64D1" w:rsidRPr="004E2F23">
              <w:rPr>
                <w:rFonts w:ascii="Times New Roman" w:hAnsi="Times New Roman"/>
                <w:sz w:val="18"/>
                <w:lang w:eastAsia="en-US"/>
              </w:rPr>
              <w:t xml:space="preserve"> sagatavots individuāli konkrētā iepirkuma specifikai.</w:t>
            </w:r>
            <w:r w:rsidRPr="004E2F23">
              <w:rPr>
                <w:rFonts w:ascii="Times New Roman" w:hAnsi="Times New Roman"/>
                <w:sz w:val="18"/>
                <w:lang w:eastAsia="en-US"/>
              </w:rPr>
              <w:t xml:space="preserve"> </w:t>
            </w:r>
          </w:p>
        </w:tc>
      </w:tr>
      <w:tr w:rsidR="00380BBD" w:rsidRPr="004E2F23" w:rsidTr="00535E82">
        <w:trPr>
          <w:jc w:val="center"/>
        </w:trPr>
        <w:tc>
          <w:tcPr>
            <w:tcW w:w="1655"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9A1AD2" w:rsidP="00535E82">
            <w:pPr>
              <w:pStyle w:val="Rindkopa"/>
              <w:spacing w:line="276" w:lineRule="auto"/>
              <w:ind w:left="0" w:right="-125"/>
              <w:jc w:val="center"/>
              <w:rPr>
                <w:rFonts w:ascii="Times New Roman" w:hAnsi="Times New Roman"/>
                <w:sz w:val="18"/>
                <w:lang w:eastAsia="en-US"/>
              </w:rPr>
            </w:pPr>
            <w:r>
              <w:rPr>
                <w:rFonts w:ascii="Times New Roman" w:hAnsi="Times New Roman"/>
                <w:sz w:val="18"/>
                <w:lang w:eastAsia="en-US"/>
              </w:rPr>
              <w:t>3</w:t>
            </w:r>
          </w:p>
        </w:tc>
        <w:tc>
          <w:tcPr>
            <w:tcW w:w="6565"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8D5266">
            <w:pPr>
              <w:pStyle w:val="Rindkopa"/>
              <w:spacing w:line="276" w:lineRule="auto"/>
              <w:ind w:left="0" w:right="-35"/>
              <w:rPr>
                <w:rFonts w:ascii="Times New Roman" w:hAnsi="Times New Roman"/>
                <w:sz w:val="18"/>
                <w:lang w:eastAsia="en-US"/>
              </w:rPr>
            </w:pPr>
            <w:r w:rsidRPr="004E2F23">
              <w:rPr>
                <w:rFonts w:ascii="Times New Roman" w:hAnsi="Times New Roman"/>
                <w:sz w:val="18"/>
                <w:lang w:eastAsia="en-US"/>
              </w:rPr>
              <w:t xml:space="preserve">Darba organizācijas un </w:t>
            </w:r>
            <w:r w:rsidR="004C2FBB">
              <w:rPr>
                <w:rFonts w:ascii="Times New Roman" w:hAnsi="Times New Roman"/>
                <w:sz w:val="18"/>
                <w:lang w:eastAsia="en-US"/>
              </w:rPr>
              <w:t xml:space="preserve">kvalitātes </w:t>
            </w:r>
            <w:r w:rsidRPr="004E2F23">
              <w:rPr>
                <w:rFonts w:ascii="Times New Roman" w:hAnsi="Times New Roman"/>
                <w:sz w:val="18"/>
                <w:lang w:eastAsia="en-US"/>
              </w:rPr>
              <w:t>kontroles, pakalpojuma realizācijai plānotās metodes</w:t>
            </w:r>
            <w:r w:rsidR="008D49A0">
              <w:rPr>
                <w:rFonts w:ascii="Times New Roman" w:hAnsi="Times New Roman"/>
                <w:sz w:val="18"/>
                <w:lang w:eastAsia="en-US"/>
              </w:rPr>
              <w:t>,</w:t>
            </w:r>
            <w:r w:rsidR="008D49A0" w:rsidRPr="008D49A0">
              <w:rPr>
                <w:rFonts w:ascii="Times New Roman" w:hAnsi="Times New Roman"/>
              </w:rPr>
              <w:t xml:space="preserve"> pielietojamie mehānismi</w:t>
            </w:r>
            <w:r w:rsidRPr="004E2F23">
              <w:rPr>
                <w:rFonts w:ascii="Times New Roman" w:hAnsi="Times New Roman"/>
                <w:sz w:val="18"/>
                <w:lang w:eastAsia="en-US"/>
              </w:rPr>
              <w:t xml:space="preserve"> un paņēmieni un to izvēles pamatojums; metožu savstarpējās saistības izskaidrojuma, metodes paredzētais ieguldījums/nozīme pakalpojuma sniegšanā apraksts ir </w:t>
            </w:r>
            <w:r w:rsidR="007B3C72" w:rsidRPr="004E2F23">
              <w:rPr>
                <w:rFonts w:ascii="Times New Roman" w:hAnsi="Times New Roman"/>
                <w:sz w:val="18"/>
                <w:lang w:eastAsia="en-US"/>
              </w:rPr>
              <w:t xml:space="preserve">neskaidrs, </w:t>
            </w:r>
            <w:r w:rsidRPr="004E2F23">
              <w:rPr>
                <w:rFonts w:ascii="Times New Roman" w:hAnsi="Times New Roman"/>
                <w:sz w:val="18"/>
                <w:lang w:eastAsia="en-US"/>
              </w:rPr>
              <w:t>nepilnīgs. Nav apzināti un minēti visi izpildes uzdevumi un/vai nav minēti pasākumi visu uzdevumu izpildei.</w:t>
            </w:r>
            <w:r w:rsidR="007B3C72" w:rsidRPr="004E2F23">
              <w:rPr>
                <w:rFonts w:ascii="Times New Roman" w:hAnsi="Times New Roman"/>
                <w:sz w:val="18"/>
                <w:lang w:eastAsia="en-US"/>
              </w:rPr>
              <w:t xml:space="preserve"> Piedāvātā veicamo uzdevumu izpildes metodoloģija nav atbilstoša </w:t>
            </w:r>
            <w:r w:rsidR="008D5266">
              <w:rPr>
                <w:rFonts w:ascii="Times New Roman" w:hAnsi="Times New Roman"/>
                <w:sz w:val="18"/>
                <w:lang w:eastAsia="en-US"/>
              </w:rPr>
              <w:t>konkrētajam objektam</w:t>
            </w:r>
            <w:r w:rsidR="007B3C72" w:rsidRPr="004E2F23">
              <w:rPr>
                <w:rFonts w:ascii="Times New Roman" w:hAnsi="Times New Roman"/>
                <w:sz w:val="18"/>
                <w:lang w:eastAsia="en-US"/>
              </w:rPr>
              <w:t>. Veicamo uzdevumu izpildes apjomi ir neprecīzi.</w:t>
            </w:r>
          </w:p>
        </w:tc>
      </w:tr>
    </w:tbl>
    <w:p w:rsidR="00380BBD" w:rsidRPr="004E2F23" w:rsidRDefault="00380BBD" w:rsidP="00380BBD">
      <w:pPr>
        <w:pStyle w:val="ListParagraph"/>
        <w:suppressAutoHyphens/>
        <w:spacing w:before="120"/>
        <w:ind w:left="1560"/>
        <w:rPr>
          <w:u w:val="single"/>
          <w:lang w:val="lv-LV"/>
        </w:rPr>
      </w:pPr>
    </w:p>
    <w:p w:rsidR="00380BBD" w:rsidRPr="004E2F23" w:rsidRDefault="00380BBD" w:rsidP="00564694">
      <w:pPr>
        <w:pStyle w:val="ListParagraph"/>
        <w:numPr>
          <w:ilvl w:val="2"/>
          <w:numId w:val="36"/>
        </w:numPr>
        <w:suppressAutoHyphens/>
        <w:spacing w:before="120"/>
        <w:ind w:left="1134" w:hanging="567"/>
        <w:rPr>
          <w:lang w:val="lv-LV"/>
        </w:rPr>
      </w:pPr>
      <w:r w:rsidRPr="004E2F23">
        <w:rPr>
          <w:b/>
          <w:lang w:val="lv-LV"/>
        </w:rPr>
        <w:t xml:space="preserve">A3 </w:t>
      </w:r>
      <w:r w:rsidRPr="004E2F23">
        <w:rPr>
          <w:lang w:val="lv-LV"/>
        </w:rPr>
        <w:t>Iespējamo līguma izpildes risku un to novēršanas mehānismu apraksts:</w:t>
      </w:r>
    </w:p>
    <w:tbl>
      <w:tblPr>
        <w:tblW w:w="8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7"/>
        <w:gridCol w:w="6521"/>
      </w:tblGrid>
      <w:tr w:rsidR="00380BBD" w:rsidRPr="004E2F23" w:rsidTr="00FE59E3">
        <w:trPr>
          <w:jc w:val="center"/>
        </w:trPr>
        <w:tc>
          <w:tcPr>
            <w:tcW w:w="157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380BBD" w:rsidRPr="004E2F23" w:rsidRDefault="00380BBD" w:rsidP="00535E82">
            <w:pPr>
              <w:pStyle w:val="Rindkopa"/>
              <w:spacing w:line="276" w:lineRule="auto"/>
              <w:ind w:left="0" w:right="-125"/>
              <w:jc w:val="center"/>
              <w:rPr>
                <w:rFonts w:ascii="Times New Roman" w:hAnsi="Times New Roman"/>
                <w:b/>
                <w:lang w:eastAsia="en-US"/>
              </w:rPr>
            </w:pPr>
            <w:r w:rsidRPr="004E2F23">
              <w:rPr>
                <w:rFonts w:ascii="Times New Roman" w:hAnsi="Times New Roman"/>
                <w:b/>
                <w:lang w:eastAsia="en-US"/>
              </w:rPr>
              <w:t>Vērtējums</w:t>
            </w:r>
          </w:p>
          <w:p w:rsidR="00380BBD" w:rsidRPr="004E2F23" w:rsidRDefault="00380BBD" w:rsidP="00535E82">
            <w:pPr>
              <w:pStyle w:val="Rindkopa"/>
              <w:spacing w:line="276" w:lineRule="auto"/>
              <w:ind w:left="0" w:right="-125"/>
              <w:jc w:val="center"/>
              <w:rPr>
                <w:rFonts w:ascii="Times New Roman" w:hAnsi="Times New Roman"/>
                <w:i/>
                <w:lang w:eastAsia="en-US"/>
              </w:rPr>
            </w:pPr>
            <w:r w:rsidRPr="004E2F23">
              <w:rPr>
                <w:rFonts w:ascii="Times New Roman" w:hAnsi="Times New Roman"/>
                <w:i/>
                <w:sz w:val="16"/>
                <w:lang w:eastAsia="en-US"/>
              </w:rPr>
              <w:t>(punkti)</w:t>
            </w:r>
          </w:p>
        </w:tc>
        <w:tc>
          <w:tcPr>
            <w:tcW w:w="652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380BBD" w:rsidRPr="004E2F23" w:rsidRDefault="00380BBD" w:rsidP="00535E82">
            <w:pPr>
              <w:pStyle w:val="Rindkopa"/>
              <w:spacing w:line="276" w:lineRule="auto"/>
              <w:ind w:left="0" w:right="-35"/>
              <w:jc w:val="center"/>
              <w:rPr>
                <w:rFonts w:ascii="Times New Roman" w:hAnsi="Times New Roman"/>
                <w:b/>
                <w:lang w:eastAsia="en-US"/>
              </w:rPr>
            </w:pPr>
            <w:r w:rsidRPr="004E2F23">
              <w:rPr>
                <w:rFonts w:ascii="Times New Roman" w:hAnsi="Times New Roman"/>
                <w:b/>
                <w:lang w:eastAsia="en-US"/>
              </w:rPr>
              <w:t>Vērtējuma raksturojums</w:t>
            </w:r>
          </w:p>
        </w:tc>
      </w:tr>
      <w:tr w:rsidR="00380BBD" w:rsidRPr="004E2F23" w:rsidTr="00535E82">
        <w:trPr>
          <w:jc w:val="center"/>
        </w:trPr>
        <w:tc>
          <w:tcPr>
            <w:tcW w:w="1577"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1D3583" w:rsidP="00535E82">
            <w:pPr>
              <w:spacing w:line="276" w:lineRule="auto"/>
              <w:jc w:val="center"/>
              <w:rPr>
                <w:sz w:val="18"/>
                <w:szCs w:val="20"/>
              </w:rPr>
            </w:pPr>
            <w:r w:rsidRPr="004E2F23">
              <w:rPr>
                <w:rFonts w:eastAsia="Times New Roman"/>
                <w:sz w:val="18"/>
                <w:lang w:eastAsia="lv-LV"/>
              </w:rPr>
              <w:t>10</w:t>
            </w:r>
          </w:p>
        </w:tc>
        <w:tc>
          <w:tcPr>
            <w:tcW w:w="6521"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DB6974">
            <w:pPr>
              <w:spacing w:line="276" w:lineRule="auto"/>
              <w:jc w:val="both"/>
              <w:rPr>
                <w:sz w:val="18"/>
                <w:szCs w:val="18"/>
              </w:rPr>
            </w:pPr>
            <w:r w:rsidRPr="004E2F23">
              <w:rPr>
                <w:sz w:val="18"/>
                <w:szCs w:val="18"/>
              </w:rPr>
              <w:t>Iespējamo līguma izpildes risku un to novēršanas mehānismu apraksts ir skaidrs</w:t>
            </w:r>
            <w:r w:rsidR="007E1668" w:rsidRPr="004E2F23">
              <w:rPr>
                <w:sz w:val="18"/>
                <w:szCs w:val="18"/>
              </w:rPr>
              <w:t>, detalizēts</w:t>
            </w:r>
            <w:r w:rsidRPr="004E2F23">
              <w:rPr>
                <w:sz w:val="18"/>
                <w:szCs w:val="18"/>
              </w:rPr>
              <w:t xml:space="preserve"> un pilnīgs. </w:t>
            </w:r>
            <w:r w:rsidRPr="004E2F23">
              <w:rPr>
                <w:rStyle w:val="c10"/>
                <w:color w:val="000000"/>
                <w:sz w:val="18"/>
                <w:szCs w:val="18"/>
              </w:rPr>
              <w:t>Visi a</w:t>
            </w:r>
            <w:r w:rsidRPr="004E2F23">
              <w:rPr>
                <w:sz w:val="18"/>
                <w:szCs w:val="18"/>
              </w:rPr>
              <w:t>r Pakalpojuma sniegšanu saistītie galvenie problēmjautājumi un riski</w:t>
            </w:r>
            <w:r w:rsidRPr="004E2F23">
              <w:rPr>
                <w:rStyle w:val="c10"/>
                <w:color w:val="000000"/>
                <w:sz w:val="18"/>
                <w:szCs w:val="18"/>
              </w:rPr>
              <w:t xml:space="preserve"> ir apzināti, </w:t>
            </w:r>
            <w:r w:rsidR="00726CC5" w:rsidRPr="004E2F23">
              <w:rPr>
                <w:rStyle w:val="c10"/>
                <w:color w:val="000000"/>
                <w:sz w:val="18"/>
                <w:szCs w:val="18"/>
              </w:rPr>
              <w:t xml:space="preserve">skaidri aprakstīti </w:t>
            </w:r>
            <w:r w:rsidRPr="004E2F23">
              <w:rPr>
                <w:rStyle w:val="c10"/>
                <w:color w:val="000000"/>
                <w:sz w:val="18"/>
                <w:szCs w:val="18"/>
              </w:rPr>
              <w:t>un piedāvātie pasākumi problēmjautājumu risināšanai un risku vadībai ir skaidri, atbilstoši un pilnīgi.</w:t>
            </w:r>
          </w:p>
        </w:tc>
      </w:tr>
      <w:tr w:rsidR="00380BBD" w:rsidRPr="004E2F23" w:rsidTr="00535E82">
        <w:trPr>
          <w:jc w:val="center"/>
        </w:trPr>
        <w:tc>
          <w:tcPr>
            <w:tcW w:w="1577"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1D3583" w:rsidP="00535E82">
            <w:pPr>
              <w:spacing w:line="276" w:lineRule="auto"/>
              <w:jc w:val="center"/>
              <w:rPr>
                <w:sz w:val="18"/>
                <w:szCs w:val="20"/>
              </w:rPr>
            </w:pPr>
            <w:r w:rsidRPr="004E2F23">
              <w:rPr>
                <w:rFonts w:eastAsia="Times New Roman"/>
                <w:sz w:val="18"/>
                <w:lang w:eastAsia="lv-LV"/>
              </w:rPr>
              <w:t>5</w:t>
            </w:r>
          </w:p>
        </w:tc>
        <w:tc>
          <w:tcPr>
            <w:tcW w:w="6521"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DB6974">
            <w:pPr>
              <w:spacing w:line="276" w:lineRule="auto"/>
              <w:jc w:val="both"/>
              <w:rPr>
                <w:sz w:val="18"/>
                <w:szCs w:val="18"/>
              </w:rPr>
            </w:pPr>
            <w:r w:rsidRPr="004E2F23">
              <w:rPr>
                <w:sz w:val="18"/>
                <w:szCs w:val="18"/>
              </w:rPr>
              <w:t xml:space="preserve">Iespējamo līguma izpildes risku un to novēršanas mehānismu apraksts ir vispārīgs. </w:t>
            </w:r>
            <w:r w:rsidRPr="004E2F23">
              <w:rPr>
                <w:rStyle w:val="c10"/>
                <w:color w:val="000000"/>
                <w:sz w:val="18"/>
                <w:szCs w:val="18"/>
              </w:rPr>
              <w:t>Visi a</w:t>
            </w:r>
            <w:r w:rsidRPr="004E2F23">
              <w:rPr>
                <w:sz w:val="18"/>
                <w:szCs w:val="18"/>
              </w:rPr>
              <w:t>r Pakalpojuma sniegšanu saistītie galvenie problēmjautājumi un riski</w:t>
            </w:r>
            <w:r w:rsidRPr="004E2F23">
              <w:rPr>
                <w:rStyle w:val="c10"/>
                <w:color w:val="000000"/>
                <w:sz w:val="18"/>
                <w:szCs w:val="18"/>
              </w:rPr>
              <w:t xml:space="preserve"> ir apzināti, taču piedāvātie pasākumi problēmjautājumu risināšanai un risku vadībai ir vispārīgi.</w:t>
            </w:r>
          </w:p>
        </w:tc>
      </w:tr>
      <w:tr w:rsidR="00380BBD" w:rsidRPr="004E2F23" w:rsidTr="00535E82">
        <w:trPr>
          <w:jc w:val="center"/>
        </w:trPr>
        <w:tc>
          <w:tcPr>
            <w:tcW w:w="1577"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7E1668" w:rsidP="00535E82">
            <w:pPr>
              <w:spacing w:line="276" w:lineRule="auto"/>
              <w:jc w:val="center"/>
              <w:rPr>
                <w:sz w:val="18"/>
                <w:szCs w:val="20"/>
              </w:rPr>
            </w:pPr>
            <w:r w:rsidRPr="004E2F23">
              <w:rPr>
                <w:rFonts w:eastAsia="Times New Roman"/>
                <w:sz w:val="18"/>
                <w:lang w:eastAsia="lv-LV"/>
              </w:rPr>
              <w:t>1</w:t>
            </w:r>
          </w:p>
        </w:tc>
        <w:tc>
          <w:tcPr>
            <w:tcW w:w="6521"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DB6974">
            <w:pPr>
              <w:spacing w:line="276" w:lineRule="auto"/>
              <w:jc w:val="both"/>
              <w:rPr>
                <w:sz w:val="18"/>
                <w:szCs w:val="18"/>
              </w:rPr>
            </w:pPr>
            <w:r w:rsidRPr="004E2F23">
              <w:rPr>
                <w:sz w:val="18"/>
                <w:szCs w:val="18"/>
              </w:rPr>
              <w:t xml:space="preserve">Iespējamo līguma izpildes risku un to novēršanas mehānismu apraksts ir nepilnīgs. Nav apzināti visi </w:t>
            </w:r>
            <w:r w:rsidRPr="004E2F23">
              <w:rPr>
                <w:rStyle w:val="c10"/>
                <w:color w:val="000000"/>
                <w:sz w:val="18"/>
                <w:szCs w:val="18"/>
              </w:rPr>
              <w:t>a</w:t>
            </w:r>
            <w:r w:rsidRPr="004E2F23">
              <w:rPr>
                <w:sz w:val="18"/>
                <w:szCs w:val="18"/>
              </w:rPr>
              <w:t xml:space="preserve">r Pakalpojuma sniegšanu saistītie galvenie problēmjautājumi un riski </w:t>
            </w:r>
            <w:r w:rsidRPr="004E2F23">
              <w:rPr>
                <w:rStyle w:val="c10"/>
                <w:color w:val="000000"/>
                <w:sz w:val="18"/>
                <w:szCs w:val="18"/>
              </w:rPr>
              <w:t>un/vai a</w:t>
            </w:r>
            <w:r w:rsidRPr="004E2F23">
              <w:rPr>
                <w:sz w:val="18"/>
                <w:szCs w:val="18"/>
              </w:rPr>
              <w:t>r Pakalpojuma sniegšanu saistīto galveno problēmjautājumu</w:t>
            </w:r>
            <w:proofErr w:type="gramStart"/>
            <w:r w:rsidRPr="004E2F23">
              <w:rPr>
                <w:sz w:val="18"/>
                <w:szCs w:val="18"/>
              </w:rPr>
              <w:t xml:space="preserve"> un</w:t>
            </w:r>
            <w:proofErr w:type="gramEnd"/>
            <w:r w:rsidRPr="004E2F23">
              <w:rPr>
                <w:sz w:val="18"/>
                <w:szCs w:val="18"/>
              </w:rPr>
              <w:t xml:space="preserve"> risku analīze</w:t>
            </w:r>
            <w:r w:rsidRPr="004E2F23">
              <w:rPr>
                <w:rStyle w:val="c10"/>
                <w:color w:val="000000"/>
                <w:sz w:val="18"/>
                <w:szCs w:val="18"/>
              </w:rPr>
              <w:t xml:space="preserve"> nesniedz skaidru priekšstatu par piedāvātajiem pasākumiem problēmjautājumu risināšanai un risku vadība</w:t>
            </w:r>
            <w:r w:rsidR="00B7487B" w:rsidRPr="004E2F23">
              <w:rPr>
                <w:rStyle w:val="c10"/>
                <w:color w:val="000000"/>
                <w:sz w:val="18"/>
                <w:szCs w:val="18"/>
              </w:rPr>
              <w:t>i.</w:t>
            </w:r>
          </w:p>
        </w:tc>
      </w:tr>
    </w:tbl>
    <w:p w:rsidR="00380BBD" w:rsidRPr="004E2F23" w:rsidRDefault="00380BBD" w:rsidP="00380BBD">
      <w:pPr>
        <w:pStyle w:val="ListParagraph"/>
        <w:suppressAutoHyphens/>
        <w:spacing w:before="120"/>
        <w:ind w:left="1560"/>
        <w:rPr>
          <w:b/>
          <w:u w:val="single"/>
          <w:lang w:val="lv-LV"/>
        </w:rPr>
      </w:pPr>
    </w:p>
    <w:p w:rsidR="00380BBD" w:rsidRPr="004E2F23" w:rsidRDefault="00380BBD" w:rsidP="00914738">
      <w:pPr>
        <w:pStyle w:val="ListParagraph"/>
        <w:numPr>
          <w:ilvl w:val="1"/>
          <w:numId w:val="26"/>
        </w:numPr>
        <w:suppressAutoHyphens/>
        <w:spacing w:before="120"/>
        <w:ind w:left="567" w:hanging="567"/>
        <w:rPr>
          <w:lang w:val="lv-LV"/>
        </w:rPr>
      </w:pPr>
      <w:r w:rsidRPr="004E2F23">
        <w:rPr>
          <w:lang w:val="lv-LV"/>
        </w:rPr>
        <w:t>Pretendenta piedāvājuma vērtējumu aprēķina saskaņā ar šādu formulu:</w:t>
      </w:r>
    </w:p>
    <w:p w:rsidR="00380BBD" w:rsidRPr="004E2F23" w:rsidRDefault="00380BBD" w:rsidP="00380BBD">
      <w:pPr>
        <w:pStyle w:val="Rindkopa"/>
        <w:rPr>
          <w:rFonts w:ascii="Times New Roman" w:hAnsi="Times New Roman"/>
          <w:sz w:val="24"/>
        </w:rPr>
      </w:pPr>
      <w:r w:rsidRPr="004E2F23">
        <w:rPr>
          <w:rFonts w:ascii="Times New Roman" w:hAnsi="Times New Roman"/>
          <w:sz w:val="24"/>
        </w:rPr>
        <w:t xml:space="preserve">P = </w:t>
      </w:r>
      <w:proofErr w:type="spellStart"/>
      <w:r w:rsidRPr="004E2F23">
        <w:rPr>
          <w:rFonts w:ascii="Times New Roman" w:hAnsi="Times New Roman"/>
          <w:sz w:val="24"/>
        </w:rPr>
        <w:t>Avid+C</w:t>
      </w:r>
      <w:proofErr w:type="spellEnd"/>
      <w:r w:rsidRPr="004E2F23">
        <w:rPr>
          <w:rFonts w:ascii="Times New Roman" w:hAnsi="Times New Roman"/>
          <w:sz w:val="24"/>
        </w:rPr>
        <w:t>, kur</w:t>
      </w:r>
    </w:p>
    <w:p w:rsidR="00380BBD" w:rsidRPr="004E2F23" w:rsidRDefault="00380BBD" w:rsidP="00380BBD">
      <w:pPr>
        <w:pStyle w:val="Rindkopa"/>
        <w:rPr>
          <w:rFonts w:ascii="Times New Roman" w:hAnsi="Times New Roman"/>
          <w:sz w:val="24"/>
        </w:rPr>
      </w:pPr>
      <w:r w:rsidRPr="004E2F23">
        <w:rPr>
          <w:rFonts w:ascii="Times New Roman" w:hAnsi="Times New Roman"/>
          <w:sz w:val="24"/>
        </w:rPr>
        <w:t>P - Pretendenta piedāvājuma galīgais vērtējums,</w:t>
      </w:r>
    </w:p>
    <w:p w:rsidR="00380BBD" w:rsidRPr="004E2F23" w:rsidRDefault="00380BBD" w:rsidP="00914738">
      <w:pPr>
        <w:pStyle w:val="Rindkopa"/>
        <w:numPr>
          <w:ilvl w:val="0"/>
          <w:numId w:val="27"/>
        </w:numPr>
        <w:ind w:left="1418" w:hanging="284"/>
        <w:rPr>
          <w:rFonts w:ascii="Times New Roman" w:hAnsi="Times New Roman"/>
          <w:sz w:val="24"/>
        </w:rPr>
      </w:pPr>
      <w:proofErr w:type="spellStart"/>
      <w:r w:rsidRPr="004E2F23">
        <w:rPr>
          <w:rFonts w:ascii="Times New Roman" w:hAnsi="Times New Roman"/>
          <w:sz w:val="24"/>
        </w:rPr>
        <w:t>Avid</w:t>
      </w:r>
      <w:proofErr w:type="spellEnd"/>
      <w:r w:rsidRPr="004E2F23">
        <w:rPr>
          <w:rFonts w:ascii="Times New Roman" w:hAnsi="Times New Roman"/>
          <w:sz w:val="24"/>
        </w:rPr>
        <w:t xml:space="preserve"> – iepirkuma komisijas locekļu Pretendenta piedāvājuma vidējais vērtējumu attiecīgi vērtēšanas kritērijā A,</w:t>
      </w:r>
    </w:p>
    <w:p w:rsidR="00380BBD" w:rsidRPr="004E2F23" w:rsidRDefault="00380BBD" w:rsidP="00914738">
      <w:pPr>
        <w:pStyle w:val="Rindkopa"/>
        <w:numPr>
          <w:ilvl w:val="0"/>
          <w:numId w:val="27"/>
        </w:numPr>
        <w:ind w:left="1418" w:hanging="284"/>
        <w:rPr>
          <w:rFonts w:ascii="Times New Roman" w:hAnsi="Times New Roman"/>
          <w:sz w:val="24"/>
        </w:rPr>
      </w:pPr>
      <w:r w:rsidRPr="004E2F23">
        <w:rPr>
          <w:rFonts w:ascii="Times New Roman" w:hAnsi="Times New Roman"/>
          <w:sz w:val="24"/>
        </w:rPr>
        <w:lastRenderedPageBreak/>
        <w:t>C - cenas kritērija skaitliskais vērtējums, kuru aprēķina saskaņā ar formulu:</w:t>
      </w:r>
    </w:p>
    <w:p w:rsidR="00380BBD" w:rsidRPr="004E2F23" w:rsidRDefault="00380BBD" w:rsidP="00380BBD">
      <w:pPr>
        <w:pStyle w:val="Rindkopa"/>
        <w:ind w:left="1418"/>
        <w:rPr>
          <w:rFonts w:ascii="Times New Roman" w:hAnsi="Times New Roman"/>
          <w:sz w:val="24"/>
        </w:rPr>
      </w:pPr>
      <w:r w:rsidRPr="004E2F23">
        <w:rPr>
          <w:rFonts w:ascii="Times New Roman" w:hAnsi="Times New Roman"/>
          <w:sz w:val="24"/>
        </w:rPr>
        <w:t xml:space="preserve">C = </w:t>
      </w:r>
      <w:proofErr w:type="spellStart"/>
      <w:r w:rsidRPr="004E2F23">
        <w:rPr>
          <w:rFonts w:ascii="Times New Roman" w:hAnsi="Times New Roman"/>
          <w:sz w:val="24"/>
        </w:rPr>
        <w:t>Cz</w:t>
      </w:r>
      <w:proofErr w:type="spellEnd"/>
      <w:r w:rsidRPr="004E2F23">
        <w:rPr>
          <w:rFonts w:ascii="Times New Roman" w:hAnsi="Times New Roman"/>
          <w:sz w:val="24"/>
        </w:rPr>
        <w:t>/</w:t>
      </w:r>
      <w:proofErr w:type="spellStart"/>
      <w:r w:rsidRPr="004E2F23">
        <w:rPr>
          <w:rFonts w:ascii="Times New Roman" w:hAnsi="Times New Roman"/>
          <w:sz w:val="24"/>
        </w:rPr>
        <w:t>Cp</w:t>
      </w:r>
      <w:proofErr w:type="spellEnd"/>
      <w:r w:rsidRPr="004E2F23">
        <w:rPr>
          <w:rFonts w:ascii="Times New Roman" w:hAnsi="Times New Roman"/>
          <w:sz w:val="24"/>
        </w:rPr>
        <w:t>*M, kur</w:t>
      </w:r>
    </w:p>
    <w:p w:rsidR="00380BBD" w:rsidRPr="004E2F23" w:rsidRDefault="00380BBD" w:rsidP="00380BBD">
      <w:pPr>
        <w:pStyle w:val="Rindkopa"/>
        <w:ind w:left="1418"/>
        <w:rPr>
          <w:rFonts w:ascii="Times New Roman" w:hAnsi="Times New Roman"/>
          <w:sz w:val="24"/>
        </w:rPr>
      </w:pPr>
      <w:proofErr w:type="spellStart"/>
      <w:r w:rsidRPr="004E2F23">
        <w:rPr>
          <w:rFonts w:ascii="Times New Roman" w:hAnsi="Times New Roman"/>
          <w:sz w:val="24"/>
        </w:rPr>
        <w:t>Cz</w:t>
      </w:r>
      <w:proofErr w:type="spellEnd"/>
      <w:r w:rsidRPr="004E2F23">
        <w:rPr>
          <w:rFonts w:ascii="Times New Roman" w:hAnsi="Times New Roman"/>
          <w:sz w:val="24"/>
        </w:rPr>
        <w:t> – viszemākā piedāvātā līgumcena,</w:t>
      </w:r>
    </w:p>
    <w:p w:rsidR="00380BBD" w:rsidRPr="004E2F23" w:rsidRDefault="00380BBD" w:rsidP="00380BBD">
      <w:pPr>
        <w:pStyle w:val="Rindkopa"/>
        <w:ind w:left="1418"/>
        <w:rPr>
          <w:rFonts w:ascii="Times New Roman" w:hAnsi="Times New Roman"/>
          <w:sz w:val="24"/>
        </w:rPr>
      </w:pPr>
      <w:proofErr w:type="spellStart"/>
      <w:r w:rsidRPr="004E2F23">
        <w:rPr>
          <w:rFonts w:ascii="Times New Roman" w:hAnsi="Times New Roman"/>
          <w:sz w:val="24"/>
        </w:rPr>
        <w:t>Cp</w:t>
      </w:r>
      <w:proofErr w:type="spellEnd"/>
      <w:r w:rsidRPr="004E2F23">
        <w:rPr>
          <w:rFonts w:ascii="Times New Roman" w:hAnsi="Times New Roman"/>
          <w:sz w:val="24"/>
        </w:rPr>
        <w:t xml:space="preserve"> – Pretendenta piedāvātā līgumcena,</w:t>
      </w:r>
    </w:p>
    <w:p w:rsidR="00380BBD" w:rsidRPr="004E2F23" w:rsidRDefault="00380BBD" w:rsidP="00914738">
      <w:pPr>
        <w:pStyle w:val="Rindkopa"/>
        <w:numPr>
          <w:ilvl w:val="0"/>
          <w:numId w:val="27"/>
        </w:numPr>
        <w:rPr>
          <w:rFonts w:ascii="Times New Roman" w:hAnsi="Times New Roman"/>
          <w:sz w:val="24"/>
        </w:rPr>
      </w:pPr>
      <w:r w:rsidRPr="004E2F23">
        <w:rPr>
          <w:rFonts w:ascii="Times New Roman" w:hAnsi="Times New Roman"/>
          <w:sz w:val="24"/>
        </w:rPr>
        <w:t>M – cenas kritērija maksimālā skaitliskā vērtība.</w:t>
      </w:r>
    </w:p>
    <w:p w:rsidR="00380BBD" w:rsidRPr="004E2F23" w:rsidRDefault="00380BBD" w:rsidP="00380BBD">
      <w:pPr>
        <w:ind w:left="851"/>
        <w:rPr>
          <w:b/>
          <w:u w:val="single"/>
        </w:rPr>
      </w:pPr>
      <w:r w:rsidRPr="004E2F23">
        <w:rPr>
          <w:u w:val="single"/>
        </w:rPr>
        <w:t>Iegūtie punkti tiek noapaļoti līdz diviem cipariem aiz komata.</w:t>
      </w:r>
    </w:p>
    <w:p w:rsidR="00380BBD" w:rsidRPr="004E2F23" w:rsidRDefault="00380BBD" w:rsidP="00380BBD">
      <w:pPr>
        <w:pStyle w:val="ListParagraph"/>
        <w:suppressAutoHyphens/>
        <w:spacing w:before="120"/>
        <w:ind w:left="357"/>
        <w:rPr>
          <w:lang w:val="lv-LV"/>
        </w:rPr>
      </w:pPr>
    </w:p>
    <w:p w:rsidR="00CA7A88" w:rsidRPr="004E2F23" w:rsidRDefault="00CA7A88" w:rsidP="008574A3">
      <w:pPr>
        <w:shd w:val="clear" w:color="auto" w:fill="D6E3BC" w:themeFill="accent3" w:themeFillTint="66"/>
        <w:spacing w:before="120" w:after="60"/>
      </w:pPr>
      <w:r w:rsidRPr="004E2F23">
        <w:rPr>
          <w:b/>
        </w:rPr>
        <w:t>Pielikumā:</w:t>
      </w:r>
    </w:p>
    <w:p w:rsidR="00CA7A88" w:rsidRPr="004E2F23" w:rsidRDefault="001B5E31" w:rsidP="00CA7A88">
      <w:pPr>
        <w:numPr>
          <w:ilvl w:val="0"/>
          <w:numId w:val="5"/>
        </w:numPr>
        <w:suppressAutoHyphens/>
        <w:ind w:left="0" w:firstLine="0"/>
        <w:jc w:val="both"/>
      </w:pPr>
      <w:r w:rsidRPr="004E2F23">
        <w:t>Tehniskā specifikācija;</w:t>
      </w:r>
    </w:p>
    <w:p w:rsidR="001B5E31" w:rsidRPr="004E2F23" w:rsidRDefault="001B5E31" w:rsidP="00CA7A88">
      <w:pPr>
        <w:numPr>
          <w:ilvl w:val="0"/>
          <w:numId w:val="5"/>
        </w:numPr>
        <w:suppressAutoHyphens/>
        <w:ind w:left="0" w:firstLine="0"/>
        <w:jc w:val="both"/>
      </w:pPr>
      <w:r w:rsidRPr="004E2F23">
        <w:t>Pieteikuma forma;</w:t>
      </w:r>
    </w:p>
    <w:p w:rsidR="001B5E31" w:rsidRPr="004E2F23" w:rsidRDefault="001B5E31" w:rsidP="00CA7A88">
      <w:pPr>
        <w:numPr>
          <w:ilvl w:val="0"/>
          <w:numId w:val="5"/>
        </w:numPr>
        <w:suppressAutoHyphens/>
        <w:ind w:left="0" w:firstLine="0"/>
        <w:jc w:val="both"/>
      </w:pPr>
      <w:r w:rsidRPr="004E2F23">
        <w:t>Pretendenta pieredzes apraksta forma;</w:t>
      </w:r>
    </w:p>
    <w:p w:rsidR="001B5E31" w:rsidRPr="004E2F23" w:rsidRDefault="001B5E31" w:rsidP="00CA7A88">
      <w:pPr>
        <w:numPr>
          <w:ilvl w:val="0"/>
          <w:numId w:val="5"/>
        </w:numPr>
        <w:suppressAutoHyphens/>
        <w:ind w:left="0" w:firstLine="0"/>
        <w:jc w:val="both"/>
      </w:pPr>
      <w:r w:rsidRPr="004E2F23">
        <w:t>Speciālistu saraksta forma;</w:t>
      </w:r>
    </w:p>
    <w:p w:rsidR="001B5E31" w:rsidRPr="004E2F23" w:rsidRDefault="001B5E31" w:rsidP="00CA7A88">
      <w:pPr>
        <w:numPr>
          <w:ilvl w:val="0"/>
          <w:numId w:val="5"/>
        </w:numPr>
        <w:suppressAutoHyphens/>
        <w:ind w:left="0" w:firstLine="0"/>
        <w:jc w:val="both"/>
      </w:pPr>
      <w:r w:rsidRPr="004E2F23">
        <w:t>Apakšuzņēmēju saraksta forma;</w:t>
      </w:r>
    </w:p>
    <w:p w:rsidR="001B5E31" w:rsidRPr="004E2F23" w:rsidRDefault="005B629D" w:rsidP="00CA7A88">
      <w:pPr>
        <w:numPr>
          <w:ilvl w:val="0"/>
          <w:numId w:val="5"/>
        </w:numPr>
        <w:suppressAutoHyphens/>
        <w:ind w:left="0" w:firstLine="0"/>
        <w:jc w:val="both"/>
      </w:pPr>
      <w:r w:rsidRPr="004E2F23">
        <w:t>Apakšuzņēmēju apliecinājumu forma;</w:t>
      </w:r>
    </w:p>
    <w:p w:rsidR="005B629D" w:rsidRPr="004E2F23" w:rsidRDefault="005B629D" w:rsidP="00CA7A88">
      <w:pPr>
        <w:numPr>
          <w:ilvl w:val="0"/>
          <w:numId w:val="5"/>
        </w:numPr>
        <w:suppressAutoHyphens/>
        <w:ind w:left="0" w:firstLine="0"/>
        <w:jc w:val="both"/>
      </w:pPr>
      <w:r w:rsidRPr="004E2F23">
        <w:t>Aplie</w:t>
      </w:r>
      <w:r w:rsidR="00A42BF2" w:rsidRPr="004E2F23">
        <w:t>cinājums par finanšu rādītājiem;</w:t>
      </w:r>
    </w:p>
    <w:p w:rsidR="009C60B3" w:rsidRPr="004E2F23" w:rsidRDefault="009C60B3" w:rsidP="009C60B3">
      <w:pPr>
        <w:numPr>
          <w:ilvl w:val="0"/>
          <w:numId w:val="5"/>
        </w:numPr>
        <w:suppressAutoHyphens/>
        <w:ind w:left="0" w:firstLine="0"/>
        <w:jc w:val="both"/>
      </w:pPr>
      <w:r w:rsidRPr="004E2F23">
        <w:t>Finanšu piedāvājuma forma.</w:t>
      </w:r>
    </w:p>
    <w:p w:rsidR="009A1AD2" w:rsidRPr="004E2F23" w:rsidRDefault="009A1AD2" w:rsidP="009A1AD2">
      <w:pPr>
        <w:numPr>
          <w:ilvl w:val="0"/>
          <w:numId w:val="5"/>
        </w:numPr>
        <w:suppressAutoHyphens/>
        <w:ind w:left="0" w:firstLine="0"/>
        <w:jc w:val="both"/>
        <w:rPr>
          <w:b/>
          <w:bCs/>
          <w:caps/>
          <w:sz w:val="28"/>
          <w:szCs w:val="28"/>
          <w:lang w:eastAsia="ar-SA"/>
        </w:rPr>
      </w:pPr>
      <w:r>
        <w:t>Līguma projekts;</w:t>
      </w:r>
    </w:p>
    <w:p w:rsidR="009A1AD2" w:rsidRPr="004E2F23" w:rsidRDefault="009A1AD2" w:rsidP="009A1AD2">
      <w:pPr>
        <w:numPr>
          <w:ilvl w:val="0"/>
          <w:numId w:val="5"/>
        </w:numPr>
        <w:suppressAutoHyphens/>
        <w:ind w:left="0" w:firstLine="0"/>
        <w:jc w:val="both"/>
        <w:rPr>
          <w:b/>
          <w:bCs/>
          <w:caps/>
          <w:sz w:val="28"/>
          <w:szCs w:val="28"/>
          <w:lang w:eastAsia="ar-SA"/>
        </w:rPr>
      </w:pPr>
      <w:r>
        <w:t>Piedāvājuma nodrošinājuma forma.</w:t>
      </w:r>
    </w:p>
    <w:sectPr w:rsidR="009A1AD2" w:rsidRPr="004E2F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193" w:rsidRDefault="00615193" w:rsidP="00CA48CD">
      <w:r>
        <w:separator/>
      </w:r>
    </w:p>
  </w:endnote>
  <w:endnote w:type="continuationSeparator" w:id="0">
    <w:p w:rsidR="00615193" w:rsidRDefault="00615193" w:rsidP="00CA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193" w:rsidRDefault="00615193" w:rsidP="00CA48CD">
      <w:r>
        <w:separator/>
      </w:r>
    </w:p>
  </w:footnote>
  <w:footnote w:type="continuationSeparator" w:id="0">
    <w:p w:rsidR="00615193" w:rsidRDefault="00615193" w:rsidP="00CA4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FB36F59E"/>
    <w:name w:val="WW8Num2"/>
    <w:lvl w:ilvl="0">
      <w:start w:val="1"/>
      <w:numFmt w:val="decimal"/>
      <w:lvlText w:val="%1)"/>
      <w:lvlJc w:val="left"/>
      <w:pPr>
        <w:tabs>
          <w:tab w:val="num" w:pos="0"/>
        </w:tabs>
        <w:ind w:left="720" w:hanging="360"/>
      </w:pPr>
      <w:rPr>
        <w:b w:val="0"/>
      </w:r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268C4404"/>
    <w:name w:val="WW8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21C2C30"/>
    <w:multiLevelType w:val="multilevel"/>
    <w:tmpl w:val="CFF231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2DF5106"/>
    <w:multiLevelType w:val="singleLevel"/>
    <w:tmpl w:val="9C4ED640"/>
    <w:lvl w:ilvl="0">
      <w:start w:val="1"/>
      <w:numFmt w:val="decimal"/>
      <w:lvlText w:val="%1)"/>
      <w:legacy w:legacy="1" w:legacySpace="0" w:legacyIndent="562"/>
      <w:lvlJc w:val="left"/>
      <w:rPr>
        <w:rFonts w:ascii="Times New Roman" w:hAnsi="Times New Roman" w:cs="Times New Roman" w:hint="default"/>
      </w:rPr>
    </w:lvl>
  </w:abstractNum>
  <w:abstractNum w:abstractNumId="6">
    <w:nsid w:val="032304B2"/>
    <w:multiLevelType w:val="multilevel"/>
    <w:tmpl w:val="9F8655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53A3343"/>
    <w:multiLevelType w:val="multilevel"/>
    <w:tmpl w:val="87E86438"/>
    <w:lvl w:ilvl="0">
      <w:start w:val="12"/>
      <w:numFmt w:val="decimal"/>
      <w:lvlText w:val="%1."/>
      <w:lvlJc w:val="left"/>
      <w:pPr>
        <w:ind w:left="660" w:hanging="660"/>
      </w:pPr>
    </w:lvl>
    <w:lvl w:ilvl="1">
      <w:start w:val="7"/>
      <w:numFmt w:val="decimal"/>
      <w:lvlText w:val="%1.%2."/>
      <w:lvlJc w:val="left"/>
      <w:pPr>
        <w:ind w:left="1018" w:hanging="660"/>
      </w:pPr>
    </w:lvl>
    <w:lvl w:ilvl="2">
      <w:start w:val="1"/>
      <w:numFmt w:val="decimal"/>
      <w:lvlText w:val="%3)"/>
      <w:lvlJc w:val="left"/>
      <w:pPr>
        <w:ind w:left="1436" w:hanging="720"/>
      </w:pPr>
    </w:lvl>
    <w:lvl w:ilvl="3">
      <w:start w:val="1"/>
      <w:numFmt w:val="decimal"/>
      <w:lvlText w:val="%1.%2.%3.%4."/>
      <w:lvlJc w:val="left"/>
      <w:pPr>
        <w:ind w:left="1794" w:hanging="720"/>
      </w:pPr>
    </w:lvl>
    <w:lvl w:ilvl="4">
      <w:start w:val="1"/>
      <w:numFmt w:val="decimal"/>
      <w:lvlText w:val="%1.%2.%3.%4.%5."/>
      <w:lvlJc w:val="left"/>
      <w:pPr>
        <w:ind w:left="2512" w:hanging="1080"/>
      </w:pPr>
    </w:lvl>
    <w:lvl w:ilvl="5">
      <w:start w:val="1"/>
      <w:numFmt w:val="decimal"/>
      <w:lvlText w:val="%1.%2.%3.%4.%5.%6."/>
      <w:lvlJc w:val="left"/>
      <w:pPr>
        <w:ind w:left="2870" w:hanging="1080"/>
      </w:pPr>
    </w:lvl>
    <w:lvl w:ilvl="6">
      <w:start w:val="1"/>
      <w:numFmt w:val="decimal"/>
      <w:lvlText w:val="%1.%2.%3.%4.%5.%6.%7."/>
      <w:lvlJc w:val="left"/>
      <w:pPr>
        <w:ind w:left="3588" w:hanging="1440"/>
      </w:pPr>
    </w:lvl>
    <w:lvl w:ilvl="7">
      <w:start w:val="1"/>
      <w:numFmt w:val="decimal"/>
      <w:lvlText w:val="%1.%2.%3.%4.%5.%6.%7.%8."/>
      <w:lvlJc w:val="left"/>
      <w:pPr>
        <w:ind w:left="3946" w:hanging="1440"/>
      </w:pPr>
    </w:lvl>
    <w:lvl w:ilvl="8">
      <w:start w:val="1"/>
      <w:numFmt w:val="decimal"/>
      <w:lvlText w:val="%1.%2.%3.%4.%5.%6.%7.%8.%9."/>
      <w:lvlJc w:val="left"/>
      <w:pPr>
        <w:ind w:left="4664" w:hanging="1800"/>
      </w:pPr>
    </w:lvl>
  </w:abstractNum>
  <w:abstractNum w:abstractNumId="8">
    <w:nsid w:val="05D854FC"/>
    <w:multiLevelType w:val="hybridMultilevel"/>
    <w:tmpl w:val="7B9A4F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CFB323E"/>
    <w:multiLevelType w:val="hybridMultilevel"/>
    <w:tmpl w:val="737CFBCC"/>
    <w:lvl w:ilvl="0" w:tplc="04260001">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start w:val="1"/>
      <w:numFmt w:val="bullet"/>
      <w:lvlText w:val=""/>
      <w:lvlJc w:val="left"/>
      <w:pPr>
        <w:ind w:left="3011" w:hanging="360"/>
      </w:pPr>
      <w:rPr>
        <w:rFonts w:ascii="Wingdings" w:hAnsi="Wingdings" w:hint="default"/>
      </w:rPr>
    </w:lvl>
    <w:lvl w:ilvl="3" w:tplc="04260001">
      <w:start w:val="1"/>
      <w:numFmt w:val="bullet"/>
      <w:lvlText w:val=""/>
      <w:lvlJc w:val="left"/>
      <w:pPr>
        <w:ind w:left="3731" w:hanging="360"/>
      </w:pPr>
      <w:rPr>
        <w:rFonts w:ascii="Symbol" w:hAnsi="Symbol" w:hint="default"/>
      </w:rPr>
    </w:lvl>
    <w:lvl w:ilvl="4" w:tplc="04260003">
      <w:start w:val="1"/>
      <w:numFmt w:val="bullet"/>
      <w:lvlText w:val="o"/>
      <w:lvlJc w:val="left"/>
      <w:pPr>
        <w:ind w:left="4451" w:hanging="360"/>
      </w:pPr>
      <w:rPr>
        <w:rFonts w:ascii="Courier New" w:hAnsi="Courier New" w:cs="Courier New" w:hint="default"/>
      </w:rPr>
    </w:lvl>
    <w:lvl w:ilvl="5" w:tplc="04260005">
      <w:start w:val="1"/>
      <w:numFmt w:val="bullet"/>
      <w:lvlText w:val=""/>
      <w:lvlJc w:val="left"/>
      <w:pPr>
        <w:ind w:left="5171" w:hanging="360"/>
      </w:pPr>
      <w:rPr>
        <w:rFonts w:ascii="Wingdings" w:hAnsi="Wingdings" w:hint="default"/>
      </w:rPr>
    </w:lvl>
    <w:lvl w:ilvl="6" w:tplc="04260001">
      <w:start w:val="1"/>
      <w:numFmt w:val="bullet"/>
      <w:lvlText w:val=""/>
      <w:lvlJc w:val="left"/>
      <w:pPr>
        <w:ind w:left="5891" w:hanging="360"/>
      </w:pPr>
      <w:rPr>
        <w:rFonts w:ascii="Symbol" w:hAnsi="Symbol" w:hint="default"/>
      </w:rPr>
    </w:lvl>
    <w:lvl w:ilvl="7" w:tplc="04260003">
      <w:start w:val="1"/>
      <w:numFmt w:val="bullet"/>
      <w:lvlText w:val="o"/>
      <w:lvlJc w:val="left"/>
      <w:pPr>
        <w:ind w:left="6611" w:hanging="360"/>
      </w:pPr>
      <w:rPr>
        <w:rFonts w:ascii="Courier New" w:hAnsi="Courier New" w:cs="Courier New" w:hint="default"/>
      </w:rPr>
    </w:lvl>
    <w:lvl w:ilvl="8" w:tplc="04260005">
      <w:start w:val="1"/>
      <w:numFmt w:val="bullet"/>
      <w:lvlText w:val=""/>
      <w:lvlJc w:val="left"/>
      <w:pPr>
        <w:ind w:left="7331" w:hanging="360"/>
      </w:pPr>
      <w:rPr>
        <w:rFonts w:ascii="Wingdings" w:hAnsi="Wingdings" w:hint="default"/>
      </w:rPr>
    </w:lvl>
  </w:abstractNum>
  <w:abstractNum w:abstractNumId="1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1">
    <w:nsid w:val="142A4CC5"/>
    <w:multiLevelType w:val="hybridMultilevel"/>
    <w:tmpl w:val="5630CE92"/>
    <w:lvl w:ilvl="0" w:tplc="60062B4C">
      <w:start w:val="1"/>
      <w:numFmt w:val="decimal"/>
      <w:lvlText w:val="%1)"/>
      <w:lvlJc w:val="left"/>
      <w:pPr>
        <w:ind w:left="1287" w:hanging="360"/>
      </w:pPr>
      <w:rPr>
        <w:rFonts w:hint="default"/>
        <w:b w:val="0"/>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nsid w:val="18C906EE"/>
    <w:multiLevelType w:val="hybridMultilevel"/>
    <w:tmpl w:val="180010BA"/>
    <w:lvl w:ilvl="0" w:tplc="58F6500A">
      <w:start w:val="1"/>
      <w:numFmt w:val="decimal"/>
      <w:lvlText w:val="%1)"/>
      <w:lvlJc w:val="left"/>
      <w:pPr>
        <w:ind w:left="928"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3">
    <w:nsid w:val="1B067862"/>
    <w:multiLevelType w:val="multilevel"/>
    <w:tmpl w:val="217E600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1B8917A7"/>
    <w:multiLevelType w:val="multilevel"/>
    <w:tmpl w:val="596034A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BB5332F"/>
    <w:multiLevelType w:val="multilevel"/>
    <w:tmpl w:val="8F10F8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000000"/>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1DBB3D22"/>
    <w:multiLevelType w:val="hybridMultilevel"/>
    <w:tmpl w:val="8C3C57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C7A6D46"/>
    <w:multiLevelType w:val="singleLevel"/>
    <w:tmpl w:val="C8364D64"/>
    <w:lvl w:ilvl="0">
      <w:start w:val="15"/>
      <w:numFmt w:val="decimal"/>
      <w:lvlText w:val="7.%1."/>
      <w:legacy w:legacy="1" w:legacySpace="0" w:legacyIndent="557"/>
      <w:lvlJc w:val="left"/>
      <w:rPr>
        <w:rFonts w:ascii="Times New Roman" w:hAnsi="Times New Roman" w:cs="Times New Roman" w:hint="default"/>
      </w:rPr>
    </w:lvl>
  </w:abstractNum>
  <w:abstractNum w:abstractNumId="19">
    <w:nsid w:val="2F760777"/>
    <w:multiLevelType w:val="hybridMultilevel"/>
    <w:tmpl w:val="10420A64"/>
    <w:lvl w:ilvl="0" w:tplc="590804F8">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0">
    <w:nsid w:val="31985BD5"/>
    <w:multiLevelType w:val="multilevel"/>
    <w:tmpl w:val="235CFD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D6175E"/>
    <w:multiLevelType w:val="singleLevel"/>
    <w:tmpl w:val="26AAB12C"/>
    <w:lvl w:ilvl="0">
      <w:start w:val="1"/>
      <w:numFmt w:val="decimal"/>
      <w:lvlText w:val="%1)"/>
      <w:legacy w:legacy="1" w:legacySpace="0" w:legacyIndent="561"/>
      <w:lvlJc w:val="left"/>
      <w:rPr>
        <w:rFonts w:ascii="Times New Roman" w:hAnsi="Times New Roman" w:cs="Times New Roman" w:hint="default"/>
      </w:rPr>
    </w:lvl>
  </w:abstractNum>
  <w:abstractNum w:abstractNumId="22">
    <w:nsid w:val="51655178"/>
    <w:multiLevelType w:val="hybridMultilevel"/>
    <w:tmpl w:val="842643F2"/>
    <w:lvl w:ilvl="0" w:tplc="E80816CA">
      <w:start w:val="1"/>
      <w:numFmt w:val="decimal"/>
      <w:lvlText w:val="%1)"/>
      <w:lvlJc w:val="left"/>
      <w:pPr>
        <w:ind w:left="1287" w:hanging="360"/>
      </w:pPr>
      <w:rPr>
        <w:rFonts w:hint="default"/>
        <w:b w:val="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nsid w:val="5D3E513D"/>
    <w:multiLevelType w:val="multilevel"/>
    <w:tmpl w:val="EA8C846A"/>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24964D9"/>
    <w:multiLevelType w:val="hybridMultilevel"/>
    <w:tmpl w:val="2E2496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4CE0089"/>
    <w:multiLevelType w:val="singleLevel"/>
    <w:tmpl w:val="26AAB12C"/>
    <w:lvl w:ilvl="0">
      <w:start w:val="1"/>
      <w:numFmt w:val="decimal"/>
      <w:lvlText w:val="%1)"/>
      <w:legacy w:legacy="1" w:legacySpace="0" w:legacyIndent="561"/>
      <w:lvlJc w:val="left"/>
      <w:rPr>
        <w:rFonts w:ascii="Times New Roman" w:hAnsi="Times New Roman" w:cs="Times New Roman" w:hint="default"/>
      </w:rPr>
    </w:lvl>
  </w:abstractNum>
  <w:abstractNum w:abstractNumId="26">
    <w:nsid w:val="66192BC9"/>
    <w:multiLevelType w:val="multilevel"/>
    <w:tmpl w:val="109231F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000000"/>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nsid w:val="69B23267"/>
    <w:multiLevelType w:val="multilevel"/>
    <w:tmpl w:val="BD60B1B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000000"/>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nsid w:val="729B7B74"/>
    <w:multiLevelType w:val="multilevel"/>
    <w:tmpl w:val="A3103A2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4)"/>
      <w:lvlJc w:val="left"/>
      <w:pPr>
        <w:tabs>
          <w:tab w:val="num" w:pos="1530"/>
        </w:tabs>
        <w:ind w:left="1530" w:hanging="720"/>
      </w:p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9">
    <w:nsid w:val="7781744D"/>
    <w:multiLevelType w:val="hybridMultilevel"/>
    <w:tmpl w:val="75A234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B665684"/>
    <w:multiLevelType w:val="hybridMultilevel"/>
    <w:tmpl w:val="98161DD8"/>
    <w:lvl w:ilvl="0" w:tplc="04260011">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nsid w:val="7FCC14C9"/>
    <w:multiLevelType w:val="multilevel"/>
    <w:tmpl w:val="1CD6C1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num>
  <w:num w:numId="6">
    <w:abstractNumId w:val="23"/>
  </w:num>
  <w:num w:numId="7">
    <w:abstractNumId w:val="20"/>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1"/>
  </w:num>
  <w:num w:numId="12">
    <w:abstractNumId w:val="21"/>
    <w:lvlOverride w:ilvl="0">
      <w:lvl w:ilvl="0">
        <w:start w:val="1"/>
        <w:numFmt w:val="decimal"/>
        <w:lvlText w:val="%1)"/>
        <w:legacy w:legacy="1" w:legacySpace="0" w:legacyIndent="562"/>
        <w:lvlJc w:val="left"/>
        <w:rPr>
          <w:rFonts w:ascii="Times New Roman" w:hAnsi="Times New Roman" w:cs="Times New Roman" w:hint="default"/>
        </w:rPr>
      </w:lvl>
    </w:lvlOverride>
  </w:num>
  <w:num w:numId="13">
    <w:abstractNumId w:val="25"/>
  </w:num>
  <w:num w:numId="14">
    <w:abstractNumId w:val="25"/>
    <w:lvlOverride w:ilvl="0">
      <w:lvl w:ilvl="0">
        <w:start w:val="1"/>
        <w:numFmt w:val="decimal"/>
        <w:lvlText w:val="%1)"/>
        <w:legacy w:legacy="1" w:legacySpace="0" w:legacyIndent="562"/>
        <w:lvlJc w:val="left"/>
        <w:rPr>
          <w:rFonts w:ascii="Times New Roman" w:hAnsi="Times New Roman" w:cs="Times New Roman" w:hint="default"/>
        </w:rPr>
      </w:lvl>
    </w:lvlOverride>
  </w:num>
  <w:num w:numId="15">
    <w:abstractNumId w:val="18"/>
  </w:num>
  <w:num w:numId="16">
    <w:abstractNumId w:val="19"/>
  </w:num>
  <w:num w:numId="17">
    <w:abstractNumId w:val="12"/>
  </w:num>
  <w:num w:numId="18">
    <w:abstractNumId w:val="24"/>
  </w:num>
  <w:num w:numId="19">
    <w:abstractNumId w:val="29"/>
  </w:num>
  <w:num w:numId="20">
    <w:abstractNumId w:val="16"/>
  </w:num>
  <w:num w:numId="21">
    <w:abstractNumId w:val="8"/>
  </w:num>
  <w:num w:numId="22">
    <w:abstractNumId w:val="30"/>
  </w:num>
  <w:num w:numId="23">
    <w:abstractNumId w:val="31"/>
  </w:num>
  <w:num w:numId="24">
    <w:abstractNumId w:val="28"/>
  </w:num>
  <w:num w:numId="25">
    <w:abstractNumId w:val="14"/>
  </w:num>
  <w:num w:numId="26">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7"/>
  </w:num>
  <w:num w:numId="29">
    <w:abstractNumId w:val="17"/>
  </w:num>
  <w:num w:numId="30">
    <w:abstractNumId w:val="3"/>
  </w:num>
  <w:num w:numId="31">
    <w:abstractNumId w:val="15"/>
  </w:num>
  <w:num w:numId="32">
    <w:abstractNumId w:val="27"/>
  </w:num>
  <w:num w:numId="33">
    <w:abstractNumId w:val="26"/>
  </w:num>
  <w:num w:numId="34">
    <w:abstractNumId w:val="11"/>
  </w:num>
  <w:num w:numId="35">
    <w:abstractNumId w:val="13"/>
  </w:num>
  <w:num w:numId="36">
    <w:abstractNumId w:val="4"/>
  </w:num>
  <w:num w:numId="37">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F5"/>
    <w:rsid w:val="000018FE"/>
    <w:rsid w:val="00003D97"/>
    <w:rsid w:val="00032127"/>
    <w:rsid w:val="00052D07"/>
    <w:rsid w:val="000619BF"/>
    <w:rsid w:val="00064F65"/>
    <w:rsid w:val="00087367"/>
    <w:rsid w:val="00090182"/>
    <w:rsid w:val="00093337"/>
    <w:rsid w:val="00096A2D"/>
    <w:rsid w:val="000A56E4"/>
    <w:rsid w:val="000B0E6B"/>
    <w:rsid w:val="000B325C"/>
    <w:rsid w:val="000B62C5"/>
    <w:rsid w:val="000C23D9"/>
    <w:rsid w:val="000C2A7C"/>
    <w:rsid w:val="000D1A20"/>
    <w:rsid w:val="000D5BB2"/>
    <w:rsid w:val="000E5B3E"/>
    <w:rsid w:val="000F1B19"/>
    <w:rsid w:val="00100992"/>
    <w:rsid w:val="001018F5"/>
    <w:rsid w:val="00122FFC"/>
    <w:rsid w:val="001235F5"/>
    <w:rsid w:val="001356CF"/>
    <w:rsid w:val="00144E40"/>
    <w:rsid w:val="0016762B"/>
    <w:rsid w:val="00170385"/>
    <w:rsid w:val="0017142D"/>
    <w:rsid w:val="001715C1"/>
    <w:rsid w:val="00172850"/>
    <w:rsid w:val="00173CEC"/>
    <w:rsid w:val="00173D99"/>
    <w:rsid w:val="00175299"/>
    <w:rsid w:val="00180D0D"/>
    <w:rsid w:val="00185CC7"/>
    <w:rsid w:val="0019475C"/>
    <w:rsid w:val="001A6BE6"/>
    <w:rsid w:val="001B5E31"/>
    <w:rsid w:val="001C268B"/>
    <w:rsid w:val="001D1C64"/>
    <w:rsid w:val="001D3583"/>
    <w:rsid w:val="001D39B1"/>
    <w:rsid w:val="001E06A7"/>
    <w:rsid w:val="001F340C"/>
    <w:rsid w:val="0020343F"/>
    <w:rsid w:val="002104A1"/>
    <w:rsid w:val="00210597"/>
    <w:rsid w:val="00212372"/>
    <w:rsid w:val="00212C38"/>
    <w:rsid w:val="00214FC4"/>
    <w:rsid w:val="00216C98"/>
    <w:rsid w:val="00234FAC"/>
    <w:rsid w:val="00237B31"/>
    <w:rsid w:val="002577EB"/>
    <w:rsid w:val="00260632"/>
    <w:rsid w:val="00262D9F"/>
    <w:rsid w:val="002649CA"/>
    <w:rsid w:val="002705DC"/>
    <w:rsid w:val="00270FFC"/>
    <w:rsid w:val="002748E4"/>
    <w:rsid w:val="00285C3E"/>
    <w:rsid w:val="00293072"/>
    <w:rsid w:val="00296642"/>
    <w:rsid w:val="002A028D"/>
    <w:rsid w:val="002A2F6A"/>
    <w:rsid w:val="002B1DCB"/>
    <w:rsid w:val="002C2693"/>
    <w:rsid w:val="002C276F"/>
    <w:rsid w:val="002C67D6"/>
    <w:rsid w:val="002D4D09"/>
    <w:rsid w:val="002D715D"/>
    <w:rsid w:val="002E4626"/>
    <w:rsid w:val="002F1713"/>
    <w:rsid w:val="002F1C28"/>
    <w:rsid w:val="002F4D7F"/>
    <w:rsid w:val="002F5C68"/>
    <w:rsid w:val="003133B7"/>
    <w:rsid w:val="00316B32"/>
    <w:rsid w:val="003302CC"/>
    <w:rsid w:val="003333EF"/>
    <w:rsid w:val="00337DC3"/>
    <w:rsid w:val="0034580B"/>
    <w:rsid w:val="00346540"/>
    <w:rsid w:val="00350A53"/>
    <w:rsid w:val="00352BB6"/>
    <w:rsid w:val="00364DB6"/>
    <w:rsid w:val="00365053"/>
    <w:rsid w:val="003773E0"/>
    <w:rsid w:val="00380BBD"/>
    <w:rsid w:val="00383925"/>
    <w:rsid w:val="00387CCD"/>
    <w:rsid w:val="003A226A"/>
    <w:rsid w:val="003A3D39"/>
    <w:rsid w:val="003A64D1"/>
    <w:rsid w:val="003D162F"/>
    <w:rsid w:val="003D4A09"/>
    <w:rsid w:val="003F0389"/>
    <w:rsid w:val="003F6BCB"/>
    <w:rsid w:val="004041BC"/>
    <w:rsid w:val="00407DB1"/>
    <w:rsid w:val="004154FB"/>
    <w:rsid w:val="00431635"/>
    <w:rsid w:val="00452E21"/>
    <w:rsid w:val="004546CE"/>
    <w:rsid w:val="00457C37"/>
    <w:rsid w:val="00460187"/>
    <w:rsid w:val="00463360"/>
    <w:rsid w:val="0046472B"/>
    <w:rsid w:val="00471201"/>
    <w:rsid w:val="00475A02"/>
    <w:rsid w:val="004775F7"/>
    <w:rsid w:val="00486DFF"/>
    <w:rsid w:val="004A62F8"/>
    <w:rsid w:val="004A6372"/>
    <w:rsid w:val="004A79FA"/>
    <w:rsid w:val="004B0C88"/>
    <w:rsid w:val="004B295A"/>
    <w:rsid w:val="004B4EFC"/>
    <w:rsid w:val="004C1B29"/>
    <w:rsid w:val="004C2FBB"/>
    <w:rsid w:val="004C39AA"/>
    <w:rsid w:val="004C4371"/>
    <w:rsid w:val="004D34E0"/>
    <w:rsid w:val="004E2F23"/>
    <w:rsid w:val="004E5FA4"/>
    <w:rsid w:val="0050201D"/>
    <w:rsid w:val="00504282"/>
    <w:rsid w:val="00506499"/>
    <w:rsid w:val="00510E31"/>
    <w:rsid w:val="00513149"/>
    <w:rsid w:val="005168A2"/>
    <w:rsid w:val="00516BB6"/>
    <w:rsid w:val="00517DFB"/>
    <w:rsid w:val="005267DF"/>
    <w:rsid w:val="005307F3"/>
    <w:rsid w:val="005317FF"/>
    <w:rsid w:val="00531EF1"/>
    <w:rsid w:val="0053302A"/>
    <w:rsid w:val="005420FB"/>
    <w:rsid w:val="00544833"/>
    <w:rsid w:val="0054763A"/>
    <w:rsid w:val="005476C0"/>
    <w:rsid w:val="005566FE"/>
    <w:rsid w:val="00563BC0"/>
    <w:rsid w:val="005643A1"/>
    <w:rsid w:val="00564694"/>
    <w:rsid w:val="005658F8"/>
    <w:rsid w:val="0056744C"/>
    <w:rsid w:val="00572BB7"/>
    <w:rsid w:val="00573F11"/>
    <w:rsid w:val="00577AF4"/>
    <w:rsid w:val="00577CE6"/>
    <w:rsid w:val="00583211"/>
    <w:rsid w:val="0059529C"/>
    <w:rsid w:val="005A1BD3"/>
    <w:rsid w:val="005A72B3"/>
    <w:rsid w:val="005B2ABD"/>
    <w:rsid w:val="005B41F5"/>
    <w:rsid w:val="005B629D"/>
    <w:rsid w:val="005C2D4D"/>
    <w:rsid w:val="005C75A9"/>
    <w:rsid w:val="005C78F5"/>
    <w:rsid w:val="005D04F6"/>
    <w:rsid w:val="005D1A32"/>
    <w:rsid w:val="005E1432"/>
    <w:rsid w:val="00604701"/>
    <w:rsid w:val="006067B4"/>
    <w:rsid w:val="00615193"/>
    <w:rsid w:val="00627D75"/>
    <w:rsid w:val="0063404E"/>
    <w:rsid w:val="00640F37"/>
    <w:rsid w:val="00655BAA"/>
    <w:rsid w:val="00672067"/>
    <w:rsid w:val="00672DB0"/>
    <w:rsid w:val="00675FD1"/>
    <w:rsid w:val="0068111B"/>
    <w:rsid w:val="0068171A"/>
    <w:rsid w:val="00682228"/>
    <w:rsid w:val="00684A8E"/>
    <w:rsid w:val="0069565C"/>
    <w:rsid w:val="00696C8C"/>
    <w:rsid w:val="00697322"/>
    <w:rsid w:val="006A2050"/>
    <w:rsid w:val="006B0423"/>
    <w:rsid w:val="006B68F5"/>
    <w:rsid w:val="006C7111"/>
    <w:rsid w:val="006D4243"/>
    <w:rsid w:val="006D6BE1"/>
    <w:rsid w:val="006E041F"/>
    <w:rsid w:val="006E4848"/>
    <w:rsid w:val="006F15DC"/>
    <w:rsid w:val="006F1D84"/>
    <w:rsid w:val="006F6E15"/>
    <w:rsid w:val="00702471"/>
    <w:rsid w:val="007045D7"/>
    <w:rsid w:val="00707C17"/>
    <w:rsid w:val="00715483"/>
    <w:rsid w:val="0072066E"/>
    <w:rsid w:val="00725BF1"/>
    <w:rsid w:val="00726474"/>
    <w:rsid w:val="00726CC5"/>
    <w:rsid w:val="00727607"/>
    <w:rsid w:val="0074252D"/>
    <w:rsid w:val="00751939"/>
    <w:rsid w:val="00755E20"/>
    <w:rsid w:val="00777B5B"/>
    <w:rsid w:val="007801E9"/>
    <w:rsid w:val="0078408D"/>
    <w:rsid w:val="007840EA"/>
    <w:rsid w:val="0078596C"/>
    <w:rsid w:val="00787329"/>
    <w:rsid w:val="007902AD"/>
    <w:rsid w:val="0079276B"/>
    <w:rsid w:val="0079703D"/>
    <w:rsid w:val="00797B02"/>
    <w:rsid w:val="007A5BE6"/>
    <w:rsid w:val="007A7A50"/>
    <w:rsid w:val="007B3C72"/>
    <w:rsid w:val="007B496E"/>
    <w:rsid w:val="007C009E"/>
    <w:rsid w:val="007C42D8"/>
    <w:rsid w:val="007C6761"/>
    <w:rsid w:val="007D4E37"/>
    <w:rsid w:val="007E1668"/>
    <w:rsid w:val="007F0BD3"/>
    <w:rsid w:val="00801535"/>
    <w:rsid w:val="00803904"/>
    <w:rsid w:val="00824011"/>
    <w:rsid w:val="00840525"/>
    <w:rsid w:val="00844D4D"/>
    <w:rsid w:val="00845DAB"/>
    <w:rsid w:val="008574A3"/>
    <w:rsid w:val="00863DD3"/>
    <w:rsid w:val="008700F9"/>
    <w:rsid w:val="00870AE5"/>
    <w:rsid w:val="00885D05"/>
    <w:rsid w:val="00886D66"/>
    <w:rsid w:val="008A2C32"/>
    <w:rsid w:val="008A618A"/>
    <w:rsid w:val="008B43F6"/>
    <w:rsid w:val="008C0770"/>
    <w:rsid w:val="008C32EA"/>
    <w:rsid w:val="008D145D"/>
    <w:rsid w:val="008D49A0"/>
    <w:rsid w:val="008D5266"/>
    <w:rsid w:val="008D63BD"/>
    <w:rsid w:val="008E2A44"/>
    <w:rsid w:val="008E486F"/>
    <w:rsid w:val="008E6E32"/>
    <w:rsid w:val="008F38DA"/>
    <w:rsid w:val="00900E72"/>
    <w:rsid w:val="00901CB6"/>
    <w:rsid w:val="00914738"/>
    <w:rsid w:val="009351C1"/>
    <w:rsid w:val="00942A7F"/>
    <w:rsid w:val="00950473"/>
    <w:rsid w:val="00956A08"/>
    <w:rsid w:val="00957E9E"/>
    <w:rsid w:val="0096072C"/>
    <w:rsid w:val="009609A8"/>
    <w:rsid w:val="00963750"/>
    <w:rsid w:val="00963FB3"/>
    <w:rsid w:val="00975C0C"/>
    <w:rsid w:val="00977C47"/>
    <w:rsid w:val="009850E2"/>
    <w:rsid w:val="00991F17"/>
    <w:rsid w:val="00996569"/>
    <w:rsid w:val="009A0E44"/>
    <w:rsid w:val="009A1AD2"/>
    <w:rsid w:val="009B411F"/>
    <w:rsid w:val="009C60B3"/>
    <w:rsid w:val="009D1C5C"/>
    <w:rsid w:val="009E0BD5"/>
    <w:rsid w:val="009E16B0"/>
    <w:rsid w:val="009E23B8"/>
    <w:rsid w:val="009E2C47"/>
    <w:rsid w:val="009E3E0E"/>
    <w:rsid w:val="009F0F68"/>
    <w:rsid w:val="00A001D5"/>
    <w:rsid w:val="00A06D58"/>
    <w:rsid w:val="00A117EE"/>
    <w:rsid w:val="00A13E8E"/>
    <w:rsid w:val="00A27F2B"/>
    <w:rsid w:val="00A42BF2"/>
    <w:rsid w:val="00A43F65"/>
    <w:rsid w:val="00A46DD7"/>
    <w:rsid w:val="00A50704"/>
    <w:rsid w:val="00A53E43"/>
    <w:rsid w:val="00A574D4"/>
    <w:rsid w:val="00A60B48"/>
    <w:rsid w:val="00A6331F"/>
    <w:rsid w:val="00A6385B"/>
    <w:rsid w:val="00A75726"/>
    <w:rsid w:val="00A76B5E"/>
    <w:rsid w:val="00A850A7"/>
    <w:rsid w:val="00A86050"/>
    <w:rsid w:val="00A869AC"/>
    <w:rsid w:val="00A87733"/>
    <w:rsid w:val="00A91F5B"/>
    <w:rsid w:val="00A95307"/>
    <w:rsid w:val="00AA6F76"/>
    <w:rsid w:val="00AB4EBA"/>
    <w:rsid w:val="00AC4F17"/>
    <w:rsid w:val="00AC6774"/>
    <w:rsid w:val="00AC7CBB"/>
    <w:rsid w:val="00AD4D04"/>
    <w:rsid w:val="00AD5438"/>
    <w:rsid w:val="00AE31D0"/>
    <w:rsid w:val="00AE54E6"/>
    <w:rsid w:val="00AF30D7"/>
    <w:rsid w:val="00AF4B84"/>
    <w:rsid w:val="00B00EDE"/>
    <w:rsid w:val="00B02E18"/>
    <w:rsid w:val="00B046C6"/>
    <w:rsid w:val="00B13D9B"/>
    <w:rsid w:val="00B14CDB"/>
    <w:rsid w:val="00B20380"/>
    <w:rsid w:val="00B304A2"/>
    <w:rsid w:val="00B36456"/>
    <w:rsid w:val="00B40C1A"/>
    <w:rsid w:val="00B44789"/>
    <w:rsid w:val="00B47803"/>
    <w:rsid w:val="00B6155F"/>
    <w:rsid w:val="00B62032"/>
    <w:rsid w:val="00B64067"/>
    <w:rsid w:val="00B6710B"/>
    <w:rsid w:val="00B70D68"/>
    <w:rsid w:val="00B70FDD"/>
    <w:rsid w:val="00B7487B"/>
    <w:rsid w:val="00B74A00"/>
    <w:rsid w:val="00B74E72"/>
    <w:rsid w:val="00B76410"/>
    <w:rsid w:val="00B86372"/>
    <w:rsid w:val="00B868F2"/>
    <w:rsid w:val="00B87234"/>
    <w:rsid w:val="00B97FC3"/>
    <w:rsid w:val="00BA35A0"/>
    <w:rsid w:val="00BA4A81"/>
    <w:rsid w:val="00BB0522"/>
    <w:rsid w:val="00BB5080"/>
    <w:rsid w:val="00BC03D4"/>
    <w:rsid w:val="00BC4137"/>
    <w:rsid w:val="00BD5E6D"/>
    <w:rsid w:val="00BD7E28"/>
    <w:rsid w:val="00C02AE1"/>
    <w:rsid w:val="00C03D41"/>
    <w:rsid w:val="00C065AB"/>
    <w:rsid w:val="00C12BDB"/>
    <w:rsid w:val="00C17DD0"/>
    <w:rsid w:val="00C20CE4"/>
    <w:rsid w:val="00C26822"/>
    <w:rsid w:val="00C30823"/>
    <w:rsid w:val="00C452C3"/>
    <w:rsid w:val="00C473A0"/>
    <w:rsid w:val="00C47CD8"/>
    <w:rsid w:val="00C556E5"/>
    <w:rsid w:val="00C7536B"/>
    <w:rsid w:val="00C7682A"/>
    <w:rsid w:val="00C811F8"/>
    <w:rsid w:val="00C81DB4"/>
    <w:rsid w:val="00C84BF1"/>
    <w:rsid w:val="00C86C73"/>
    <w:rsid w:val="00C918A8"/>
    <w:rsid w:val="00C94CD7"/>
    <w:rsid w:val="00CA3169"/>
    <w:rsid w:val="00CA48CD"/>
    <w:rsid w:val="00CA7A88"/>
    <w:rsid w:val="00CB05AC"/>
    <w:rsid w:val="00CB0A13"/>
    <w:rsid w:val="00CB149E"/>
    <w:rsid w:val="00CB42AC"/>
    <w:rsid w:val="00CB6A10"/>
    <w:rsid w:val="00CC06C4"/>
    <w:rsid w:val="00CC58F0"/>
    <w:rsid w:val="00CD42A2"/>
    <w:rsid w:val="00CF3AA1"/>
    <w:rsid w:val="00CF442A"/>
    <w:rsid w:val="00CF4FC2"/>
    <w:rsid w:val="00D11F4D"/>
    <w:rsid w:val="00D35776"/>
    <w:rsid w:val="00D36816"/>
    <w:rsid w:val="00D421A3"/>
    <w:rsid w:val="00D55247"/>
    <w:rsid w:val="00D66D72"/>
    <w:rsid w:val="00D676F5"/>
    <w:rsid w:val="00D737D3"/>
    <w:rsid w:val="00D7584E"/>
    <w:rsid w:val="00D77075"/>
    <w:rsid w:val="00D77A9B"/>
    <w:rsid w:val="00D82B10"/>
    <w:rsid w:val="00DA3CDA"/>
    <w:rsid w:val="00DA4F84"/>
    <w:rsid w:val="00DB1436"/>
    <w:rsid w:val="00DB63FF"/>
    <w:rsid w:val="00DB6974"/>
    <w:rsid w:val="00DC3E5D"/>
    <w:rsid w:val="00DD43E6"/>
    <w:rsid w:val="00DE66E8"/>
    <w:rsid w:val="00DE7D96"/>
    <w:rsid w:val="00DF08E3"/>
    <w:rsid w:val="00DF35C7"/>
    <w:rsid w:val="00DF4DB8"/>
    <w:rsid w:val="00DF72EF"/>
    <w:rsid w:val="00E0023B"/>
    <w:rsid w:val="00E024A4"/>
    <w:rsid w:val="00E05CB9"/>
    <w:rsid w:val="00E13E46"/>
    <w:rsid w:val="00E32F45"/>
    <w:rsid w:val="00E32FBB"/>
    <w:rsid w:val="00E519BB"/>
    <w:rsid w:val="00E51AE9"/>
    <w:rsid w:val="00E549CD"/>
    <w:rsid w:val="00E560D1"/>
    <w:rsid w:val="00E74BF7"/>
    <w:rsid w:val="00E7521A"/>
    <w:rsid w:val="00E8471C"/>
    <w:rsid w:val="00E860DE"/>
    <w:rsid w:val="00E91BB6"/>
    <w:rsid w:val="00E969FA"/>
    <w:rsid w:val="00EA07E1"/>
    <w:rsid w:val="00EA0AAD"/>
    <w:rsid w:val="00EB65E6"/>
    <w:rsid w:val="00EC018E"/>
    <w:rsid w:val="00ED3ACD"/>
    <w:rsid w:val="00EE10E5"/>
    <w:rsid w:val="00EE47BD"/>
    <w:rsid w:val="00EF38E3"/>
    <w:rsid w:val="00EF3C1A"/>
    <w:rsid w:val="00F04573"/>
    <w:rsid w:val="00F0679C"/>
    <w:rsid w:val="00F07260"/>
    <w:rsid w:val="00F12C07"/>
    <w:rsid w:val="00F216CD"/>
    <w:rsid w:val="00F34BDA"/>
    <w:rsid w:val="00F711B8"/>
    <w:rsid w:val="00F778EC"/>
    <w:rsid w:val="00F809D5"/>
    <w:rsid w:val="00F85A14"/>
    <w:rsid w:val="00F93C05"/>
    <w:rsid w:val="00F947C4"/>
    <w:rsid w:val="00FA62E3"/>
    <w:rsid w:val="00FA7BAC"/>
    <w:rsid w:val="00FA7F6B"/>
    <w:rsid w:val="00FC22EB"/>
    <w:rsid w:val="00FC3D34"/>
    <w:rsid w:val="00FD0729"/>
    <w:rsid w:val="00FD646E"/>
    <w:rsid w:val="00FE59E3"/>
    <w:rsid w:val="00FF4C9B"/>
    <w:rsid w:val="00FF6A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88"/>
    <w:pPr>
      <w:spacing w:after="0" w:line="240" w:lineRule="auto"/>
    </w:pPr>
    <w:rPr>
      <w:rFonts w:ascii="Times New Roman" w:eastAsia="Calibri" w:hAnsi="Times New Roman" w:cs="Times New Roman"/>
      <w:sz w:val="24"/>
      <w:szCs w:val="24"/>
    </w:rPr>
  </w:style>
  <w:style w:type="paragraph" w:styleId="Heading1">
    <w:name w:val="heading 1"/>
    <w:aliases w:val="H1,Section Heading,heading1,Antraste 1,h1,Virsraksts 1"/>
    <w:basedOn w:val="Normal"/>
    <w:next w:val="Heading2"/>
    <w:link w:val="Heading1Char"/>
    <w:qFormat/>
    <w:rsid w:val="00CA7A88"/>
    <w:pPr>
      <w:keepNext/>
      <w:numPr>
        <w:numId w:val="1"/>
      </w:numPr>
      <w:suppressAutoHyphens/>
      <w:jc w:val="center"/>
      <w:outlineLvl w:val="0"/>
    </w:pPr>
    <w:rPr>
      <w:rFonts w:ascii="Times New Roman Bold" w:eastAsia="Times New Roman" w:hAnsi="Times New Roman Bold" w:cs="Times New Roman Bold"/>
      <w:caps/>
      <w:sz w:val="28"/>
      <w:szCs w:val="20"/>
      <w:lang w:val="x-none" w:eastAsia="ar-SA"/>
    </w:rPr>
  </w:style>
  <w:style w:type="paragraph" w:styleId="Heading2">
    <w:name w:val="heading 2"/>
    <w:basedOn w:val="Normal"/>
    <w:next w:val="Normal"/>
    <w:link w:val="Heading2Char"/>
    <w:semiHidden/>
    <w:unhideWhenUsed/>
    <w:qFormat/>
    <w:rsid w:val="00CA7A88"/>
    <w:pPr>
      <w:keepNext/>
      <w:numPr>
        <w:ilvl w:val="1"/>
        <w:numId w:val="1"/>
      </w:numPr>
      <w:tabs>
        <w:tab w:val="left" w:pos="284"/>
      </w:tabs>
      <w:suppressAutoHyphens/>
      <w:spacing w:after="100"/>
      <w:jc w:val="both"/>
      <w:outlineLvl w:val="1"/>
    </w:pPr>
    <w:rPr>
      <w:rFonts w:ascii="Times New Roman Bold" w:eastAsia="Times New Roman" w:hAnsi="Times New Roman Bold" w:cs="Times New Roman Bold"/>
      <w:b/>
      <w:sz w:val="22"/>
      <w:szCs w:val="20"/>
      <w:lang w:val="x-none" w:eastAsia="ar-SA"/>
    </w:rPr>
  </w:style>
  <w:style w:type="paragraph" w:styleId="Heading3">
    <w:name w:val="heading 3"/>
    <w:basedOn w:val="Normal"/>
    <w:next w:val="Normal"/>
    <w:link w:val="Heading3Char"/>
    <w:unhideWhenUsed/>
    <w:qFormat/>
    <w:rsid w:val="00CA7A88"/>
    <w:pPr>
      <w:keepNext/>
      <w:numPr>
        <w:ilvl w:val="2"/>
        <w:numId w:val="1"/>
      </w:numPr>
      <w:suppressAutoHyphens/>
      <w:jc w:val="center"/>
      <w:outlineLvl w:val="2"/>
    </w:pPr>
    <w:rPr>
      <w:rFonts w:eastAsia="Times New Roman"/>
      <w:b/>
      <w:sz w:val="32"/>
      <w:lang w:val="x-none" w:eastAsia="ar-SA"/>
    </w:rPr>
  </w:style>
  <w:style w:type="paragraph" w:styleId="Heading4">
    <w:name w:val="heading 4"/>
    <w:basedOn w:val="Normal"/>
    <w:next w:val="Normal"/>
    <w:link w:val="Heading4Char"/>
    <w:semiHidden/>
    <w:unhideWhenUsed/>
    <w:qFormat/>
    <w:rsid w:val="00CA7A88"/>
    <w:pPr>
      <w:keepNext/>
      <w:numPr>
        <w:ilvl w:val="3"/>
        <w:numId w:val="1"/>
      </w:numPr>
      <w:suppressAutoHyphens/>
      <w:spacing w:before="240" w:after="60"/>
      <w:outlineLvl w:val="3"/>
    </w:pPr>
    <w:rPr>
      <w:rFonts w:eastAsia="Times New Roman"/>
      <w:b/>
      <w:bCs/>
      <w:sz w:val="28"/>
      <w:szCs w:val="28"/>
      <w:lang w:val="x-none" w:eastAsia="ar-SA"/>
    </w:rPr>
  </w:style>
  <w:style w:type="paragraph" w:styleId="Heading5">
    <w:name w:val="heading 5"/>
    <w:basedOn w:val="Normal"/>
    <w:next w:val="Normal"/>
    <w:link w:val="Heading5Char"/>
    <w:semiHidden/>
    <w:unhideWhenUsed/>
    <w:qFormat/>
    <w:rsid w:val="00CA7A88"/>
    <w:pPr>
      <w:keepNext/>
      <w:numPr>
        <w:ilvl w:val="4"/>
        <w:numId w:val="1"/>
      </w:numPr>
      <w:suppressAutoHyphens/>
      <w:jc w:val="both"/>
      <w:outlineLvl w:val="4"/>
    </w:pPr>
    <w:rPr>
      <w:rFonts w:eastAsia="Times New Roman"/>
      <w:b/>
      <w:bCs/>
      <w:lang w:val="x-none" w:eastAsia="ar-SA"/>
    </w:rPr>
  </w:style>
  <w:style w:type="paragraph" w:styleId="Heading6">
    <w:name w:val="heading 6"/>
    <w:basedOn w:val="Normal"/>
    <w:next w:val="Normal"/>
    <w:link w:val="Heading6Char"/>
    <w:semiHidden/>
    <w:unhideWhenUsed/>
    <w:qFormat/>
    <w:rsid w:val="00CA7A88"/>
    <w:pPr>
      <w:keepNext/>
      <w:numPr>
        <w:ilvl w:val="5"/>
        <w:numId w:val="1"/>
      </w:numPr>
      <w:suppressAutoHyphens/>
      <w:jc w:val="both"/>
      <w:outlineLvl w:val="5"/>
    </w:pPr>
    <w:rPr>
      <w:rFonts w:eastAsia="Times New Roman"/>
      <w:b/>
      <w:bCs/>
      <w:sz w:val="28"/>
      <w:lang w:val="x-none" w:eastAsia="ar-SA"/>
    </w:rPr>
  </w:style>
  <w:style w:type="paragraph" w:styleId="Heading7">
    <w:name w:val="heading 7"/>
    <w:basedOn w:val="Normal"/>
    <w:next w:val="Normal"/>
    <w:link w:val="Heading7Char"/>
    <w:unhideWhenUsed/>
    <w:qFormat/>
    <w:rsid w:val="00CA7A88"/>
    <w:pPr>
      <w:numPr>
        <w:ilvl w:val="6"/>
        <w:numId w:val="1"/>
      </w:numPr>
      <w:suppressAutoHyphens/>
      <w:spacing w:before="240" w:after="60"/>
      <w:jc w:val="both"/>
      <w:outlineLvl w:val="6"/>
    </w:pPr>
    <w:rPr>
      <w:rFonts w:eastAsia="Times New Roman"/>
      <w:lang w:val="x-none" w:eastAsia="ar-SA"/>
    </w:rPr>
  </w:style>
  <w:style w:type="paragraph" w:styleId="Heading8">
    <w:name w:val="heading 8"/>
    <w:basedOn w:val="Normal"/>
    <w:next w:val="Normal"/>
    <w:link w:val="Heading8Char"/>
    <w:semiHidden/>
    <w:unhideWhenUsed/>
    <w:qFormat/>
    <w:rsid w:val="00CA7A88"/>
    <w:pPr>
      <w:numPr>
        <w:ilvl w:val="7"/>
        <w:numId w:val="1"/>
      </w:numPr>
      <w:suppressAutoHyphens/>
      <w:spacing w:before="240" w:after="60"/>
      <w:jc w:val="both"/>
      <w:outlineLvl w:val="7"/>
    </w:pPr>
    <w:rPr>
      <w:rFonts w:eastAsia="Times New Roman"/>
      <w:i/>
      <w:iCs/>
      <w:lang w:val="x-none" w:eastAsia="ar-SA"/>
    </w:rPr>
  </w:style>
  <w:style w:type="paragraph" w:styleId="Heading9">
    <w:name w:val="heading 9"/>
    <w:basedOn w:val="Normal"/>
    <w:next w:val="Normal"/>
    <w:link w:val="Heading9Char"/>
    <w:semiHidden/>
    <w:unhideWhenUsed/>
    <w:qFormat/>
    <w:rsid w:val="00CA7A88"/>
    <w:pPr>
      <w:numPr>
        <w:ilvl w:val="8"/>
        <w:numId w:val="1"/>
      </w:numPr>
      <w:suppressAutoHyphens/>
      <w:spacing w:before="240" w:after="60"/>
      <w:jc w:val="both"/>
      <w:outlineLvl w:val="8"/>
    </w:pPr>
    <w:rPr>
      <w:rFonts w:eastAsia="Times New Roman"/>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A7A88"/>
    <w:rPr>
      <w:rFonts w:ascii="Times New Roman Bold" w:eastAsia="Times New Roman" w:hAnsi="Times New Roman Bold" w:cs="Times New Roman Bold"/>
      <w:b/>
      <w:szCs w:val="20"/>
      <w:lang w:val="x-none" w:eastAsia="ar-SA"/>
    </w:rPr>
  </w:style>
  <w:style w:type="character" w:customStyle="1" w:styleId="Heading1Char">
    <w:name w:val="Heading 1 Char"/>
    <w:aliases w:val="H1 Char,Section Heading Char,heading1 Char,Antraste 1 Char,h1 Char,Virsraksts 1 Char"/>
    <w:basedOn w:val="DefaultParagraphFont"/>
    <w:link w:val="Heading1"/>
    <w:rsid w:val="00CA7A88"/>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CA7A88"/>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CA7A88"/>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CA7A88"/>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CA7A88"/>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CA7A88"/>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CA7A88"/>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CA7A88"/>
    <w:rPr>
      <w:rFonts w:ascii="Times New Roman" w:eastAsia="Times New Roman" w:hAnsi="Times New Roman" w:cs="Times New Roman"/>
      <w:lang w:val="x-none" w:eastAsia="ar-SA"/>
    </w:rPr>
  </w:style>
  <w:style w:type="character" w:styleId="Hyperlink">
    <w:name w:val="Hyperlink"/>
    <w:unhideWhenUsed/>
    <w:rsid w:val="00CA7A88"/>
    <w:rPr>
      <w:color w:val="0000FF"/>
      <w:u w:val="single"/>
    </w:rPr>
  </w:style>
  <w:style w:type="paragraph" w:styleId="Header">
    <w:name w:val="header"/>
    <w:basedOn w:val="Normal"/>
    <w:link w:val="HeaderChar"/>
    <w:unhideWhenUsed/>
    <w:rsid w:val="00CA7A88"/>
    <w:pPr>
      <w:tabs>
        <w:tab w:val="center" w:pos="4153"/>
        <w:tab w:val="right" w:pos="8306"/>
      </w:tabs>
      <w:suppressAutoHyphens/>
      <w:jc w:val="both"/>
    </w:pPr>
    <w:rPr>
      <w:lang w:val="x-none" w:eastAsia="ar-SA"/>
    </w:rPr>
  </w:style>
  <w:style w:type="character" w:customStyle="1" w:styleId="HeaderChar">
    <w:name w:val="Header Char"/>
    <w:basedOn w:val="DefaultParagraphFont"/>
    <w:link w:val="Header"/>
    <w:rsid w:val="00CA7A88"/>
    <w:rPr>
      <w:rFonts w:ascii="Times New Roman" w:eastAsia="Calibri" w:hAnsi="Times New Roman" w:cs="Times New Roman"/>
      <w:sz w:val="24"/>
      <w:szCs w:val="24"/>
      <w:lang w:val="x-none" w:eastAsia="ar-SA"/>
    </w:rPr>
  </w:style>
  <w:style w:type="paragraph" w:styleId="PlainText">
    <w:name w:val="Plain Text"/>
    <w:basedOn w:val="Normal"/>
    <w:link w:val="PlainTextChar"/>
    <w:uiPriority w:val="99"/>
    <w:semiHidden/>
    <w:unhideWhenUsed/>
    <w:rsid w:val="00CA7A88"/>
    <w:rPr>
      <w:rFonts w:ascii="Calibri" w:hAnsi="Calibri"/>
      <w:sz w:val="22"/>
      <w:szCs w:val="21"/>
    </w:rPr>
  </w:style>
  <w:style w:type="character" w:customStyle="1" w:styleId="PlainTextChar">
    <w:name w:val="Plain Text Char"/>
    <w:basedOn w:val="DefaultParagraphFont"/>
    <w:link w:val="PlainText"/>
    <w:uiPriority w:val="99"/>
    <w:semiHidden/>
    <w:rsid w:val="00CA7A88"/>
    <w:rPr>
      <w:rFonts w:ascii="Calibri" w:eastAsia="Calibri" w:hAnsi="Calibri" w:cs="Times New Roman"/>
      <w:szCs w:val="21"/>
    </w:rPr>
  </w:style>
  <w:style w:type="paragraph" w:styleId="ListParagraph">
    <w:name w:val="List Paragraph"/>
    <w:basedOn w:val="Normal"/>
    <w:link w:val="ListParagraphChar"/>
    <w:qFormat/>
    <w:rsid w:val="00CA7A88"/>
    <w:pPr>
      <w:spacing w:after="120"/>
      <w:ind w:left="720"/>
      <w:contextualSpacing/>
      <w:jc w:val="both"/>
    </w:pPr>
    <w:rPr>
      <w:lang w:val="en-US"/>
    </w:rPr>
  </w:style>
  <w:style w:type="character" w:customStyle="1" w:styleId="Heading3GintsChar">
    <w:name w:val="Heading 3 Gints Char"/>
    <w:link w:val="Heading3Gints"/>
    <w:locked/>
    <w:rsid w:val="00CA7A88"/>
    <w:rPr>
      <w:rFonts w:ascii="Times New Roman" w:eastAsia="Times New Roman" w:hAnsi="Times New Roman" w:cs="Arial"/>
      <w:sz w:val="24"/>
      <w:szCs w:val="26"/>
    </w:rPr>
  </w:style>
  <w:style w:type="paragraph" w:customStyle="1" w:styleId="Heading3Gints">
    <w:name w:val="Heading 3 Gints"/>
    <w:basedOn w:val="Heading3"/>
    <w:link w:val="Heading3GintsChar"/>
    <w:autoRedefine/>
    <w:rsid w:val="00CA7A88"/>
    <w:pPr>
      <w:keepNext w:val="0"/>
      <w:numPr>
        <w:ilvl w:val="0"/>
        <w:numId w:val="0"/>
      </w:numPr>
      <w:suppressAutoHyphens w:val="0"/>
      <w:ind w:left="34"/>
      <w:jc w:val="both"/>
    </w:pPr>
    <w:rPr>
      <w:rFonts w:cs="Arial"/>
      <w:b w:val="0"/>
      <w:sz w:val="24"/>
      <w:szCs w:val="26"/>
      <w:lang w:val="lv-LV" w:eastAsia="en-US"/>
    </w:rPr>
  </w:style>
  <w:style w:type="paragraph" w:customStyle="1" w:styleId="Standard">
    <w:name w:val="Standard"/>
    <w:rsid w:val="00E32F4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customStyle="1" w:styleId="tvhtml">
    <w:name w:val="tv_html"/>
    <w:basedOn w:val="Normal"/>
    <w:rsid w:val="00E32F45"/>
    <w:pPr>
      <w:spacing w:before="100" w:beforeAutospacing="1" w:after="100" w:afterAutospacing="1"/>
    </w:pPr>
    <w:rPr>
      <w:rFonts w:eastAsia="Times New Roman"/>
      <w:lang w:eastAsia="lv-LV"/>
    </w:rPr>
  </w:style>
  <w:style w:type="character" w:styleId="Emphasis">
    <w:name w:val="Emphasis"/>
    <w:basedOn w:val="DefaultParagraphFont"/>
    <w:uiPriority w:val="20"/>
    <w:qFormat/>
    <w:rsid w:val="00E32F45"/>
    <w:rPr>
      <w:i/>
      <w:iCs/>
    </w:rPr>
  </w:style>
  <w:style w:type="paragraph" w:styleId="Footer">
    <w:name w:val="footer"/>
    <w:basedOn w:val="Normal"/>
    <w:link w:val="FooterChar"/>
    <w:uiPriority w:val="99"/>
    <w:rsid w:val="00E32F45"/>
    <w:pPr>
      <w:tabs>
        <w:tab w:val="center" w:pos="4153"/>
        <w:tab w:val="right" w:pos="8306"/>
      </w:tabs>
    </w:pPr>
    <w:rPr>
      <w:rFonts w:eastAsia="Times New Roman"/>
      <w:lang w:eastAsia="lv-LV"/>
    </w:rPr>
  </w:style>
  <w:style w:type="character" w:customStyle="1" w:styleId="FooterChar">
    <w:name w:val="Footer Char"/>
    <w:basedOn w:val="DefaultParagraphFont"/>
    <w:link w:val="Footer"/>
    <w:uiPriority w:val="99"/>
    <w:rsid w:val="00E32F45"/>
    <w:rPr>
      <w:rFonts w:ascii="Times New Roman" w:eastAsia="Times New Roman" w:hAnsi="Times New Roman" w:cs="Times New Roman"/>
      <w:sz w:val="24"/>
      <w:szCs w:val="24"/>
      <w:lang w:eastAsia="lv-LV"/>
    </w:rPr>
  </w:style>
  <w:style w:type="character" w:customStyle="1" w:styleId="StrongEmphasis">
    <w:name w:val="Strong Emphasis"/>
    <w:rsid w:val="00E32F45"/>
    <w:rPr>
      <w:b/>
      <w:bCs/>
    </w:rPr>
  </w:style>
  <w:style w:type="paragraph" w:styleId="BalloonText">
    <w:name w:val="Balloon Text"/>
    <w:basedOn w:val="Normal"/>
    <w:link w:val="BalloonTextChar"/>
    <w:rsid w:val="00E32F45"/>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rsid w:val="00E32F45"/>
    <w:rPr>
      <w:rFonts w:ascii="Segoe UI" w:eastAsia="Times New Roman" w:hAnsi="Segoe UI" w:cs="Segoe UI"/>
      <w:sz w:val="18"/>
      <w:szCs w:val="18"/>
      <w:lang w:eastAsia="lv-LV"/>
    </w:rPr>
  </w:style>
  <w:style w:type="character" w:customStyle="1" w:styleId="st1">
    <w:name w:val="st1"/>
    <w:basedOn w:val="DefaultParagraphFont"/>
    <w:rsid w:val="009351C1"/>
  </w:style>
  <w:style w:type="paragraph" w:customStyle="1" w:styleId="Apakpunkts">
    <w:name w:val="Apakšpunkts"/>
    <w:basedOn w:val="Normal"/>
    <w:rsid w:val="00684A8E"/>
    <w:pPr>
      <w:numPr>
        <w:ilvl w:val="1"/>
        <w:numId w:val="9"/>
      </w:numPr>
    </w:pPr>
    <w:rPr>
      <w:rFonts w:ascii="Arial" w:eastAsia="Times New Roman" w:hAnsi="Arial"/>
      <w:b/>
      <w:sz w:val="20"/>
      <w:lang w:eastAsia="lv-LV"/>
    </w:rPr>
  </w:style>
  <w:style w:type="paragraph" w:customStyle="1" w:styleId="Punkts">
    <w:name w:val="Punkts"/>
    <w:basedOn w:val="Normal"/>
    <w:next w:val="Apakpunkts"/>
    <w:rsid w:val="00684A8E"/>
    <w:pPr>
      <w:numPr>
        <w:numId w:val="9"/>
      </w:numPr>
    </w:pPr>
    <w:rPr>
      <w:rFonts w:ascii="Arial" w:eastAsia="Times New Roman" w:hAnsi="Arial"/>
      <w:b/>
      <w:sz w:val="20"/>
      <w:lang w:eastAsia="lv-LV"/>
    </w:rPr>
  </w:style>
  <w:style w:type="paragraph" w:customStyle="1" w:styleId="Rindkopa">
    <w:name w:val="Rindkopa"/>
    <w:basedOn w:val="Normal"/>
    <w:next w:val="Punkts"/>
    <w:rsid w:val="00684A8E"/>
    <w:pPr>
      <w:ind w:left="851"/>
      <w:jc w:val="both"/>
    </w:pPr>
    <w:rPr>
      <w:rFonts w:ascii="Arial" w:eastAsia="Times New Roman" w:hAnsi="Arial"/>
      <w:sz w:val="20"/>
      <w:lang w:eastAsia="lv-LV"/>
    </w:rPr>
  </w:style>
  <w:style w:type="paragraph" w:customStyle="1" w:styleId="Paragrfs">
    <w:name w:val="Paragrāfs"/>
    <w:basedOn w:val="Normal"/>
    <w:next w:val="Rindkopa"/>
    <w:rsid w:val="00684A8E"/>
    <w:pPr>
      <w:numPr>
        <w:ilvl w:val="2"/>
        <w:numId w:val="9"/>
      </w:numPr>
      <w:jc w:val="both"/>
    </w:pPr>
    <w:rPr>
      <w:rFonts w:ascii="Arial" w:eastAsia="Times New Roman" w:hAnsi="Arial"/>
      <w:sz w:val="20"/>
      <w:lang w:eastAsia="lv-LV"/>
    </w:rPr>
  </w:style>
  <w:style w:type="paragraph" w:customStyle="1" w:styleId="Style1">
    <w:name w:val="Style1"/>
    <w:basedOn w:val="Normal"/>
    <w:uiPriority w:val="99"/>
    <w:rsid w:val="008E6E32"/>
    <w:pPr>
      <w:widowControl w:val="0"/>
      <w:autoSpaceDE w:val="0"/>
      <w:autoSpaceDN w:val="0"/>
      <w:adjustRightInd w:val="0"/>
    </w:pPr>
    <w:rPr>
      <w:rFonts w:eastAsiaTheme="minorEastAsia"/>
      <w:lang w:eastAsia="lv-LV"/>
    </w:rPr>
  </w:style>
  <w:style w:type="paragraph" w:customStyle="1" w:styleId="Style2">
    <w:name w:val="Style2"/>
    <w:basedOn w:val="Normal"/>
    <w:uiPriority w:val="99"/>
    <w:rsid w:val="008E6E32"/>
    <w:pPr>
      <w:widowControl w:val="0"/>
      <w:autoSpaceDE w:val="0"/>
      <w:autoSpaceDN w:val="0"/>
      <w:adjustRightInd w:val="0"/>
      <w:spacing w:line="276" w:lineRule="exact"/>
      <w:ind w:hanging="557"/>
      <w:jc w:val="both"/>
    </w:pPr>
    <w:rPr>
      <w:rFonts w:eastAsiaTheme="minorEastAsia"/>
      <w:lang w:eastAsia="lv-LV"/>
    </w:rPr>
  </w:style>
  <w:style w:type="paragraph" w:customStyle="1" w:styleId="Style3">
    <w:name w:val="Style3"/>
    <w:basedOn w:val="Normal"/>
    <w:uiPriority w:val="99"/>
    <w:rsid w:val="008E6E32"/>
    <w:pPr>
      <w:widowControl w:val="0"/>
      <w:autoSpaceDE w:val="0"/>
      <w:autoSpaceDN w:val="0"/>
      <w:adjustRightInd w:val="0"/>
      <w:spacing w:line="277" w:lineRule="exact"/>
      <w:jc w:val="both"/>
    </w:pPr>
    <w:rPr>
      <w:rFonts w:eastAsiaTheme="minorEastAsia"/>
      <w:lang w:eastAsia="lv-LV"/>
    </w:rPr>
  </w:style>
  <w:style w:type="paragraph" w:customStyle="1" w:styleId="Style4">
    <w:name w:val="Style4"/>
    <w:basedOn w:val="Normal"/>
    <w:uiPriority w:val="99"/>
    <w:rsid w:val="008E6E32"/>
    <w:pPr>
      <w:widowControl w:val="0"/>
      <w:autoSpaceDE w:val="0"/>
      <w:autoSpaceDN w:val="0"/>
      <w:adjustRightInd w:val="0"/>
      <w:spacing w:line="275" w:lineRule="exact"/>
      <w:ind w:hanging="422"/>
      <w:jc w:val="both"/>
    </w:pPr>
    <w:rPr>
      <w:rFonts w:eastAsiaTheme="minorEastAsia"/>
      <w:lang w:eastAsia="lv-LV"/>
    </w:rPr>
  </w:style>
  <w:style w:type="paragraph" w:customStyle="1" w:styleId="Style5">
    <w:name w:val="Style5"/>
    <w:basedOn w:val="Normal"/>
    <w:uiPriority w:val="99"/>
    <w:rsid w:val="008E6E32"/>
    <w:pPr>
      <w:widowControl w:val="0"/>
      <w:autoSpaceDE w:val="0"/>
      <w:autoSpaceDN w:val="0"/>
      <w:adjustRightInd w:val="0"/>
      <w:spacing w:line="274" w:lineRule="exact"/>
      <w:ind w:hanging="571"/>
    </w:pPr>
    <w:rPr>
      <w:rFonts w:eastAsiaTheme="minorEastAsia"/>
      <w:lang w:eastAsia="lv-LV"/>
    </w:rPr>
  </w:style>
  <w:style w:type="character" w:customStyle="1" w:styleId="FontStyle11">
    <w:name w:val="Font Style11"/>
    <w:basedOn w:val="DefaultParagraphFont"/>
    <w:uiPriority w:val="99"/>
    <w:rsid w:val="008E6E32"/>
    <w:rPr>
      <w:rFonts w:ascii="Times New Roman" w:hAnsi="Times New Roman" w:cs="Times New Roman"/>
      <w:sz w:val="22"/>
      <w:szCs w:val="22"/>
    </w:rPr>
  </w:style>
  <w:style w:type="character" w:customStyle="1" w:styleId="FontStyle12">
    <w:name w:val="Font Style12"/>
    <w:basedOn w:val="DefaultParagraphFont"/>
    <w:uiPriority w:val="99"/>
    <w:rsid w:val="008E6E32"/>
    <w:rPr>
      <w:rFonts w:ascii="Times New Roman" w:hAnsi="Times New Roman" w:cs="Times New Roman"/>
      <w:b/>
      <w:bCs/>
      <w:sz w:val="22"/>
      <w:szCs w:val="22"/>
    </w:rPr>
  </w:style>
  <w:style w:type="paragraph" w:styleId="FootnoteText">
    <w:name w:val="footnote text"/>
    <w:basedOn w:val="Normal"/>
    <w:link w:val="FootnoteTextChar"/>
    <w:semiHidden/>
    <w:unhideWhenUsed/>
    <w:rsid w:val="00CA48CD"/>
    <w:rPr>
      <w:rFonts w:eastAsia="Times New Roman"/>
      <w:sz w:val="20"/>
      <w:szCs w:val="20"/>
    </w:rPr>
  </w:style>
  <w:style w:type="character" w:customStyle="1" w:styleId="FootnoteTextChar">
    <w:name w:val="Footnote Text Char"/>
    <w:basedOn w:val="DefaultParagraphFont"/>
    <w:link w:val="FootnoteText"/>
    <w:semiHidden/>
    <w:rsid w:val="00CA48CD"/>
    <w:rPr>
      <w:rFonts w:ascii="Times New Roman" w:eastAsia="Times New Roman" w:hAnsi="Times New Roman" w:cs="Times New Roman"/>
      <w:sz w:val="20"/>
      <w:szCs w:val="20"/>
    </w:rPr>
  </w:style>
  <w:style w:type="character" w:styleId="FootnoteReference">
    <w:name w:val="footnote reference"/>
    <w:semiHidden/>
    <w:unhideWhenUsed/>
    <w:rsid w:val="00CA48CD"/>
    <w:rPr>
      <w:vertAlign w:val="superscript"/>
    </w:rPr>
  </w:style>
  <w:style w:type="character" w:styleId="CommentReference">
    <w:name w:val="annotation reference"/>
    <w:basedOn w:val="DefaultParagraphFont"/>
    <w:uiPriority w:val="99"/>
    <w:semiHidden/>
    <w:unhideWhenUsed/>
    <w:rsid w:val="0020343F"/>
    <w:rPr>
      <w:sz w:val="16"/>
      <w:szCs w:val="16"/>
    </w:rPr>
  </w:style>
  <w:style w:type="paragraph" w:styleId="CommentText">
    <w:name w:val="annotation text"/>
    <w:basedOn w:val="Normal"/>
    <w:link w:val="CommentTextChar"/>
    <w:uiPriority w:val="99"/>
    <w:semiHidden/>
    <w:unhideWhenUsed/>
    <w:rsid w:val="0020343F"/>
    <w:rPr>
      <w:sz w:val="20"/>
      <w:szCs w:val="20"/>
    </w:rPr>
  </w:style>
  <w:style w:type="character" w:customStyle="1" w:styleId="CommentTextChar">
    <w:name w:val="Comment Text Char"/>
    <w:basedOn w:val="DefaultParagraphFont"/>
    <w:link w:val="CommentText"/>
    <w:uiPriority w:val="99"/>
    <w:semiHidden/>
    <w:rsid w:val="0020343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43F"/>
    <w:rPr>
      <w:b/>
      <w:bCs/>
    </w:rPr>
  </w:style>
  <w:style w:type="character" w:customStyle="1" w:styleId="CommentSubjectChar">
    <w:name w:val="Comment Subject Char"/>
    <w:basedOn w:val="CommentTextChar"/>
    <w:link w:val="CommentSubject"/>
    <w:uiPriority w:val="99"/>
    <w:semiHidden/>
    <w:rsid w:val="0020343F"/>
    <w:rPr>
      <w:rFonts w:ascii="Times New Roman" w:eastAsia="Calibri" w:hAnsi="Times New Roman" w:cs="Times New Roman"/>
      <w:b/>
      <w:bCs/>
      <w:sz w:val="20"/>
      <w:szCs w:val="20"/>
    </w:rPr>
  </w:style>
  <w:style w:type="character" w:customStyle="1" w:styleId="c10">
    <w:name w:val="c10"/>
    <w:rsid w:val="00380BBD"/>
  </w:style>
  <w:style w:type="character" w:customStyle="1" w:styleId="apple-style-span">
    <w:name w:val="apple-style-span"/>
    <w:basedOn w:val="DefaultParagraphFont"/>
    <w:rsid w:val="00380BBD"/>
  </w:style>
  <w:style w:type="paragraph" w:customStyle="1" w:styleId="Virsraksts">
    <w:name w:val="Virsraksts"/>
    <w:basedOn w:val="Normal"/>
    <w:qFormat/>
    <w:rsid w:val="007840EA"/>
    <w:pPr>
      <w:numPr>
        <w:numId w:val="29"/>
      </w:numPr>
      <w:spacing w:after="120" w:line="360" w:lineRule="auto"/>
      <w:jc w:val="center"/>
    </w:pPr>
    <w:rPr>
      <w:rFonts w:ascii="Times New Roman Bold" w:eastAsia="Times New Roman" w:hAnsi="Times New Roman Bold"/>
      <w:b/>
    </w:rPr>
  </w:style>
  <w:style w:type="character" w:customStyle="1" w:styleId="ListParagraphChar">
    <w:name w:val="List Paragraph Char"/>
    <w:link w:val="ListParagraph"/>
    <w:rsid w:val="003D4A09"/>
    <w:rPr>
      <w:rFonts w:ascii="Times New Roman" w:eastAsia="Calibr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88"/>
    <w:pPr>
      <w:spacing w:after="0" w:line="240" w:lineRule="auto"/>
    </w:pPr>
    <w:rPr>
      <w:rFonts w:ascii="Times New Roman" w:eastAsia="Calibri" w:hAnsi="Times New Roman" w:cs="Times New Roman"/>
      <w:sz w:val="24"/>
      <w:szCs w:val="24"/>
    </w:rPr>
  </w:style>
  <w:style w:type="paragraph" w:styleId="Heading1">
    <w:name w:val="heading 1"/>
    <w:aliases w:val="H1,Section Heading,heading1,Antraste 1,h1,Virsraksts 1"/>
    <w:basedOn w:val="Normal"/>
    <w:next w:val="Heading2"/>
    <w:link w:val="Heading1Char"/>
    <w:qFormat/>
    <w:rsid w:val="00CA7A88"/>
    <w:pPr>
      <w:keepNext/>
      <w:numPr>
        <w:numId w:val="1"/>
      </w:numPr>
      <w:suppressAutoHyphens/>
      <w:jc w:val="center"/>
      <w:outlineLvl w:val="0"/>
    </w:pPr>
    <w:rPr>
      <w:rFonts w:ascii="Times New Roman Bold" w:eastAsia="Times New Roman" w:hAnsi="Times New Roman Bold" w:cs="Times New Roman Bold"/>
      <w:caps/>
      <w:sz w:val="28"/>
      <w:szCs w:val="20"/>
      <w:lang w:val="x-none" w:eastAsia="ar-SA"/>
    </w:rPr>
  </w:style>
  <w:style w:type="paragraph" w:styleId="Heading2">
    <w:name w:val="heading 2"/>
    <w:basedOn w:val="Normal"/>
    <w:next w:val="Normal"/>
    <w:link w:val="Heading2Char"/>
    <w:semiHidden/>
    <w:unhideWhenUsed/>
    <w:qFormat/>
    <w:rsid w:val="00CA7A88"/>
    <w:pPr>
      <w:keepNext/>
      <w:numPr>
        <w:ilvl w:val="1"/>
        <w:numId w:val="1"/>
      </w:numPr>
      <w:tabs>
        <w:tab w:val="left" w:pos="284"/>
      </w:tabs>
      <w:suppressAutoHyphens/>
      <w:spacing w:after="100"/>
      <w:jc w:val="both"/>
      <w:outlineLvl w:val="1"/>
    </w:pPr>
    <w:rPr>
      <w:rFonts w:ascii="Times New Roman Bold" w:eastAsia="Times New Roman" w:hAnsi="Times New Roman Bold" w:cs="Times New Roman Bold"/>
      <w:b/>
      <w:sz w:val="22"/>
      <w:szCs w:val="20"/>
      <w:lang w:val="x-none" w:eastAsia="ar-SA"/>
    </w:rPr>
  </w:style>
  <w:style w:type="paragraph" w:styleId="Heading3">
    <w:name w:val="heading 3"/>
    <w:basedOn w:val="Normal"/>
    <w:next w:val="Normal"/>
    <w:link w:val="Heading3Char"/>
    <w:unhideWhenUsed/>
    <w:qFormat/>
    <w:rsid w:val="00CA7A88"/>
    <w:pPr>
      <w:keepNext/>
      <w:numPr>
        <w:ilvl w:val="2"/>
        <w:numId w:val="1"/>
      </w:numPr>
      <w:suppressAutoHyphens/>
      <w:jc w:val="center"/>
      <w:outlineLvl w:val="2"/>
    </w:pPr>
    <w:rPr>
      <w:rFonts w:eastAsia="Times New Roman"/>
      <w:b/>
      <w:sz w:val="32"/>
      <w:lang w:val="x-none" w:eastAsia="ar-SA"/>
    </w:rPr>
  </w:style>
  <w:style w:type="paragraph" w:styleId="Heading4">
    <w:name w:val="heading 4"/>
    <w:basedOn w:val="Normal"/>
    <w:next w:val="Normal"/>
    <w:link w:val="Heading4Char"/>
    <w:semiHidden/>
    <w:unhideWhenUsed/>
    <w:qFormat/>
    <w:rsid w:val="00CA7A88"/>
    <w:pPr>
      <w:keepNext/>
      <w:numPr>
        <w:ilvl w:val="3"/>
        <w:numId w:val="1"/>
      </w:numPr>
      <w:suppressAutoHyphens/>
      <w:spacing w:before="240" w:after="60"/>
      <w:outlineLvl w:val="3"/>
    </w:pPr>
    <w:rPr>
      <w:rFonts w:eastAsia="Times New Roman"/>
      <w:b/>
      <w:bCs/>
      <w:sz w:val="28"/>
      <w:szCs w:val="28"/>
      <w:lang w:val="x-none" w:eastAsia="ar-SA"/>
    </w:rPr>
  </w:style>
  <w:style w:type="paragraph" w:styleId="Heading5">
    <w:name w:val="heading 5"/>
    <w:basedOn w:val="Normal"/>
    <w:next w:val="Normal"/>
    <w:link w:val="Heading5Char"/>
    <w:semiHidden/>
    <w:unhideWhenUsed/>
    <w:qFormat/>
    <w:rsid w:val="00CA7A88"/>
    <w:pPr>
      <w:keepNext/>
      <w:numPr>
        <w:ilvl w:val="4"/>
        <w:numId w:val="1"/>
      </w:numPr>
      <w:suppressAutoHyphens/>
      <w:jc w:val="both"/>
      <w:outlineLvl w:val="4"/>
    </w:pPr>
    <w:rPr>
      <w:rFonts w:eastAsia="Times New Roman"/>
      <w:b/>
      <w:bCs/>
      <w:lang w:val="x-none" w:eastAsia="ar-SA"/>
    </w:rPr>
  </w:style>
  <w:style w:type="paragraph" w:styleId="Heading6">
    <w:name w:val="heading 6"/>
    <w:basedOn w:val="Normal"/>
    <w:next w:val="Normal"/>
    <w:link w:val="Heading6Char"/>
    <w:semiHidden/>
    <w:unhideWhenUsed/>
    <w:qFormat/>
    <w:rsid w:val="00CA7A88"/>
    <w:pPr>
      <w:keepNext/>
      <w:numPr>
        <w:ilvl w:val="5"/>
        <w:numId w:val="1"/>
      </w:numPr>
      <w:suppressAutoHyphens/>
      <w:jc w:val="both"/>
      <w:outlineLvl w:val="5"/>
    </w:pPr>
    <w:rPr>
      <w:rFonts w:eastAsia="Times New Roman"/>
      <w:b/>
      <w:bCs/>
      <w:sz w:val="28"/>
      <w:lang w:val="x-none" w:eastAsia="ar-SA"/>
    </w:rPr>
  </w:style>
  <w:style w:type="paragraph" w:styleId="Heading7">
    <w:name w:val="heading 7"/>
    <w:basedOn w:val="Normal"/>
    <w:next w:val="Normal"/>
    <w:link w:val="Heading7Char"/>
    <w:unhideWhenUsed/>
    <w:qFormat/>
    <w:rsid w:val="00CA7A88"/>
    <w:pPr>
      <w:numPr>
        <w:ilvl w:val="6"/>
        <w:numId w:val="1"/>
      </w:numPr>
      <w:suppressAutoHyphens/>
      <w:spacing w:before="240" w:after="60"/>
      <w:jc w:val="both"/>
      <w:outlineLvl w:val="6"/>
    </w:pPr>
    <w:rPr>
      <w:rFonts w:eastAsia="Times New Roman"/>
      <w:lang w:val="x-none" w:eastAsia="ar-SA"/>
    </w:rPr>
  </w:style>
  <w:style w:type="paragraph" w:styleId="Heading8">
    <w:name w:val="heading 8"/>
    <w:basedOn w:val="Normal"/>
    <w:next w:val="Normal"/>
    <w:link w:val="Heading8Char"/>
    <w:semiHidden/>
    <w:unhideWhenUsed/>
    <w:qFormat/>
    <w:rsid w:val="00CA7A88"/>
    <w:pPr>
      <w:numPr>
        <w:ilvl w:val="7"/>
        <w:numId w:val="1"/>
      </w:numPr>
      <w:suppressAutoHyphens/>
      <w:spacing w:before="240" w:after="60"/>
      <w:jc w:val="both"/>
      <w:outlineLvl w:val="7"/>
    </w:pPr>
    <w:rPr>
      <w:rFonts w:eastAsia="Times New Roman"/>
      <w:i/>
      <w:iCs/>
      <w:lang w:val="x-none" w:eastAsia="ar-SA"/>
    </w:rPr>
  </w:style>
  <w:style w:type="paragraph" w:styleId="Heading9">
    <w:name w:val="heading 9"/>
    <w:basedOn w:val="Normal"/>
    <w:next w:val="Normal"/>
    <w:link w:val="Heading9Char"/>
    <w:semiHidden/>
    <w:unhideWhenUsed/>
    <w:qFormat/>
    <w:rsid w:val="00CA7A88"/>
    <w:pPr>
      <w:numPr>
        <w:ilvl w:val="8"/>
        <w:numId w:val="1"/>
      </w:numPr>
      <w:suppressAutoHyphens/>
      <w:spacing w:before="240" w:after="60"/>
      <w:jc w:val="both"/>
      <w:outlineLvl w:val="8"/>
    </w:pPr>
    <w:rPr>
      <w:rFonts w:eastAsia="Times New Roman"/>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A7A88"/>
    <w:rPr>
      <w:rFonts w:ascii="Times New Roman Bold" w:eastAsia="Times New Roman" w:hAnsi="Times New Roman Bold" w:cs="Times New Roman Bold"/>
      <w:b/>
      <w:szCs w:val="20"/>
      <w:lang w:val="x-none" w:eastAsia="ar-SA"/>
    </w:rPr>
  </w:style>
  <w:style w:type="character" w:customStyle="1" w:styleId="Heading1Char">
    <w:name w:val="Heading 1 Char"/>
    <w:aliases w:val="H1 Char,Section Heading Char,heading1 Char,Antraste 1 Char,h1 Char,Virsraksts 1 Char"/>
    <w:basedOn w:val="DefaultParagraphFont"/>
    <w:link w:val="Heading1"/>
    <w:rsid w:val="00CA7A88"/>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CA7A88"/>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CA7A88"/>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CA7A88"/>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CA7A88"/>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CA7A88"/>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CA7A88"/>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CA7A88"/>
    <w:rPr>
      <w:rFonts w:ascii="Times New Roman" w:eastAsia="Times New Roman" w:hAnsi="Times New Roman" w:cs="Times New Roman"/>
      <w:lang w:val="x-none" w:eastAsia="ar-SA"/>
    </w:rPr>
  </w:style>
  <w:style w:type="character" w:styleId="Hyperlink">
    <w:name w:val="Hyperlink"/>
    <w:unhideWhenUsed/>
    <w:rsid w:val="00CA7A88"/>
    <w:rPr>
      <w:color w:val="0000FF"/>
      <w:u w:val="single"/>
    </w:rPr>
  </w:style>
  <w:style w:type="paragraph" w:styleId="Header">
    <w:name w:val="header"/>
    <w:basedOn w:val="Normal"/>
    <w:link w:val="HeaderChar"/>
    <w:unhideWhenUsed/>
    <w:rsid w:val="00CA7A88"/>
    <w:pPr>
      <w:tabs>
        <w:tab w:val="center" w:pos="4153"/>
        <w:tab w:val="right" w:pos="8306"/>
      </w:tabs>
      <w:suppressAutoHyphens/>
      <w:jc w:val="both"/>
    </w:pPr>
    <w:rPr>
      <w:lang w:val="x-none" w:eastAsia="ar-SA"/>
    </w:rPr>
  </w:style>
  <w:style w:type="character" w:customStyle="1" w:styleId="HeaderChar">
    <w:name w:val="Header Char"/>
    <w:basedOn w:val="DefaultParagraphFont"/>
    <w:link w:val="Header"/>
    <w:rsid w:val="00CA7A88"/>
    <w:rPr>
      <w:rFonts w:ascii="Times New Roman" w:eastAsia="Calibri" w:hAnsi="Times New Roman" w:cs="Times New Roman"/>
      <w:sz w:val="24"/>
      <w:szCs w:val="24"/>
      <w:lang w:val="x-none" w:eastAsia="ar-SA"/>
    </w:rPr>
  </w:style>
  <w:style w:type="paragraph" w:styleId="PlainText">
    <w:name w:val="Plain Text"/>
    <w:basedOn w:val="Normal"/>
    <w:link w:val="PlainTextChar"/>
    <w:uiPriority w:val="99"/>
    <w:semiHidden/>
    <w:unhideWhenUsed/>
    <w:rsid w:val="00CA7A88"/>
    <w:rPr>
      <w:rFonts w:ascii="Calibri" w:hAnsi="Calibri"/>
      <w:sz w:val="22"/>
      <w:szCs w:val="21"/>
    </w:rPr>
  </w:style>
  <w:style w:type="character" w:customStyle="1" w:styleId="PlainTextChar">
    <w:name w:val="Plain Text Char"/>
    <w:basedOn w:val="DefaultParagraphFont"/>
    <w:link w:val="PlainText"/>
    <w:uiPriority w:val="99"/>
    <w:semiHidden/>
    <w:rsid w:val="00CA7A88"/>
    <w:rPr>
      <w:rFonts w:ascii="Calibri" w:eastAsia="Calibri" w:hAnsi="Calibri" w:cs="Times New Roman"/>
      <w:szCs w:val="21"/>
    </w:rPr>
  </w:style>
  <w:style w:type="paragraph" w:styleId="ListParagraph">
    <w:name w:val="List Paragraph"/>
    <w:basedOn w:val="Normal"/>
    <w:link w:val="ListParagraphChar"/>
    <w:qFormat/>
    <w:rsid w:val="00CA7A88"/>
    <w:pPr>
      <w:spacing w:after="120"/>
      <w:ind w:left="720"/>
      <w:contextualSpacing/>
      <w:jc w:val="both"/>
    </w:pPr>
    <w:rPr>
      <w:lang w:val="en-US"/>
    </w:rPr>
  </w:style>
  <w:style w:type="character" w:customStyle="1" w:styleId="Heading3GintsChar">
    <w:name w:val="Heading 3 Gints Char"/>
    <w:link w:val="Heading3Gints"/>
    <w:locked/>
    <w:rsid w:val="00CA7A88"/>
    <w:rPr>
      <w:rFonts w:ascii="Times New Roman" w:eastAsia="Times New Roman" w:hAnsi="Times New Roman" w:cs="Arial"/>
      <w:sz w:val="24"/>
      <w:szCs w:val="26"/>
    </w:rPr>
  </w:style>
  <w:style w:type="paragraph" w:customStyle="1" w:styleId="Heading3Gints">
    <w:name w:val="Heading 3 Gints"/>
    <w:basedOn w:val="Heading3"/>
    <w:link w:val="Heading3GintsChar"/>
    <w:autoRedefine/>
    <w:rsid w:val="00CA7A88"/>
    <w:pPr>
      <w:keepNext w:val="0"/>
      <w:numPr>
        <w:ilvl w:val="0"/>
        <w:numId w:val="0"/>
      </w:numPr>
      <w:suppressAutoHyphens w:val="0"/>
      <w:ind w:left="34"/>
      <w:jc w:val="both"/>
    </w:pPr>
    <w:rPr>
      <w:rFonts w:cs="Arial"/>
      <w:b w:val="0"/>
      <w:sz w:val="24"/>
      <w:szCs w:val="26"/>
      <w:lang w:val="lv-LV" w:eastAsia="en-US"/>
    </w:rPr>
  </w:style>
  <w:style w:type="paragraph" w:customStyle="1" w:styleId="Standard">
    <w:name w:val="Standard"/>
    <w:rsid w:val="00E32F4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customStyle="1" w:styleId="tvhtml">
    <w:name w:val="tv_html"/>
    <w:basedOn w:val="Normal"/>
    <w:rsid w:val="00E32F45"/>
    <w:pPr>
      <w:spacing w:before="100" w:beforeAutospacing="1" w:after="100" w:afterAutospacing="1"/>
    </w:pPr>
    <w:rPr>
      <w:rFonts w:eastAsia="Times New Roman"/>
      <w:lang w:eastAsia="lv-LV"/>
    </w:rPr>
  </w:style>
  <w:style w:type="character" w:styleId="Emphasis">
    <w:name w:val="Emphasis"/>
    <w:basedOn w:val="DefaultParagraphFont"/>
    <w:uiPriority w:val="20"/>
    <w:qFormat/>
    <w:rsid w:val="00E32F45"/>
    <w:rPr>
      <w:i/>
      <w:iCs/>
    </w:rPr>
  </w:style>
  <w:style w:type="paragraph" w:styleId="Footer">
    <w:name w:val="footer"/>
    <w:basedOn w:val="Normal"/>
    <w:link w:val="FooterChar"/>
    <w:uiPriority w:val="99"/>
    <w:rsid w:val="00E32F45"/>
    <w:pPr>
      <w:tabs>
        <w:tab w:val="center" w:pos="4153"/>
        <w:tab w:val="right" w:pos="8306"/>
      </w:tabs>
    </w:pPr>
    <w:rPr>
      <w:rFonts w:eastAsia="Times New Roman"/>
      <w:lang w:eastAsia="lv-LV"/>
    </w:rPr>
  </w:style>
  <w:style w:type="character" w:customStyle="1" w:styleId="FooterChar">
    <w:name w:val="Footer Char"/>
    <w:basedOn w:val="DefaultParagraphFont"/>
    <w:link w:val="Footer"/>
    <w:uiPriority w:val="99"/>
    <w:rsid w:val="00E32F45"/>
    <w:rPr>
      <w:rFonts w:ascii="Times New Roman" w:eastAsia="Times New Roman" w:hAnsi="Times New Roman" w:cs="Times New Roman"/>
      <w:sz w:val="24"/>
      <w:szCs w:val="24"/>
      <w:lang w:eastAsia="lv-LV"/>
    </w:rPr>
  </w:style>
  <w:style w:type="character" w:customStyle="1" w:styleId="StrongEmphasis">
    <w:name w:val="Strong Emphasis"/>
    <w:rsid w:val="00E32F45"/>
    <w:rPr>
      <w:b/>
      <w:bCs/>
    </w:rPr>
  </w:style>
  <w:style w:type="paragraph" w:styleId="BalloonText">
    <w:name w:val="Balloon Text"/>
    <w:basedOn w:val="Normal"/>
    <w:link w:val="BalloonTextChar"/>
    <w:rsid w:val="00E32F45"/>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rsid w:val="00E32F45"/>
    <w:rPr>
      <w:rFonts w:ascii="Segoe UI" w:eastAsia="Times New Roman" w:hAnsi="Segoe UI" w:cs="Segoe UI"/>
      <w:sz w:val="18"/>
      <w:szCs w:val="18"/>
      <w:lang w:eastAsia="lv-LV"/>
    </w:rPr>
  </w:style>
  <w:style w:type="character" w:customStyle="1" w:styleId="st1">
    <w:name w:val="st1"/>
    <w:basedOn w:val="DefaultParagraphFont"/>
    <w:rsid w:val="009351C1"/>
  </w:style>
  <w:style w:type="paragraph" w:customStyle="1" w:styleId="Apakpunkts">
    <w:name w:val="Apakšpunkts"/>
    <w:basedOn w:val="Normal"/>
    <w:rsid w:val="00684A8E"/>
    <w:pPr>
      <w:numPr>
        <w:ilvl w:val="1"/>
        <w:numId w:val="9"/>
      </w:numPr>
    </w:pPr>
    <w:rPr>
      <w:rFonts w:ascii="Arial" w:eastAsia="Times New Roman" w:hAnsi="Arial"/>
      <w:b/>
      <w:sz w:val="20"/>
      <w:lang w:eastAsia="lv-LV"/>
    </w:rPr>
  </w:style>
  <w:style w:type="paragraph" w:customStyle="1" w:styleId="Punkts">
    <w:name w:val="Punkts"/>
    <w:basedOn w:val="Normal"/>
    <w:next w:val="Apakpunkts"/>
    <w:rsid w:val="00684A8E"/>
    <w:pPr>
      <w:numPr>
        <w:numId w:val="9"/>
      </w:numPr>
    </w:pPr>
    <w:rPr>
      <w:rFonts w:ascii="Arial" w:eastAsia="Times New Roman" w:hAnsi="Arial"/>
      <w:b/>
      <w:sz w:val="20"/>
      <w:lang w:eastAsia="lv-LV"/>
    </w:rPr>
  </w:style>
  <w:style w:type="paragraph" w:customStyle="1" w:styleId="Rindkopa">
    <w:name w:val="Rindkopa"/>
    <w:basedOn w:val="Normal"/>
    <w:next w:val="Punkts"/>
    <w:rsid w:val="00684A8E"/>
    <w:pPr>
      <w:ind w:left="851"/>
      <w:jc w:val="both"/>
    </w:pPr>
    <w:rPr>
      <w:rFonts w:ascii="Arial" w:eastAsia="Times New Roman" w:hAnsi="Arial"/>
      <w:sz w:val="20"/>
      <w:lang w:eastAsia="lv-LV"/>
    </w:rPr>
  </w:style>
  <w:style w:type="paragraph" w:customStyle="1" w:styleId="Paragrfs">
    <w:name w:val="Paragrāfs"/>
    <w:basedOn w:val="Normal"/>
    <w:next w:val="Rindkopa"/>
    <w:rsid w:val="00684A8E"/>
    <w:pPr>
      <w:numPr>
        <w:ilvl w:val="2"/>
        <w:numId w:val="9"/>
      </w:numPr>
      <w:jc w:val="both"/>
    </w:pPr>
    <w:rPr>
      <w:rFonts w:ascii="Arial" w:eastAsia="Times New Roman" w:hAnsi="Arial"/>
      <w:sz w:val="20"/>
      <w:lang w:eastAsia="lv-LV"/>
    </w:rPr>
  </w:style>
  <w:style w:type="paragraph" w:customStyle="1" w:styleId="Style1">
    <w:name w:val="Style1"/>
    <w:basedOn w:val="Normal"/>
    <w:uiPriority w:val="99"/>
    <w:rsid w:val="008E6E32"/>
    <w:pPr>
      <w:widowControl w:val="0"/>
      <w:autoSpaceDE w:val="0"/>
      <w:autoSpaceDN w:val="0"/>
      <w:adjustRightInd w:val="0"/>
    </w:pPr>
    <w:rPr>
      <w:rFonts w:eastAsiaTheme="minorEastAsia"/>
      <w:lang w:eastAsia="lv-LV"/>
    </w:rPr>
  </w:style>
  <w:style w:type="paragraph" w:customStyle="1" w:styleId="Style2">
    <w:name w:val="Style2"/>
    <w:basedOn w:val="Normal"/>
    <w:uiPriority w:val="99"/>
    <w:rsid w:val="008E6E32"/>
    <w:pPr>
      <w:widowControl w:val="0"/>
      <w:autoSpaceDE w:val="0"/>
      <w:autoSpaceDN w:val="0"/>
      <w:adjustRightInd w:val="0"/>
      <w:spacing w:line="276" w:lineRule="exact"/>
      <w:ind w:hanging="557"/>
      <w:jc w:val="both"/>
    </w:pPr>
    <w:rPr>
      <w:rFonts w:eastAsiaTheme="minorEastAsia"/>
      <w:lang w:eastAsia="lv-LV"/>
    </w:rPr>
  </w:style>
  <w:style w:type="paragraph" w:customStyle="1" w:styleId="Style3">
    <w:name w:val="Style3"/>
    <w:basedOn w:val="Normal"/>
    <w:uiPriority w:val="99"/>
    <w:rsid w:val="008E6E32"/>
    <w:pPr>
      <w:widowControl w:val="0"/>
      <w:autoSpaceDE w:val="0"/>
      <w:autoSpaceDN w:val="0"/>
      <w:adjustRightInd w:val="0"/>
      <w:spacing w:line="277" w:lineRule="exact"/>
      <w:jc w:val="both"/>
    </w:pPr>
    <w:rPr>
      <w:rFonts w:eastAsiaTheme="minorEastAsia"/>
      <w:lang w:eastAsia="lv-LV"/>
    </w:rPr>
  </w:style>
  <w:style w:type="paragraph" w:customStyle="1" w:styleId="Style4">
    <w:name w:val="Style4"/>
    <w:basedOn w:val="Normal"/>
    <w:uiPriority w:val="99"/>
    <w:rsid w:val="008E6E32"/>
    <w:pPr>
      <w:widowControl w:val="0"/>
      <w:autoSpaceDE w:val="0"/>
      <w:autoSpaceDN w:val="0"/>
      <w:adjustRightInd w:val="0"/>
      <w:spacing w:line="275" w:lineRule="exact"/>
      <w:ind w:hanging="422"/>
      <w:jc w:val="both"/>
    </w:pPr>
    <w:rPr>
      <w:rFonts w:eastAsiaTheme="minorEastAsia"/>
      <w:lang w:eastAsia="lv-LV"/>
    </w:rPr>
  </w:style>
  <w:style w:type="paragraph" w:customStyle="1" w:styleId="Style5">
    <w:name w:val="Style5"/>
    <w:basedOn w:val="Normal"/>
    <w:uiPriority w:val="99"/>
    <w:rsid w:val="008E6E32"/>
    <w:pPr>
      <w:widowControl w:val="0"/>
      <w:autoSpaceDE w:val="0"/>
      <w:autoSpaceDN w:val="0"/>
      <w:adjustRightInd w:val="0"/>
      <w:spacing w:line="274" w:lineRule="exact"/>
      <w:ind w:hanging="571"/>
    </w:pPr>
    <w:rPr>
      <w:rFonts w:eastAsiaTheme="minorEastAsia"/>
      <w:lang w:eastAsia="lv-LV"/>
    </w:rPr>
  </w:style>
  <w:style w:type="character" w:customStyle="1" w:styleId="FontStyle11">
    <w:name w:val="Font Style11"/>
    <w:basedOn w:val="DefaultParagraphFont"/>
    <w:uiPriority w:val="99"/>
    <w:rsid w:val="008E6E32"/>
    <w:rPr>
      <w:rFonts w:ascii="Times New Roman" w:hAnsi="Times New Roman" w:cs="Times New Roman"/>
      <w:sz w:val="22"/>
      <w:szCs w:val="22"/>
    </w:rPr>
  </w:style>
  <w:style w:type="character" w:customStyle="1" w:styleId="FontStyle12">
    <w:name w:val="Font Style12"/>
    <w:basedOn w:val="DefaultParagraphFont"/>
    <w:uiPriority w:val="99"/>
    <w:rsid w:val="008E6E32"/>
    <w:rPr>
      <w:rFonts w:ascii="Times New Roman" w:hAnsi="Times New Roman" w:cs="Times New Roman"/>
      <w:b/>
      <w:bCs/>
      <w:sz w:val="22"/>
      <w:szCs w:val="22"/>
    </w:rPr>
  </w:style>
  <w:style w:type="paragraph" w:styleId="FootnoteText">
    <w:name w:val="footnote text"/>
    <w:basedOn w:val="Normal"/>
    <w:link w:val="FootnoteTextChar"/>
    <w:semiHidden/>
    <w:unhideWhenUsed/>
    <w:rsid w:val="00CA48CD"/>
    <w:rPr>
      <w:rFonts w:eastAsia="Times New Roman"/>
      <w:sz w:val="20"/>
      <w:szCs w:val="20"/>
    </w:rPr>
  </w:style>
  <w:style w:type="character" w:customStyle="1" w:styleId="FootnoteTextChar">
    <w:name w:val="Footnote Text Char"/>
    <w:basedOn w:val="DefaultParagraphFont"/>
    <w:link w:val="FootnoteText"/>
    <w:semiHidden/>
    <w:rsid w:val="00CA48CD"/>
    <w:rPr>
      <w:rFonts w:ascii="Times New Roman" w:eastAsia="Times New Roman" w:hAnsi="Times New Roman" w:cs="Times New Roman"/>
      <w:sz w:val="20"/>
      <w:szCs w:val="20"/>
    </w:rPr>
  </w:style>
  <w:style w:type="character" w:styleId="FootnoteReference">
    <w:name w:val="footnote reference"/>
    <w:semiHidden/>
    <w:unhideWhenUsed/>
    <w:rsid w:val="00CA48CD"/>
    <w:rPr>
      <w:vertAlign w:val="superscript"/>
    </w:rPr>
  </w:style>
  <w:style w:type="character" w:styleId="CommentReference">
    <w:name w:val="annotation reference"/>
    <w:basedOn w:val="DefaultParagraphFont"/>
    <w:uiPriority w:val="99"/>
    <w:semiHidden/>
    <w:unhideWhenUsed/>
    <w:rsid w:val="0020343F"/>
    <w:rPr>
      <w:sz w:val="16"/>
      <w:szCs w:val="16"/>
    </w:rPr>
  </w:style>
  <w:style w:type="paragraph" w:styleId="CommentText">
    <w:name w:val="annotation text"/>
    <w:basedOn w:val="Normal"/>
    <w:link w:val="CommentTextChar"/>
    <w:uiPriority w:val="99"/>
    <w:semiHidden/>
    <w:unhideWhenUsed/>
    <w:rsid w:val="0020343F"/>
    <w:rPr>
      <w:sz w:val="20"/>
      <w:szCs w:val="20"/>
    </w:rPr>
  </w:style>
  <w:style w:type="character" w:customStyle="1" w:styleId="CommentTextChar">
    <w:name w:val="Comment Text Char"/>
    <w:basedOn w:val="DefaultParagraphFont"/>
    <w:link w:val="CommentText"/>
    <w:uiPriority w:val="99"/>
    <w:semiHidden/>
    <w:rsid w:val="0020343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43F"/>
    <w:rPr>
      <w:b/>
      <w:bCs/>
    </w:rPr>
  </w:style>
  <w:style w:type="character" w:customStyle="1" w:styleId="CommentSubjectChar">
    <w:name w:val="Comment Subject Char"/>
    <w:basedOn w:val="CommentTextChar"/>
    <w:link w:val="CommentSubject"/>
    <w:uiPriority w:val="99"/>
    <w:semiHidden/>
    <w:rsid w:val="0020343F"/>
    <w:rPr>
      <w:rFonts w:ascii="Times New Roman" w:eastAsia="Calibri" w:hAnsi="Times New Roman" w:cs="Times New Roman"/>
      <w:b/>
      <w:bCs/>
      <w:sz w:val="20"/>
      <w:szCs w:val="20"/>
    </w:rPr>
  </w:style>
  <w:style w:type="character" w:customStyle="1" w:styleId="c10">
    <w:name w:val="c10"/>
    <w:rsid w:val="00380BBD"/>
  </w:style>
  <w:style w:type="character" w:customStyle="1" w:styleId="apple-style-span">
    <w:name w:val="apple-style-span"/>
    <w:basedOn w:val="DefaultParagraphFont"/>
    <w:rsid w:val="00380BBD"/>
  </w:style>
  <w:style w:type="paragraph" w:customStyle="1" w:styleId="Virsraksts">
    <w:name w:val="Virsraksts"/>
    <w:basedOn w:val="Normal"/>
    <w:qFormat/>
    <w:rsid w:val="007840EA"/>
    <w:pPr>
      <w:numPr>
        <w:numId w:val="29"/>
      </w:numPr>
      <w:spacing w:after="120" w:line="360" w:lineRule="auto"/>
      <w:jc w:val="center"/>
    </w:pPr>
    <w:rPr>
      <w:rFonts w:ascii="Times New Roman Bold" w:eastAsia="Times New Roman" w:hAnsi="Times New Roman Bold"/>
      <w:b/>
    </w:rPr>
  </w:style>
  <w:style w:type="character" w:customStyle="1" w:styleId="ListParagraphChar">
    <w:name w:val="List Paragraph Char"/>
    <w:link w:val="ListParagraph"/>
    <w:rsid w:val="003D4A09"/>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998471">
      <w:bodyDiv w:val="1"/>
      <w:marLeft w:val="0"/>
      <w:marRight w:val="0"/>
      <w:marTop w:val="0"/>
      <w:marBottom w:val="0"/>
      <w:divBdr>
        <w:top w:val="none" w:sz="0" w:space="0" w:color="auto"/>
        <w:left w:val="none" w:sz="0" w:space="0" w:color="auto"/>
        <w:bottom w:val="none" w:sz="0" w:space="0" w:color="auto"/>
        <w:right w:val="none" w:sz="0" w:space="0" w:color="auto"/>
      </w:divBdr>
    </w:div>
    <w:div w:id="148304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 TargetMode="External"/><Relationship Id="rId5" Type="http://schemas.openxmlformats.org/officeDocument/2006/relationships/settings" Target="settings.xml"/><Relationship Id="rId10" Type="http://schemas.openxmlformats.org/officeDocument/2006/relationships/hyperlink" Target="mailto:rita.steina@adazi.l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2CD81-B102-4EC8-B4D1-9EE56C54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10</Pages>
  <Words>13684</Words>
  <Characters>7800</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180</cp:revision>
  <cp:lastPrinted>2016-04-28T08:16:00Z</cp:lastPrinted>
  <dcterms:created xsi:type="dcterms:W3CDTF">2015-07-08T12:39:00Z</dcterms:created>
  <dcterms:modified xsi:type="dcterms:W3CDTF">2016-11-16T09:24:00Z</dcterms:modified>
</cp:coreProperties>
</file>