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5F1" w:rsidRDefault="004035F1" w:rsidP="004035F1">
      <w:pPr>
        <w:ind w:left="360"/>
        <w:jc w:val="right"/>
        <w:rPr>
          <w:sz w:val="18"/>
          <w:szCs w:val="18"/>
        </w:rPr>
      </w:pPr>
      <w:r>
        <w:rPr>
          <w:sz w:val="18"/>
          <w:szCs w:val="18"/>
        </w:rPr>
        <w:t>Identifikācijas Nr. ĀND 2016/</w:t>
      </w:r>
      <w:r w:rsidR="000E7B22">
        <w:rPr>
          <w:sz w:val="18"/>
          <w:szCs w:val="18"/>
        </w:rPr>
        <w:t>137</w:t>
      </w:r>
    </w:p>
    <w:p w:rsidR="004035F1" w:rsidRDefault="004035F1" w:rsidP="004035F1">
      <w:pPr>
        <w:ind w:left="360"/>
        <w:jc w:val="right"/>
        <w:rPr>
          <w:sz w:val="20"/>
          <w:szCs w:val="20"/>
        </w:rPr>
      </w:pPr>
      <w:r>
        <w:rPr>
          <w:sz w:val="20"/>
          <w:szCs w:val="20"/>
        </w:rPr>
        <w:t>1.pielikums</w:t>
      </w:r>
    </w:p>
    <w:p w:rsidR="004035F1" w:rsidRDefault="004035F1" w:rsidP="004035F1">
      <w:pPr>
        <w:jc w:val="center"/>
        <w:rPr>
          <w:b/>
          <w:sz w:val="28"/>
        </w:rPr>
      </w:pPr>
    </w:p>
    <w:p w:rsidR="004035F1" w:rsidRDefault="004035F1" w:rsidP="004035F1">
      <w:pPr>
        <w:shd w:val="clear" w:color="auto" w:fill="C2D69B"/>
        <w:jc w:val="center"/>
      </w:pPr>
      <w:r>
        <w:rPr>
          <w:b/>
          <w:sz w:val="28"/>
        </w:rPr>
        <w:t>TEHNISKĀ SPECIFIKĀCIJA</w:t>
      </w:r>
    </w:p>
    <w:p w:rsidR="000E7B22" w:rsidRDefault="000E7B22" w:rsidP="004035F1">
      <w:pPr>
        <w:shd w:val="clear" w:color="auto" w:fill="C2D69B" w:themeFill="accent3" w:themeFillTint="99"/>
        <w:spacing w:before="120" w:after="120"/>
        <w:jc w:val="center"/>
        <w:rPr>
          <w:b/>
          <w:bCs/>
          <w:sz w:val="32"/>
          <w:szCs w:val="32"/>
        </w:rPr>
      </w:pPr>
      <w:r>
        <w:rPr>
          <w:b/>
          <w:bCs/>
          <w:sz w:val="32"/>
          <w:szCs w:val="32"/>
        </w:rPr>
        <w:t xml:space="preserve">ATKĀRTOTS IEPIRKUMS – </w:t>
      </w:r>
    </w:p>
    <w:p w:rsidR="004035F1" w:rsidRPr="00CE7624" w:rsidRDefault="004035F1" w:rsidP="004035F1">
      <w:pPr>
        <w:shd w:val="clear" w:color="auto" w:fill="C2D69B" w:themeFill="accent3" w:themeFillTint="99"/>
        <w:spacing w:before="120" w:after="120"/>
        <w:jc w:val="center"/>
        <w:rPr>
          <w:sz w:val="32"/>
          <w:szCs w:val="32"/>
        </w:rPr>
      </w:pPr>
      <w:r w:rsidRPr="00CE7624">
        <w:rPr>
          <w:b/>
          <w:bCs/>
          <w:sz w:val="32"/>
          <w:szCs w:val="32"/>
        </w:rPr>
        <w:t xml:space="preserve">Ēdināšanas pakalpojumu nodrošināšana Ādažu </w:t>
      </w:r>
      <w:r w:rsidR="00A0323E">
        <w:rPr>
          <w:b/>
          <w:bCs/>
          <w:sz w:val="32"/>
          <w:szCs w:val="32"/>
        </w:rPr>
        <w:t>vidusskolā</w:t>
      </w:r>
    </w:p>
    <w:p w:rsidR="005A2618" w:rsidRPr="00D437EC" w:rsidRDefault="005A2618" w:rsidP="005A2618">
      <w:pPr>
        <w:spacing w:before="120" w:after="120"/>
        <w:jc w:val="right"/>
      </w:pPr>
    </w:p>
    <w:p w:rsidR="005A2618" w:rsidRPr="00D437EC" w:rsidRDefault="005A2618" w:rsidP="005A2618">
      <w:pPr>
        <w:spacing w:before="120" w:after="120"/>
      </w:pPr>
    </w:p>
    <w:p w:rsidR="005A2618" w:rsidRPr="00D437EC" w:rsidRDefault="005A2618" w:rsidP="005A2618">
      <w:pPr>
        <w:spacing w:before="120" w:after="120"/>
        <w:jc w:val="center"/>
        <w:rPr>
          <w:b/>
        </w:rPr>
      </w:pPr>
      <w:r w:rsidRPr="00D437EC">
        <w:rPr>
          <w:b/>
          <w:smallCaps/>
        </w:rPr>
        <w:t xml:space="preserve">tehniskā specifikācija </w:t>
      </w:r>
    </w:p>
    <w:p w:rsidR="005A2618" w:rsidRPr="00D437EC" w:rsidRDefault="005A2618" w:rsidP="005A2618">
      <w:pPr>
        <w:spacing w:before="120" w:after="120"/>
      </w:pPr>
    </w:p>
    <w:p w:rsidR="00721811" w:rsidRPr="00721811" w:rsidRDefault="00721811" w:rsidP="00721811">
      <w:pPr>
        <w:pStyle w:val="ListParagraph"/>
        <w:numPr>
          <w:ilvl w:val="2"/>
          <w:numId w:val="4"/>
        </w:numPr>
        <w:tabs>
          <w:tab w:val="clear" w:pos="2160"/>
          <w:tab w:val="left" w:pos="0"/>
        </w:tabs>
        <w:spacing w:after="120"/>
        <w:ind w:left="0" w:firstLine="0"/>
        <w:jc w:val="both"/>
        <w:rPr>
          <w:rFonts w:ascii="Times New Roman" w:hAnsi="Times New Roman" w:cs="Times New Roman"/>
          <w:sz w:val="24"/>
          <w:szCs w:val="24"/>
        </w:rPr>
      </w:pPr>
      <w:r>
        <w:rPr>
          <w:rFonts w:ascii="Times New Roman" w:hAnsi="Times New Roman" w:cs="Times New Roman"/>
          <w:b/>
          <w:sz w:val="24"/>
          <w:szCs w:val="24"/>
        </w:rPr>
        <w:t>Ē</w:t>
      </w:r>
      <w:r w:rsidRPr="00721811">
        <w:rPr>
          <w:rFonts w:ascii="Times New Roman" w:hAnsi="Times New Roman" w:cs="Times New Roman"/>
          <w:b/>
          <w:sz w:val="24"/>
          <w:szCs w:val="24"/>
        </w:rPr>
        <w:t>dināšanas pakalpojum</w:t>
      </w:r>
      <w:r w:rsidR="00AF42EA">
        <w:rPr>
          <w:rFonts w:ascii="Times New Roman" w:hAnsi="Times New Roman" w:cs="Times New Roman"/>
          <w:b/>
          <w:sz w:val="24"/>
          <w:szCs w:val="24"/>
        </w:rPr>
        <w:t>u</w:t>
      </w:r>
      <w:r w:rsidRPr="00721811">
        <w:rPr>
          <w:rFonts w:ascii="Times New Roman" w:hAnsi="Times New Roman" w:cs="Times New Roman"/>
          <w:sz w:val="24"/>
          <w:szCs w:val="24"/>
        </w:rPr>
        <w:t xml:space="preserve"> sniegšanu Ādažu vidusskolas izglītojamajiem </w:t>
      </w:r>
      <w:r w:rsidR="00141955">
        <w:rPr>
          <w:rFonts w:ascii="Times New Roman" w:hAnsi="Times New Roman" w:cs="Times New Roman"/>
          <w:sz w:val="24"/>
          <w:szCs w:val="24"/>
        </w:rPr>
        <w:t xml:space="preserve">jānodrošina </w:t>
      </w:r>
      <w:r w:rsidRPr="00721811">
        <w:rPr>
          <w:rFonts w:ascii="Times New Roman" w:hAnsi="Times New Roman" w:cs="Times New Roman"/>
          <w:sz w:val="24"/>
          <w:szCs w:val="24"/>
        </w:rPr>
        <w:t xml:space="preserve">piecas dienas nedēļā (darbdienās), vienu reizi dienā – </w:t>
      </w:r>
      <w:r w:rsidRPr="00721811">
        <w:rPr>
          <w:rFonts w:ascii="Times New Roman" w:hAnsi="Times New Roman" w:cs="Times New Roman"/>
          <w:b/>
          <w:sz w:val="24"/>
          <w:szCs w:val="24"/>
        </w:rPr>
        <w:t>pusdienas (</w:t>
      </w:r>
      <w:r w:rsidRPr="00721811">
        <w:rPr>
          <w:rFonts w:ascii="Times New Roman" w:hAnsi="Times New Roman" w:cs="Times New Roman"/>
          <w:sz w:val="24"/>
          <w:szCs w:val="24"/>
        </w:rPr>
        <w:t xml:space="preserve">saskaņā ar komplekso ēdienkarti 1- 4. klašu izglītojamajiem un saskaņā ar komplekso un izvēles ēdienkarti 5.- 12.klašu izglītojamajiem) un </w:t>
      </w:r>
      <w:r w:rsidRPr="00721811">
        <w:rPr>
          <w:rFonts w:ascii="Times New Roman" w:hAnsi="Times New Roman" w:cs="Times New Roman"/>
          <w:b/>
          <w:sz w:val="24"/>
          <w:szCs w:val="24"/>
        </w:rPr>
        <w:t>launagu</w:t>
      </w:r>
      <w:r w:rsidRPr="00721811">
        <w:rPr>
          <w:rFonts w:ascii="Times New Roman" w:hAnsi="Times New Roman" w:cs="Times New Roman"/>
          <w:sz w:val="24"/>
          <w:szCs w:val="24"/>
        </w:rPr>
        <w:t>, izglītības iestādes direktora apstiprinātajos laikos un maiņās:</w:t>
      </w:r>
    </w:p>
    <w:p w:rsidR="00721811" w:rsidRPr="00D853C4" w:rsidRDefault="00721811" w:rsidP="00721811">
      <w:pPr>
        <w:tabs>
          <w:tab w:val="left" w:pos="993"/>
        </w:tabs>
      </w:pPr>
    </w:p>
    <w:tbl>
      <w:tblPr>
        <w:tblW w:w="7304" w:type="dxa"/>
        <w:jc w:val="center"/>
        <w:tblInd w:w="93" w:type="dxa"/>
        <w:tblLook w:val="00A0" w:firstRow="1" w:lastRow="0" w:firstColumn="1" w:lastColumn="0" w:noHBand="0" w:noVBand="0"/>
      </w:tblPr>
      <w:tblGrid>
        <w:gridCol w:w="2992"/>
        <w:gridCol w:w="1985"/>
        <w:gridCol w:w="2327"/>
      </w:tblGrid>
      <w:tr w:rsidR="00141955" w:rsidRPr="00D853C4" w:rsidTr="00141955">
        <w:trPr>
          <w:trHeight w:val="1515"/>
          <w:jc w:val="center"/>
        </w:trPr>
        <w:tc>
          <w:tcPr>
            <w:tcW w:w="2992" w:type="dxa"/>
            <w:tcBorders>
              <w:top w:val="single" w:sz="8" w:space="0" w:color="auto"/>
              <w:left w:val="single" w:sz="8" w:space="0" w:color="auto"/>
              <w:bottom w:val="single" w:sz="8" w:space="0" w:color="auto"/>
              <w:right w:val="single" w:sz="8" w:space="0" w:color="auto"/>
            </w:tcBorders>
            <w:vAlign w:val="center"/>
          </w:tcPr>
          <w:p w:rsidR="00141955" w:rsidRPr="00150ACF" w:rsidRDefault="00141955" w:rsidP="00514B19">
            <w:pPr>
              <w:rPr>
                <w:color w:val="000000"/>
                <w:sz w:val="20"/>
                <w:highlight w:val="yellow"/>
                <w:lang w:eastAsia="lv-LV"/>
              </w:rPr>
            </w:pPr>
            <w:r w:rsidRPr="00150ACF">
              <w:rPr>
                <w:color w:val="000000"/>
                <w:sz w:val="20"/>
                <w:lang w:eastAsia="lv-LV"/>
              </w:rPr>
              <w:t>Klašu grupa/ ēdienreize (pusdienas/ brokastis/launags)</w:t>
            </w:r>
            <w:r w:rsidRPr="00150ACF">
              <w:rPr>
                <w:color w:val="000000"/>
                <w:sz w:val="20"/>
                <w:highlight w:val="yellow"/>
                <w:lang w:eastAsia="lv-LV"/>
              </w:rPr>
              <w:t xml:space="preserve"> </w:t>
            </w:r>
          </w:p>
          <w:p w:rsidR="00141955" w:rsidRPr="00150ACF" w:rsidRDefault="00141955" w:rsidP="00514B19">
            <w:pPr>
              <w:rPr>
                <w:color w:val="000000"/>
                <w:sz w:val="20"/>
                <w:lang w:eastAsia="lv-LV"/>
              </w:rPr>
            </w:pPr>
          </w:p>
        </w:tc>
        <w:tc>
          <w:tcPr>
            <w:tcW w:w="1985" w:type="dxa"/>
            <w:tcBorders>
              <w:top w:val="single" w:sz="8" w:space="0" w:color="auto"/>
              <w:left w:val="nil"/>
              <w:bottom w:val="single" w:sz="8" w:space="0" w:color="auto"/>
              <w:right w:val="single" w:sz="8" w:space="0" w:color="auto"/>
            </w:tcBorders>
            <w:vAlign w:val="center"/>
          </w:tcPr>
          <w:p w:rsidR="00141955" w:rsidRPr="00150ACF" w:rsidRDefault="00141955" w:rsidP="00514B19">
            <w:pPr>
              <w:rPr>
                <w:color w:val="000000"/>
                <w:sz w:val="20"/>
                <w:lang w:eastAsia="lv-LV"/>
              </w:rPr>
            </w:pPr>
            <w:r w:rsidRPr="00150ACF">
              <w:rPr>
                <w:color w:val="000000"/>
                <w:sz w:val="20"/>
                <w:lang w:eastAsia="lv-LV"/>
              </w:rPr>
              <w:t>Laiks, kad attiecīgā ēdienreize tiek organizēta</w:t>
            </w:r>
          </w:p>
        </w:tc>
        <w:tc>
          <w:tcPr>
            <w:tcW w:w="2327" w:type="dxa"/>
            <w:tcBorders>
              <w:top w:val="single" w:sz="8" w:space="0" w:color="auto"/>
              <w:left w:val="nil"/>
              <w:bottom w:val="single" w:sz="8" w:space="0" w:color="auto"/>
              <w:right w:val="single" w:sz="8" w:space="0" w:color="auto"/>
            </w:tcBorders>
            <w:vAlign w:val="center"/>
          </w:tcPr>
          <w:p w:rsidR="00141955" w:rsidRPr="00150ACF" w:rsidRDefault="00141955" w:rsidP="00514B19">
            <w:pPr>
              <w:jc w:val="center"/>
              <w:rPr>
                <w:color w:val="000000"/>
                <w:sz w:val="20"/>
                <w:lang w:eastAsia="lv-LV"/>
              </w:rPr>
            </w:pPr>
            <w:r w:rsidRPr="00150ACF">
              <w:rPr>
                <w:color w:val="000000"/>
                <w:sz w:val="20"/>
                <w:lang w:eastAsia="lv-LV"/>
              </w:rPr>
              <w:t xml:space="preserve">Aptuvenais izglītojamo skaits, kuri izmanto ēdināšanas pakalpojumus </w:t>
            </w:r>
            <w:r w:rsidRPr="00150ACF">
              <w:rPr>
                <w:b/>
                <w:color w:val="000000"/>
                <w:sz w:val="20"/>
                <w:lang w:eastAsia="lv-LV"/>
              </w:rPr>
              <w:t>2016./2017</w:t>
            </w:r>
            <w:r w:rsidRPr="00150ACF">
              <w:rPr>
                <w:color w:val="000000"/>
                <w:sz w:val="20"/>
                <w:lang w:eastAsia="lv-LV"/>
              </w:rPr>
              <w:t>.m.g.</w:t>
            </w:r>
          </w:p>
        </w:tc>
      </w:tr>
      <w:tr w:rsidR="00141955" w:rsidRPr="00D853C4" w:rsidTr="00141955">
        <w:trPr>
          <w:trHeight w:val="259"/>
          <w:jc w:val="center"/>
        </w:trPr>
        <w:tc>
          <w:tcPr>
            <w:tcW w:w="2992" w:type="dxa"/>
            <w:tcBorders>
              <w:top w:val="single" w:sz="8" w:space="0" w:color="auto"/>
              <w:left w:val="single" w:sz="8" w:space="0" w:color="auto"/>
              <w:bottom w:val="single" w:sz="8" w:space="0" w:color="auto"/>
              <w:right w:val="single" w:sz="8" w:space="0" w:color="auto"/>
            </w:tcBorders>
            <w:vAlign w:val="center"/>
          </w:tcPr>
          <w:p w:rsidR="00141955" w:rsidRPr="00D853C4" w:rsidRDefault="00141955" w:rsidP="00514B19">
            <w:pPr>
              <w:rPr>
                <w:color w:val="000000"/>
                <w:lang w:eastAsia="lv-LV"/>
              </w:rPr>
            </w:pPr>
            <w:r w:rsidRPr="00D853C4">
              <w:rPr>
                <w:color w:val="000000"/>
                <w:lang w:eastAsia="lv-LV"/>
              </w:rPr>
              <w:t>1.</w:t>
            </w:r>
            <w:r>
              <w:rPr>
                <w:color w:val="000000"/>
                <w:lang w:eastAsia="lv-LV"/>
              </w:rPr>
              <w:t xml:space="preserve"> un 2. </w:t>
            </w:r>
            <w:r w:rsidRPr="00D853C4">
              <w:rPr>
                <w:color w:val="000000"/>
                <w:lang w:eastAsia="lv-LV"/>
              </w:rPr>
              <w:t>klase (pusdienas)</w:t>
            </w:r>
          </w:p>
        </w:tc>
        <w:tc>
          <w:tcPr>
            <w:tcW w:w="1985" w:type="dxa"/>
            <w:tcBorders>
              <w:top w:val="single" w:sz="8" w:space="0" w:color="auto"/>
              <w:left w:val="nil"/>
              <w:bottom w:val="single" w:sz="8" w:space="0" w:color="auto"/>
              <w:right w:val="single" w:sz="8" w:space="0" w:color="auto"/>
            </w:tcBorders>
            <w:vAlign w:val="center"/>
          </w:tcPr>
          <w:p w:rsidR="00141955" w:rsidRPr="00D853C4" w:rsidRDefault="00141955" w:rsidP="00514B19">
            <w:pPr>
              <w:rPr>
                <w:color w:val="000000"/>
                <w:lang w:eastAsia="lv-LV"/>
              </w:rPr>
            </w:pPr>
            <w:r w:rsidRPr="00D853C4">
              <w:rPr>
                <w:color w:val="000000"/>
                <w:lang w:eastAsia="lv-LV"/>
              </w:rPr>
              <w:t xml:space="preserve">10:50 – </w:t>
            </w:r>
            <w:r>
              <w:rPr>
                <w:color w:val="000000"/>
                <w:lang w:eastAsia="lv-LV"/>
              </w:rPr>
              <w:t>11:30</w:t>
            </w:r>
          </w:p>
        </w:tc>
        <w:tc>
          <w:tcPr>
            <w:tcW w:w="2327" w:type="dxa"/>
            <w:tcBorders>
              <w:top w:val="single" w:sz="8" w:space="0" w:color="auto"/>
              <w:left w:val="nil"/>
              <w:bottom w:val="single" w:sz="8" w:space="0" w:color="auto"/>
              <w:right w:val="single" w:sz="8" w:space="0" w:color="auto"/>
            </w:tcBorders>
            <w:vAlign w:val="center"/>
          </w:tcPr>
          <w:p w:rsidR="00141955" w:rsidRPr="00D853C4" w:rsidRDefault="00141955" w:rsidP="00514B19">
            <w:pPr>
              <w:jc w:val="center"/>
              <w:rPr>
                <w:color w:val="000000"/>
                <w:lang w:eastAsia="lv-LV"/>
              </w:rPr>
            </w:pPr>
            <w:r>
              <w:rPr>
                <w:color w:val="000000"/>
                <w:lang w:eastAsia="lv-LV"/>
              </w:rPr>
              <w:t>140+ 156 = 296</w:t>
            </w:r>
          </w:p>
        </w:tc>
      </w:tr>
      <w:tr w:rsidR="00141955" w:rsidRPr="00D853C4" w:rsidTr="00141955">
        <w:trPr>
          <w:trHeight w:val="259"/>
          <w:jc w:val="center"/>
        </w:trPr>
        <w:tc>
          <w:tcPr>
            <w:tcW w:w="2992" w:type="dxa"/>
            <w:tcBorders>
              <w:top w:val="single" w:sz="8" w:space="0" w:color="auto"/>
              <w:left w:val="single" w:sz="8" w:space="0" w:color="auto"/>
              <w:bottom w:val="single" w:sz="8" w:space="0" w:color="auto"/>
              <w:right w:val="single" w:sz="8" w:space="0" w:color="auto"/>
            </w:tcBorders>
            <w:vAlign w:val="center"/>
          </w:tcPr>
          <w:p w:rsidR="00141955" w:rsidRPr="00D853C4" w:rsidRDefault="00141955" w:rsidP="00514B19">
            <w:pPr>
              <w:rPr>
                <w:color w:val="000000"/>
                <w:lang w:eastAsia="lv-LV"/>
              </w:rPr>
            </w:pPr>
            <w:r>
              <w:rPr>
                <w:color w:val="000000"/>
                <w:lang w:eastAsia="lv-LV"/>
              </w:rPr>
              <w:t xml:space="preserve">3. un 4. klase </w:t>
            </w:r>
            <w:r w:rsidRPr="00D853C4">
              <w:rPr>
                <w:color w:val="000000"/>
                <w:lang w:eastAsia="lv-LV"/>
              </w:rPr>
              <w:t>(pusdienas)</w:t>
            </w:r>
          </w:p>
        </w:tc>
        <w:tc>
          <w:tcPr>
            <w:tcW w:w="1985" w:type="dxa"/>
            <w:tcBorders>
              <w:top w:val="single" w:sz="8" w:space="0" w:color="auto"/>
              <w:left w:val="nil"/>
              <w:bottom w:val="single" w:sz="8" w:space="0" w:color="auto"/>
              <w:right w:val="single" w:sz="8" w:space="0" w:color="auto"/>
            </w:tcBorders>
            <w:vAlign w:val="center"/>
          </w:tcPr>
          <w:p w:rsidR="00141955" w:rsidRPr="00D853C4" w:rsidRDefault="00141955" w:rsidP="00514B19">
            <w:pPr>
              <w:rPr>
                <w:color w:val="000000"/>
                <w:lang w:eastAsia="lv-LV"/>
              </w:rPr>
            </w:pPr>
            <w:r w:rsidRPr="00D853C4">
              <w:rPr>
                <w:color w:val="000000"/>
                <w:lang w:eastAsia="lv-LV"/>
              </w:rPr>
              <w:t>1</w:t>
            </w:r>
            <w:r>
              <w:rPr>
                <w:color w:val="000000"/>
                <w:lang w:eastAsia="lv-LV"/>
              </w:rPr>
              <w:t>1</w:t>
            </w:r>
            <w:r w:rsidRPr="00D853C4">
              <w:rPr>
                <w:color w:val="000000"/>
                <w:lang w:eastAsia="lv-LV"/>
              </w:rPr>
              <w:t>:</w:t>
            </w:r>
            <w:r>
              <w:rPr>
                <w:color w:val="000000"/>
                <w:lang w:eastAsia="lv-LV"/>
              </w:rPr>
              <w:t>35</w:t>
            </w:r>
            <w:r w:rsidRPr="00D853C4">
              <w:rPr>
                <w:color w:val="000000"/>
                <w:lang w:eastAsia="lv-LV"/>
              </w:rPr>
              <w:t xml:space="preserve"> – </w:t>
            </w:r>
            <w:r>
              <w:rPr>
                <w:color w:val="000000"/>
                <w:lang w:eastAsia="lv-LV"/>
              </w:rPr>
              <w:t>12:05</w:t>
            </w:r>
          </w:p>
        </w:tc>
        <w:tc>
          <w:tcPr>
            <w:tcW w:w="2327" w:type="dxa"/>
            <w:tcBorders>
              <w:top w:val="single" w:sz="8" w:space="0" w:color="auto"/>
              <w:left w:val="nil"/>
              <w:bottom w:val="single" w:sz="8" w:space="0" w:color="auto"/>
              <w:right w:val="single" w:sz="8" w:space="0" w:color="auto"/>
            </w:tcBorders>
            <w:vAlign w:val="center"/>
          </w:tcPr>
          <w:p w:rsidR="00141955" w:rsidRPr="00D853C4" w:rsidRDefault="00141955" w:rsidP="00514B19">
            <w:pPr>
              <w:jc w:val="center"/>
              <w:rPr>
                <w:color w:val="000000"/>
                <w:lang w:eastAsia="lv-LV"/>
              </w:rPr>
            </w:pPr>
            <w:r>
              <w:rPr>
                <w:color w:val="000000"/>
                <w:lang w:eastAsia="lv-LV"/>
              </w:rPr>
              <w:t>175 + 147 = 322</w:t>
            </w:r>
          </w:p>
        </w:tc>
      </w:tr>
      <w:tr w:rsidR="00141955" w:rsidRPr="00D853C4" w:rsidTr="00141955">
        <w:trPr>
          <w:trHeight w:val="259"/>
          <w:jc w:val="center"/>
        </w:trPr>
        <w:tc>
          <w:tcPr>
            <w:tcW w:w="2992" w:type="dxa"/>
            <w:tcBorders>
              <w:top w:val="single" w:sz="8" w:space="0" w:color="auto"/>
              <w:left w:val="single" w:sz="8" w:space="0" w:color="auto"/>
              <w:bottom w:val="single" w:sz="8" w:space="0" w:color="auto"/>
              <w:right w:val="single" w:sz="8" w:space="0" w:color="auto"/>
            </w:tcBorders>
            <w:vAlign w:val="center"/>
          </w:tcPr>
          <w:p w:rsidR="00141955" w:rsidRPr="00D853C4" w:rsidRDefault="00141955" w:rsidP="00514B19">
            <w:pPr>
              <w:rPr>
                <w:color w:val="000000"/>
                <w:lang w:eastAsia="lv-LV"/>
              </w:rPr>
            </w:pPr>
            <w:r>
              <w:rPr>
                <w:color w:val="000000"/>
                <w:lang w:eastAsia="lv-LV"/>
              </w:rPr>
              <w:t>5. – 12. klase (pusdienas)</w:t>
            </w:r>
            <w:r w:rsidRPr="00D853C4">
              <w:rPr>
                <w:color w:val="000000"/>
                <w:lang w:eastAsia="lv-LV"/>
              </w:rPr>
              <w:t xml:space="preserve"> </w:t>
            </w:r>
          </w:p>
        </w:tc>
        <w:tc>
          <w:tcPr>
            <w:tcW w:w="1985" w:type="dxa"/>
            <w:tcBorders>
              <w:top w:val="single" w:sz="8" w:space="0" w:color="auto"/>
              <w:left w:val="nil"/>
              <w:bottom w:val="single" w:sz="8" w:space="0" w:color="auto"/>
              <w:right w:val="single" w:sz="8" w:space="0" w:color="auto"/>
            </w:tcBorders>
            <w:vAlign w:val="center"/>
          </w:tcPr>
          <w:p w:rsidR="00141955" w:rsidRPr="00D853C4" w:rsidRDefault="00141955" w:rsidP="00514B19">
            <w:pPr>
              <w:rPr>
                <w:color w:val="000000"/>
                <w:lang w:eastAsia="lv-LV"/>
              </w:rPr>
            </w:pPr>
            <w:r w:rsidRPr="00D853C4">
              <w:rPr>
                <w:color w:val="000000"/>
                <w:lang w:eastAsia="lv-LV"/>
              </w:rPr>
              <w:t>1</w:t>
            </w:r>
            <w:r>
              <w:rPr>
                <w:color w:val="000000"/>
                <w:lang w:eastAsia="lv-LV"/>
              </w:rPr>
              <w:t>2</w:t>
            </w:r>
            <w:r w:rsidRPr="00D853C4">
              <w:rPr>
                <w:color w:val="000000"/>
                <w:lang w:eastAsia="lv-LV"/>
              </w:rPr>
              <w:t>:</w:t>
            </w:r>
            <w:r>
              <w:rPr>
                <w:color w:val="000000"/>
                <w:lang w:eastAsia="lv-LV"/>
              </w:rPr>
              <w:t>15</w:t>
            </w:r>
            <w:r w:rsidRPr="00D853C4">
              <w:rPr>
                <w:color w:val="000000"/>
                <w:lang w:eastAsia="lv-LV"/>
              </w:rPr>
              <w:t xml:space="preserve"> – </w:t>
            </w:r>
            <w:r>
              <w:rPr>
                <w:color w:val="000000"/>
                <w:lang w:eastAsia="lv-LV"/>
              </w:rPr>
              <w:t>13:00</w:t>
            </w:r>
          </w:p>
        </w:tc>
        <w:tc>
          <w:tcPr>
            <w:tcW w:w="2327" w:type="dxa"/>
            <w:tcBorders>
              <w:top w:val="single" w:sz="8" w:space="0" w:color="auto"/>
              <w:left w:val="nil"/>
              <w:bottom w:val="single" w:sz="8" w:space="0" w:color="auto"/>
              <w:right w:val="single" w:sz="8" w:space="0" w:color="auto"/>
            </w:tcBorders>
            <w:vAlign w:val="center"/>
          </w:tcPr>
          <w:p w:rsidR="00141955" w:rsidRPr="00B32367" w:rsidRDefault="00141955" w:rsidP="00514B19">
            <w:pPr>
              <w:jc w:val="center"/>
              <w:rPr>
                <w:color w:val="000000"/>
                <w:lang w:eastAsia="lv-LV"/>
              </w:rPr>
            </w:pPr>
            <w:r w:rsidRPr="00B32367">
              <w:rPr>
                <w:color w:val="000000"/>
                <w:lang w:eastAsia="lv-LV"/>
              </w:rPr>
              <w:t>690</w:t>
            </w:r>
          </w:p>
        </w:tc>
      </w:tr>
      <w:tr w:rsidR="00141955" w:rsidRPr="00D853C4" w:rsidTr="00141955">
        <w:trPr>
          <w:trHeight w:val="259"/>
          <w:jc w:val="center"/>
        </w:trPr>
        <w:tc>
          <w:tcPr>
            <w:tcW w:w="2992" w:type="dxa"/>
            <w:tcBorders>
              <w:top w:val="single" w:sz="8" w:space="0" w:color="auto"/>
              <w:left w:val="single" w:sz="8" w:space="0" w:color="auto"/>
              <w:bottom w:val="single" w:sz="8" w:space="0" w:color="auto"/>
              <w:right w:val="single" w:sz="8" w:space="0" w:color="auto"/>
            </w:tcBorders>
            <w:vAlign w:val="center"/>
          </w:tcPr>
          <w:p w:rsidR="00141955" w:rsidRPr="00D853C4" w:rsidRDefault="00141955" w:rsidP="00514B19">
            <w:pPr>
              <w:rPr>
                <w:color w:val="000000"/>
                <w:lang w:eastAsia="lv-LV"/>
              </w:rPr>
            </w:pPr>
            <w:r w:rsidRPr="00D853C4">
              <w:rPr>
                <w:color w:val="000000"/>
                <w:lang w:eastAsia="lv-LV"/>
              </w:rPr>
              <w:t>(launags)</w:t>
            </w:r>
          </w:p>
        </w:tc>
        <w:tc>
          <w:tcPr>
            <w:tcW w:w="1985" w:type="dxa"/>
            <w:tcBorders>
              <w:top w:val="single" w:sz="8" w:space="0" w:color="auto"/>
              <w:left w:val="nil"/>
              <w:bottom w:val="single" w:sz="8" w:space="0" w:color="auto"/>
              <w:right w:val="single" w:sz="8" w:space="0" w:color="auto"/>
            </w:tcBorders>
            <w:vAlign w:val="center"/>
          </w:tcPr>
          <w:p w:rsidR="00141955" w:rsidRPr="00D853C4" w:rsidRDefault="00141955" w:rsidP="00514B19">
            <w:pPr>
              <w:rPr>
                <w:color w:val="000000"/>
                <w:lang w:eastAsia="lv-LV"/>
              </w:rPr>
            </w:pPr>
            <w:r w:rsidRPr="00D853C4">
              <w:rPr>
                <w:color w:val="000000"/>
                <w:lang w:eastAsia="lv-LV"/>
              </w:rPr>
              <w:t>1</w:t>
            </w:r>
            <w:r>
              <w:rPr>
                <w:color w:val="000000"/>
                <w:lang w:eastAsia="lv-LV"/>
              </w:rPr>
              <w:t>3</w:t>
            </w:r>
            <w:r w:rsidRPr="00D853C4">
              <w:rPr>
                <w:color w:val="000000"/>
                <w:lang w:eastAsia="lv-LV"/>
              </w:rPr>
              <w:t>:</w:t>
            </w:r>
            <w:r>
              <w:rPr>
                <w:color w:val="000000"/>
                <w:lang w:eastAsia="lv-LV"/>
              </w:rPr>
              <w:t>30</w:t>
            </w:r>
            <w:r w:rsidRPr="00D853C4">
              <w:rPr>
                <w:color w:val="000000"/>
                <w:lang w:eastAsia="lv-LV"/>
              </w:rPr>
              <w:t xml:space="preserve"> – </w:t>
            </w:r>
            <w:r>
              <w:rPr>
                <w:color w:val="000000"/>
                <w:lang w:eastAsia="lv-LV"/>
              </w:rPr>
              <w:t>14:30</w:t>
            </w:r>
          </w:p>
        </w:tc>
        <w:tc>
          <w:tcPr>
            <w:tcW w:w="2327" w:type="dxa"/>
            <w:tcBorders>
              <w:top w:val="single" w:sz="8" w:space="0" w:color="auto"/>
              <w:left w:val="nil"/>
              <w:bottom w:val="single" w:sz="8" w:space="0" w:color="auto"/>
              <w:right w:val="single" w:sz="8" w:space="0" w:color="auto"/>
            </w:tcBorders>
            <w:vAlign w:val="center"/>
          </w:tcPr>
          <w:p w:rsidR="00141955" w:rsidRPr="00D853C4" w:rsidRDefault="00141955" w:rsidP="00514B19">
            <w:pPr>
              <w:jc w:val="center"/>
              <w:rPr>
                <w:color w:val="000000"/>
                <w:lang w:eastAsia="lv-LV"/>
              </w:rPr>
            </w:pPr>
            <w:r>
              <w:rPr>
                <w:color w:val="000000"/>
                <w:lang w:eastAsia="lv-LV"/>
              </w:rPr>
              <w:t>75</w:t>
            </w:r>
          </w:p>
        </w:tc>
      </w:tr>
    </w:tbl>
    <w:p w:rsidR="00721811" w:rsidRDefault="00721811" w:rsidP="00721811">
      <w:pPr>
        <w:rPr>
          <w:i/>
          <w:highlight w:val="yellow"/>
          <w:lang w:eastAsia="lv-LV"/>
        </w:rPr>
      </w:pPr>
    </w:p>
    <w:p w:rsidR="00E3375C" w:rsidRDefault="003F2DC8" w:rsidP="00E3375C">
      <w:pPr>
        <w:pStyle w:val="ListParagraph"/>
        <w:numPr>
          <w:ilvl w:val="0"/>
          <w:numId w:val="4"/>
        </w:numPr>
        <w:tabs>
          <w:tab w:val="clear" w:pos="720"/>
          <w:tab w:val="left" w:pos="0"/>
        </w:tabs>
        <w:spacing w:before="120" w:after="120"/>
        <w:ind w:left="0" w:firstLine="0"/>
        <w:contextualSpacing w:val="0"/>
        <w:jc w:val="both"/>
        <w:rPr>
          <w:rFonts w:ascii="Times New Roman" w:hAnsi="Times New Roman" w:cs="Times New Roman"/>
          <w:sz w:val="24"/>
          <w:szCs w:val="24"/>
        </w:rPr>
      </w:pPr>
      <w:r w:rsidRPr="003F2DC8">
        <w:rPr>
          <w:rFonts w:ascii="Times New Roman" w:hAnsi="Times New Roman" w:cs="Times New Roman"/>
          <w:sz w:val="24"/>
          <w:szCs w:val="24"/>
        </w:rPr>
        <w:t xml:space="preserve">Pretendentam </w:t>
      </w:r>
      <w:proofErr w:type="gramStart"/>
      <w:r w:rsidRPr="003F2DC8">
        <w:rPr>
          <w:rFonts w:ascii="Times New Roman" w:hAnsi="Times New Roman" w:cs="Times New Roman"/>
          <w:sz w:val="24"/>
          <w:szCs w:val="24"/>
        </w:rPr>
        <w:t>ēdienu gatavošanu</w:t>
      </w:r>
      <w:proofErr w:type="gramEnd"/>
      <w:r w:rsidRPr="003F2DC8">
        <w:rPr>
          <w:rFonts w:ascii="Times New Roman" w:hAnsi="Times New Roman" w:cs="Times New Roman"/>
          <w:sz w:val="24"/>
          <w:szCs w:val="24"/>
        </w:rPr>
        <w:t xml:space="preserve"> jāveic uz vietas Ādažu vidusskolā, izmantojot gan esošo aprīkojumu un iekārtas, gan iekārtas, kuras prete</w:t>
      </w:r>
      <w:r w:rsidR="00E3375C">
        <w:rPr>
          <w:rFonts w:ascii="Times New Roman" w:hAnsi="Times New Roman" w:cs="Times New Roman"/>
          <w:sz w:val="24"/>
          <w:szCs w:val="24"/>
        </w:rPr>
        <w:t xml:space="preserve">ndentam jānodrošina patstāvīgi. </w:t>
      </w:r>
    </w:p>
    <w:p w:rsidR="00E3375C" w:rsidRPr="000E7B22" w:rsidRDefault="00141955" w:rsidP="00E3375C">
      <w:pPr>
        <w:pStyle w:val="ListParagraph"/>
        <w:numPr>
          <w:ilvl w:val="0"/>
          <w:numId w:val="4"/>
        </w:numPr>
        <w:tabs>
          <w:tab w:val="clear" w:pos="720"/>
          <w:tab w:val="left" w:pos="0"/>
        </w:tabs>
        <w:spacing w:before="120" w:after="120"/>
        <w:ind w:left="0" w:firstLine="0"/>
        <w:contextualSpacing w:val="0"/>
        <w:jc w:val="both"/>
        <w:rPr>
          <w:rFonts w:ascii="Times New Roman" w:hAnsi="Times New Roman" w:cs="Times New Roman"/>
          <w:sz w:val="24"/>
          <w:szCs w:val="24"/>
        </w:rPr>
      </w:pPr>
      <w:r w:rsidRPr="000E7B22">
        <w:rPr>
          <w:rFonts w:ascii="Times New Roman" w:hAnsi="Times New Roman" w:cs="Times New Roman"/>
          <w:sz w:val="24"/>
          <w:szCs w:val="24"/>
          <w:lang w:eastAsia="lv-LV"/>
        </w:rPr>
        <w:t xml:space="preserve">Jānodrošina </w:t>
      </w:r>
      <w:r w:rsidR="00721811" w:rsidRPr="000E7B22">
        <w:rPr>
          <w:rFonts w:ascii="Times New Roman" w:hAnsi="Times New Roman" w:cs="Times New Roman"/>
          <w:sz w:val="24"/>
          <w:szCs w:val="24"/>
          <w:lang w:eastAsia="lv-LV"/>
        </w:rPr>
        <w:t>ēdināšanas pakalpojum</w:t>
      </w:r>
      <w:r w:rsidR="00AF42EA" w:rsidRPr="000E7B22">
        <w:rPr>
          <w:rFonts w:ascii="Times New Roman" w:hAnsi="Times New Roman" w:cs="Times New Roman"/>
          <w:sz w:val="24"/>
          <w:szCs w:val="24"/>
          <w:lang w:eastAsia="lv-LV"/>
        </w:rPr>
        <w:t>u</w:t>
      </w:r>
      <w:r w:rsidR="00721811" w:rsidRPr="000E7B22">
        <w:rPr>
          <w:rFonts w:ascii="Times New Roman" w:hAnsi="Times New Roman" w:cs="Times New Roman"/>
          <w:sz w:val="24"/>
          <w:szCs w:val="24"/>
          <w:lang w:eastAsia="lv-LV"/>
        </w:rPr>
        <w:t xml:space="preserve"> sniegšanu </w:t>
      </w:r>
      <w:r w:rsidR="00721811" w:rsidRPr="000E7B22">
        <w:rPr>
          <w:rFonts w:ascii="Times New Roman" w:hAnsi="Times New Roman" w:cs="Times New Roman"/>
          <w:sz w:val="24"/>
          <w:szCs w:val="24"/>
        </w:rPr>
        <w:t>Ādažu vidusskolas izglītojamajiem un darbiniekiem</w:t>
      </w:r>
      <w:r w:rsidR="00F97F9E" w:rsidRPr="000E7B22">
        <w:rPr>
          <w:rFonts w:ascii="Times New Roman" w:hAnsi="Times New Roman" w:cs="Times New Roman"/>
          <w:sz w:val="24"/>
          <w:szCs w:val="24"/>
        </w:rPr>
        <w:t xml:space="preserve"> (apm.75)</w:t>
      </w:r>
      <w:r w:rsidR="00721811" w:rsidRPr="000E7B22">
        <w:rPr>
          <w:rFonts w:ascii="Times New Roman" w:hAnsi="Times New Roman" w:cs="Times New Roman"/>
          <w:sz w:val="24"/>
          <w:szCs w:val="24"/>
        </w:rPr>
        <w:t xml:space="preserve"> </w:t>
      </w:r>
      <w:r w:rsidR="00721811" w:rsidRPr="000E7B22">
        <w:rPr>
          <w:rFonts w:ascii="Times New Roman" w:hAnsi="Times New Roman" w:cs="Times New Roman"/>
          <w:sz w:val="24"/>
          <w:szCs w:val="24"/>
          <w:lang w:eastAsia="lv-LV"/>
        </w:rPr>
        <w:t xml:space="preserve">Ādažu vidusskolas kafejnīcā </w:t>
      </w:r>
      <w:r w:rsidR="00E17FE9" w:rsidRPr="000E7B22">
        <w:rPr>
          <w:rFonts w:ascii="Times New Roman" w:hAnsi="Times New Roman" w:cs="Times New Roman"/>
          <w:sz w:val="24"/>
          <w:szCs w:val="24"/>
          <w:lang w:eastAsia="lv-LV"/>
        </w:rPr>
        <w:t>saskaņā ar i</w:t>
      </w:r>
      <w:r w:rsidR="00E17FE9" w:rsidRPr="000E7B22">
        <w:rPr>
          <w:rFonts w:ascii="Times New Roman" w:hAnsi="Times New Roman" w:cs="Times New Roman"/>
          <w:sz w:val="24"/>
          <w:szCs w:val="24"/>
        </w:rPr>
        <w:t xml:space="preserve">zvēles ēdienkarti </w:t>
      </w:r>
      <w:r w:rsidRPr="000E7B22">
        <w:rPr>
          <w:rFonts w:ascii="Times New Roman" w:hAnsi="Times New Roman" w:cs="Times New Roman"/>
          <w:sz w:val="24"/>
          <w:szCs w:val="24"/>
        </w:rPr>
        <w:t>piecas dienas nedēļā (darbdienās)</w:t>
      </w:r>
      <w:r w:rsidR="00AF42EA" w:rsidRPr="000E7B22">
        <w:rPr>
          <w:rFonts w:ascii="Times New Roman" w:hAnsi="Times New Roman" w:cs="Times New Roman"/>
          <w:sz w:val="24"/>
          <w:szCs w:val="24"/>
        </w:rPr>
        <w:t xml:space="preserve"> </w:t>
      </w:r>
      <w:r w:rsidR="00721811" w:rsidRPr="000E7B22">
        <w:rPr>
          <w:rFonts w:ascii="Times New Roman" w:hAnsi="Times New Roman" w:cs="Times New Roman"/>
          <w:sz w:val="24"/>
          <w:szCs w:val="24"/>
          <w:lang w:eastAsia="lv-LV"/>
        </w:rPr>
        <w:t>no plkst. 8.00 līdz plkst. 16.00</w:t>
      </w:r>
      <w:r w:rsidR="00E17FE9" w:rsidRPr="000E7B22">
        <w:rPr>
          <w:rFonts w:ascii="Times New Roman" w:hAnsi="Times New Roman" w:cs="Times New Roman"/>
          <w:sz w:val="24"/>
          <w:szCs w:val="24"/>
          <w:lang w:eastAsia="lv-LV"/>
        </w:rPr>
        <w:t>,</w:t>
      </w:r>
      <w:r w:rsidR="00E17FE9" w:rsidRPr="000E7B22">
        <w:rPr>
          <w:rFonts w:ascii="Times New Roman" w:hAnsi="Times New Roman" w:cs="Times New Roman"/>
          <w:sz w:val="24"/>
          <w:szCs w:val="24"/>
          <w:lang w:eastAsia="ar-SA"/>
        </w:rPr>
        <w:t xml:space="preserve"> kā arī pirmās desmit darba dienas jūnija mēnešos (skolēnu eksāmenu un konsultāciju laikā) no 9.00-13.00. </w:t>
      </w:r>
      <w:r w:rsidR="00E3375C" w:rsidRPr="000E7B22">
        <w:rPr>
          <w:rFonts w:ascii="Times New Roman" w:hAnsi="Times New Roman" w:cs="Times New Roman"/>
          <w:sz w:val="24"/>
          <w:szCs w:val="24"/>
          <w:lang w:eastAsia="ar-SA"/>
        </w:rPr>
        <w:t>Kafejnīcā pieļaujama arī citu pārtikas produktu tirdzniecība, ievērojot normatīvo aktu prasības attiecībā uz produktu sastāvu, marķējumu u.tml., kā arī preču sortimentu saskaņojot ar skolas vadību.</w:t>
      </w:r>
    </w:p>
    <w:p w:rsidR="00AF42EA" w:rsidRPr="000E7B22" w:rsidRDefault="00AF42EA" w:rsidP="00AF42EA">
      <w:pPr>
        <w:pStyle w:val="ListParagraph"/>
        <w:numPr>
          <w:ilvl w:val="0"/>
          <w:numId w:val="4"/>
        </w:numPr>
        <w:tabs>
          <w:tab w:val="clear" w:pos="720"/>
          <w:tab w:val="num" w:pos="0"/>
        </w:tabs>
        <w:spacing w:before="120" w:after="120"/>
        <w:ind w:left="0" w:firstLine="0"/>
        <w:contextualSpacing w:val="0"/>
        <w:jc w:val="both"/>
        <w:rPr>
          <w:rFonts w:ascii="Times New Roman" w:hAnsi="Times New Roman" w:cs="Times New Roman"/>
          <w:sz w:val="24"/>
          <w:szCs w:val="24"/>
        </w:rPr>
      </w:pPr>
      <w:r w:rsidRPr="000E7B22">
        <w:rPr>
          <w:rFonts w:ascii="Times New Roman" w:hAnsi="Times New Roman" w:cs="Times New Roman"/>
          <w:sz w:val="24"/>
          <w:szCs w:val="24"/>
        </w:rPr>
        <w:t xml:space="preserve">Jānodrošina </w:t>
      </w:r>
      <w:r w:rsidR="00721811" w:rsidRPr="000E7B22">
        <w:rPr>
          <w:rFonts w:ascii="Times New Roman" w:hAnsi="Times New Roman" w:cs="Times New Roman"/>
          <w:sz w:val="24"/>
          <w:szCs w:val="24"/>
          <w:lang w:eastAsia="lv-LV"/>
        </w:rPr>
        <w:t>ēdināšanas pakalpojum</w:t>
      </w:r>
      <w:r w:rsidRPr="000E7B22">
        <w:rPr>
          <w:rFonts w:ascii="Times New Roman" w:hAnsi="Times New Roman" w:cs="Times New Roman"/>
          <w:sz w:val="24"/>
          <w:szCs w:val="24"/>
          <w:lang w:eastAsia="lv-LV"/>
        </w:rPr>
        <w:t>u</w:t>
      </w:r>
      <w:r w:rsidR="00721811" w:rsidRPr="000E7B22">
        <w:rPr>
          <w:rFonts w:ascii="Times New Roman" w:hAnsi="Times New Roman" w:cs="Times New Roman"/>
          <w:sz w:val="24"/>
          <w:szCs w:val="24"/>
          <w:lang w:eastAsia="lv-LV"/>
        </w:rPr>
        <w:t xml:space="preserve"> sniegšanu ierobežotā apjomā skolēnu brīvdienās, laiku un sortimentu saskaņojot ar </w:t>
      </w:r>
      <w:r w:rsidRPr="000E7B22">
        <w:rPr>
          <w:rFonts w:ascii="Times New Roman" w:hAnsi="Times New Roman" w:cs="Times New Roman"/>
          <w:sz w:val="24"/>
          <w:szCs w:val="24"/>
          <w:lang w:eastAsia="lv-LV"/>
        </w:rPr>
        <w:t xml:space="preserve">skolas vadību. </w:t>
      </w:r>
    </w:p>
    <w:p w:rsidR="00721811" w:rsidRPr="00AF42EA" w:rsidRDefault="00721811" w:rsidP="00AF42EA">
      <w:pPr>
        <w:pStyle w:val="ListParagraph"/>
        <w:numPr>
          <w:ilvl w:val="0"/>
          <w:numId w:val="4"/>
        </w:numPr>
        <w:tabs>
          <w:tab w:val="clear" w:pos="720"/>
          <w:tab w:val="num" w:pos="0"/>
        </w:tabs>
        <w:spacing w:before="120" w:after="120"/>
        <w:ind w:left="0" w:firstLine="0"/>
        <w:contextualSpacing w:val="0"/>
        <w:jc w:val="both"/>
        <w:rPr>
          <w:rFonts w:ascii="Times New Roman" w:hAnsi="Times New Roman" w:cs="Times New Roman"/>
          <w:sz w:val="24"/>
          <w:szCs w:val="24"/>
        </w:rPr>
      </w:pPr>
      <w:r w:rsidRPr="000E7B22">
        <w:rPr>
          <w:rFonts w:ascii="Times New Roman" w:hAnsi="Times New Roman"/>
          <w:bCs/>
          <w:sz w:val="24"/>
          <w:szCs w:val="24"/>
          <w:lang w:eastAsia="ar-SA"/>
        </w:rPr>
        <w:t xml:space="preserve">Slēdzot nomas līgumu, pretendentam </w:t>
      </w:r>
      <w:r w:rsidR="003D7614" w:rsidRPr="000E7B22">
        <w:rPr>
          <w:rFonts w:ascii="Times New Roman" w:hAnsi="Times New Roman"/>
          <w:bCs/>
          <w:sz w:val="24"/>
          <w:szCs w:val="24"/>
          <w:lang w:eastAsia="ar-SA"/>
        </w:rPr>
        <w:t>nomas lietošanā ti</w:t>
      </w:r>
      <w:r w:rsidRPr="000E7B22">
        <w:rPr>
          <w:rFonts w:ascii="Times New Roman" w:hAnsi="Times New Roman"/>
          <w:bCs/>
          <w:sz w:val="24"/>
          <w:szCs w:val="24"/>
          <w:lang w:eastAsia="ar-SA"/>
        </w:rPr>
        <w:t>k</w:t>
      </w:r>
      <w:r w:rsidR="003D7614" w:rsidRPr="000E7B22">
        <w:rPr>
          <w:rFonts w:ascii="Times New Roman" w:hAnsi="Times New Roman"/>
          <w:bCs/>
          <w:sz w:val="24"/>
          <w:szCs w:val="24"/>
          <w:lang w:eastAsia="ar-SA"/>
        </w:rPr>
        <w:t>s</w:t>
      </w:r>
      <w:r w:rsidRPr="000E7B22">
        <w:rPr>
          <w:rFonts w:ascii="Times New Roman" w:hAnsi="Times New Roman"/>
          <w:bCs/>
          <w:sz w:val="24"/>
          <w:szCs w:val="24"/>
          <w:lang w:eastAsia="ar-SA"/>
        </w:rPr>
        <w:t xml:space="preserve"> nodotas telpas</w:t>
      </w:r>
      <w:r w:rsidRPr="00AF42EA">
        <w:rPr>
          <w:rFonts w:ascii="Times New Roman" w:hAnsi="Times New Roman"/>
          <w:bCs/>
          <w:sz w:val="24"/>
          <w:szCs w:val="24"/>
          <w:lang w:eastAsia="ar-SA"/>
        </w:rPr>
        <w:t xml:space="preserve"> saskaņā ar </w:t>
      </w:r>
      <w:r w:rsidR="00AF42EA">
        <w:rPr>
          <w:rFonts w:ascii="Times New Roman" w:hAnsi="Times New Roman"/>
          <w:bCs/>
          <w:sz w:val="24"/>
          <w:szCs w:val="24"/>
          <w:lang w:eastAsia="ar-SA"/>
        </w:rPr>
        <w:t>s</w:t>
      </w:r>
      <w:r w:rsidRPr="00AF42EA">
        <w:rPr>
          <w:rFonts w:ascii="Times New Roman" w:hAnsi="Times New Roman"/>
          <w:bCs/>
          <w:sz w:val="24"/>
          <w:szCs w:val="24"/>
          <w:lang w:eastAsia="ar-SA"/>
        </w:rPr>
        <w:t xml:space="preserve">kolas telpu plānu: </w:t>
      </w:r>
    </w:p>
    <w:p w:rsidR="00721811" w:rsidRPr="001E4D4A" w:rsidRDefault="00721811" w:rsidP="002531AD">
      <w:pPr>
        <w:pStyle w:val="ListParagraph"/>
        <w:numPr>
          <w:ilvl w:val="1"/>
          <w:numId w:val="27"/>
        </w:numPr>
        <w:ind w:left="1134" w:hanging="567"/>
        <w:rPr>
          <w:rFonts w:ascii="Times New Roman" w:hAnsi="Times New Roman"/>
          <w:sz w:val="24"/>
          <w:szCs w:val="24"/>
        </w:rPr>
      </w:pPr>
      <w:r w:rsidRPr="001E4D4A">
        <w:rPr>
          <w:rFonts w:ascii="Times New Roman" w:hAnsi="Times New Roman"/>
          <w:sz w:val="24"/>
          <w:szCs w:val="24"/>
        </w:rPr>
        <w:lastRenderedPageBreak/>
        <w:t xml:space="preserve">virtuve (kopējā platība) </w:t>
      </w:r>
      <w:r w:rsidRPr="001E4D4A">
        <w:rPr>
          <w:rFonts w:ascii="Times New Roman" w:hAnsi="Times New Roman"/>
          <w:sz w:val="24"/>
          <w:szCs w:val="24"/>
        </w:rPr>
        <w:tab/>
      </w:r>
      <w:r>
        <w:rPr>
          <w:rFonts w:ascii="Times New Roman" w:hAnsi="Times New Roman"/>
          <w:sz w:val="24"/>
          <w:szCs w:val="24"/>
        </w:rPr>
        <w:tab/>
      </w:r>
      <w:r w:rsidRPr="001E4D4A">
        <w:rPr>
          <w:rFonts w:ascii="Times New Roman" w:hAnsi="Times New Roman"/>
          <w:sz w:val="24"/>
          <w:szCs w:val="24"/>
        </w:rPr>
        <w:t>112,0 m</w:t>
      </w:r>
      <w:r w:rsidRPr="001E4D4A">
        <w:rPr>
          <w:rFonts w:ascii="Times New Roman" w:hAnsi="Times New Roman"/>
          <w:sz w:val="24"/>
          <w:szCs w:val="24"/>
          <w:vertAlign w:val="superscript"/>
        </w:rPr>
        <w:t>2</w:t>
      </w:r>
    </w:p>
    <w:p w:rsidR="00721811" w:rsidRPr="001E4D4A" w:rsidRDefault="00721811" w:rsidP="002531AD">
      <w:pPr>
        <w:pStyle w:val="ListParagraph"/>
        <w:numPr>
          <w:ilvl w:val="1"/>
          <w:numId w:val="27"/>
        </w:numPr>
        <w:ind w:left="1134" w:hanging="567"/>
        <w:rPr>
          <w:rFonts w:ascii="Times New Roman" w:hAnsi="Times New Roman"/>
          <w:sz w:val="24"/>
          <w:szCs w:val="24"/>
        </w:rPr>
      </w:pPr>
      <w:r w:rsidRPr="001E4D4A">
        <w:rPr>
          <w:rFonts w:ascii="Times New Roman" w:hAnsi="Times New Roman"/>
          <w:sz w:val="24"/>
          <w:szCs w:val="24"/>
        </w:rPr>
        <w:t>ēdamzāle</w:t>
      </w:r>
      <w:r w:rsidRPr="001E4D4A">
        <w:rPr>
          <w:rFonts w:ascii="Times New Roman" w:hAnsi="Times New Roman"/>
          <w:sz w:val="24"/>
          <w:szCs w:val="24"/>
        </w:rPr>
        <w:tab/>
      </w:r>
      <w:r w:rsidRPr="001E4D4A">
        <w:rPr>
          <w:rFonts w:ascii="Times New Roman" w:hAnsi="Times New Roman"/>
          <w:sz w:val="24"/>
          <w:szCs w:val="24"/>
        </w:rPr>
        <w:tab/>
      </w:r>
      <w:r w:rsidRPr="001E4D4A">
        <w:rPr>
          <w:rFonts w:ascii="Times New Roman" w:hAnsi="Times New Roman"/>
          <w:sz w:val="24"/>
          <w:szCs w:val="24"/>
        </w:rPr>
        <w:tab/>
      </w:r>
      <w:r>
        <w:rPr>
          <w:rFonts w:ascii="Times New Roman" w:hAnsi="Times New Roman"/>
          <w:sz w:val="24"/>
          <w:szCs w:val="24"/>
        </w:rPr>
        <w:tab/>
      </w:r>
      <w:r w:rsidRPr="001E4D4A">
        <w:rPr>
          <w:rFonts w:ascii="Times New Roman" w:hAnsi="Times New Roman"/>
          <w:sz w:val="24"/>
          <w:szCs w:val="24"/>
        </w:rPr>
        <w:t>315,1 m</w:t>
      </w:r>
      <w:r w:rsidRPr="001E4D4A">
        <w:rPr>
          <w:rFonts w:ascii="Times New Roman" w:hAnsi="Times New Roman"/>
          <w:sz w:val="24"/>
          <w:szCs w:val="24"/>
          <w:vertAlign w:val="superscript"/>
        </w:rPr>
        <w:t>2</w:t>
      </w:r>
    </w:p>
    <w:p w:rsidR="00721811" w:rsidRPr="001E4D4A" w:rsidRDefault="00721811" w:rsidP="002531AD">
      <w:pPr>
        <w:pStyle w:val="ListParagraph"/>
        <w:numPr>
          <w:ilvl w:val="1"/>
          <w:numId w:val="27"/>
        </w:numPr>
        <w:ind w:left="1134" w:hanging="567"/>
        <w:rPr>
          <w:rFonts w:ascii="Times New Roman" w:hAnsi="Times New Roman"/>
          <w:sz w:val="24"/>
          <w:szCs w:val="24"/>
        </w:rPr>
      </w:pPr>
      <w:r w:rsidRPr="001E4D4A">
        <w:rPr>
          <w:rFonts w:ascii="Times New Roman" w:hAnsi="Times New Roman"/>
          <w:sz w:val="24"/>
          <w:szCs w:val="24"/>
        </w:rPr>
        <w:t>kafejnīca ar palīgtelpām</w:t>
      </w:r>
      <w:r w:rsidRPr="001E4D4A">
        <w:rPr>
          <w:rFonts w:ascii="Times New Roman" w:hAnsi="Times New Roman"/>
          <w:sz w:val="24"/>
          <w:szCs w:val="24"/>
        </w:rPr>
        <w:tab/>
      </w:r>
      <w:r>
        <w:rPr>
          <w:rFonts w:ascii="Times New Roman" w:hAnsi="Times New Roman"/>
          <w:sz w:val="24"/>
          <w:szCs w:val="24"/>
        </w:rPr>
        <w:tab/>
      </w:r>
      <w:r w:rsidRPr="001E4D4A">
        <w:rPr>
          <w:rFonts w:ascii="Times New Roman" w:hAnsi="Times New Roman"/>
          <w:sz w:val="24"/>
          <w:szCs w:val="24"/>
        </w:rPr>
        <w:t>134,6 m</w:t>
      </w:r>
      <w:r w:rsidRPr="001E4D4A">
        <w:rPr>
          <w:rFonts w:ascii="Times New Roman" w:hAnsi="Times New Roman"/>
          <w:sz w:val="24"/>
          <w:szCs w:val="24"/>
          <w:vertAlign w:val="superscript"/>
        </w:rPr>
        <w:t>2</w:t>
      </w:r>
    </w:p>
    <w:p w:rsidR="00721811" w:rsidRPr="001E4D4A" w:rsidRDefault="00721811" w:rsidP="002531AD">
      <w:pPr>
        <w:pStyle w:val="ListParagraph"/>
        <w:numPr>
          <w:ilvl w:val="1"/>
          <w:numId w:val="27"/>
        </w:numPr>
        <w:ind w:left="1134" w:hanging="567"/>
        <w:rPr>
          <w:rFonts w:ascii="Times New Roman" w:hAnsi="Times New Roman"/>
          <w:sz w:val="24"/>
          <w:szCs w:val="24"/>
        </w:rPr>
      </w:pPr>
      <w:r w:rsidRPr="001E4D4A">
        <w:rPr>
          <w:rFonts w:ascii="Times New Roman" w:hAnsi="Times New Roman"/>
          <w:sz w:val="24"/>
          <w:szCs w:val="24"/>
        </w:rPr>
        <w:t xml:space="preserve">skolotāju </w:t>
      </w:r>
      <w:r>
        <w:rPr>
          <w:rFonts w:ascii="Times New Roman" w:hAnsi="Times New Roman"/>
          <w:sz w:val="24"/>
          <w:szCs w:val="24"/>
        </w:rPr>
        <w:t>ēdamtelpa</w:t>
      </w:r>
      <w:r>
        <w:rPr>
          <w:rFonts w:ascii="Times New Roman" w:hAnsi="Times New Roman"/>
          <w:sz w:val="24"/>
          <w:szCs w:val="24"/>
        </w:rPr>
        <w:tab/>
      </w:r>
      <w:r>
        <w:rPr>
          <w:rFonts w:ascii="Times New Roman" w:hAnsi="Times New Roman"/>
          <w:sz w:val="24"/>
          <w:szCs w:val="24"/>
        </w:rPr>
        <w:tab/>
      </w:r>
      <w:r w:rsidRPr="001E4D4A">
        <w:rPr>
          <w:rFonts w:ascii="Times New Roman" w:hAnsi="Times New Roman"/>
          <w:sz w:val="24"/>
          <w:szCs w:val="24"/>
        </w:rPr>
        <w:t>33,1 m</w:t>
      </w:r>
      <w:r w:rsidRPr="001E4D4A">
        <w:rPr>
          <w:rFonts w:ascii="Times New Roman" w:hAnsi="Times New Roman"/>
          <w:sz w:val="24"/>
          <w:szCs w:val="24"/>
          <w:vertAlign w:val="superscript"/>
        </w:rPr>
        <w:t>2</w:t>
      </w:r>
    </w:p>
    <w:p w:rsidR="00721811" w:rsidRPr="001E4D4A" w:rsidRDefault="00721811" w:rsidP="002531AD">
      <w:pPr>
        <w:pStyle w:val="ListParagraph"/>
        <w:numPr>
          <w:ilvl w:val="1"/>
          <w:numId w:val="27"/>
        </w:numPr>
        <w:ind w:left="1134" w:hanging="567"/>
        <w:rPr>
          <w:rFonts w:ascii="Times New Roman" w:hAnsi="Times New Roman"/>
          <w:sz w:val="24"/>
          <w:szCs w:val="24"/>
        </w:rPr>
      </w:pPr>
      <w:r w:rsidRPr="001E4D4A">
        <w:rPr>
          <w:rFonts w:ascii="Times New Roman" w:hAnsi="Times New Roman"/>
          <w:sz w:val="24"/>
          <w:szCs w:val="24"/>
        </w:rPr>
        <w:t xml:space="preserve">trauku mazgātava </w:t>
      </w:r>
      <w:r w:rsidRPr="001E4D4A">
        <w:rPr>
          <w:rFonts w:ascii="Times New Roman" w:hAnsi="Times New Roman"/>
          <w:sz w:val="24"/>
          <w:szCs w:val="24"/>
        </w:rPr>
        <w:tab/>
      </w:r>
      <w:r w:rsidRPr="001E4D4A">
        <w:rPr>
          <w:rFonts w:ascii="Times New Roman" w:hAnsi="Times New Roman"/>
          <w:sz w:val="24"/>
          <w:szCs w:val="24"/>
        </w:rPr>
        <w:tab/>
        <w:t>30,5 m</w:t>
      </w:r>
      <w:r w:rsidRPr="001E4D4A">
        <w:rPr>
          <w:rFonts w:ascii="Times New Roman" w:hAnsi="Times New Roman"/>
          <w:sz w:val="24"/>
          <w:szCs w:val="24"/>
          <w:vertAlign w:val="superscript"/>
        </w:rPr>
        <w:t>2</w:t>
      </w:r>
    </w:p>
    <w:p w:rsidR="00721811" w:rsidRPr="001E4D4A" w:rsidRDefault="00721811" w:rsidP="002531AD">
      <w:pPr>
        <w:pStyle w:val="ListParagraph"/>
        <w:numPr>
          <w:ilvl w:val="1"/>
          <w:numId w:val="27"/>
        </w:numPr>
        <w:ind w:left="1134" w:hanging="567"/>
        <w:rPr>
          <w:rFonts w:ascii="Times New Roman" w:hAnsi="Times New Roman"/>
          <w:sz w:val="24"/>
          <w:szCs w:val="24"/>
        </w:rPr>
      </w:pPr>
      <w:r w:rsidRPr="001E4D4A">
        <w:rPr>
          <w:rFonts w:ascii="Times New Roman" w:hAnsi="Times New Roman"/>
          <w:sz w:val="24"/>
          <w:szCs w:val="24"/>
        </w:rPr>
        <w:t>palīgtelpas</w:t>
      </w:r>
      <w:r w:rsidR="008304DC">
        <w:rPr>
          <w:rFonts w:ascii="Times New Roman" w:hAnsi="Times New Roman"/>
          <w:sz w:val="24"/>
          <w:szCs w:val="24"/>
        </w:rPr>
        <w:t>*</w:t>
      </w:r>
      <w:r w:rsidRPr="001E4D4A">
        <w:rPr>
          <w:rFonts w:ascii="Times New Roman" w:hAnsi="Times New Roman"/>
          <w:sz w:val="24"/>
          <w:szCs w:val="24"/>
        </w:rPr>
        <w:tab/>
      </w:r>
      <w:r w:rsidRPr="001E4D4A">
        <w:rPr>
          <w:rFonts w:ascii="Times New Roman" w:hAnsi="Times New Roman"/>
          <w:sz w:val="24"/>
          <w:szCs w:val="24"/>
        </w:rPr>
        <w:tab/>
      </w:r>
      <w:r w:rsidRPr="001E4D4A">
        <w:rPr>
          <w:rFonts w:ascii="Times New Roman" w:hAnsi="Times New Roman"/>
          <w:sz w:val="24"/>
          <w:szCs w:val="24"/>
        </w:rPr>
        <w:tab/>
        <w:t>145,6 m</w:t>
      </w:r>
      <w:r w:rsidRPr="001E4D4A">
        <w:rPr>
          <w:rFonts w:ascii="Times New Roman" w:hAnsi="Times New Roman"/>
          <w:sz w:val="24"/>
          <w:szCs w:val="24"/>
          <w:vertAlign w:val="superscript"/>
        </w:rPr>
        <w:t>2</w:t>
      </w:r>
    </w:p>
    <w:p w:rsidR="00721811" w:rsidRPr="008304DC" w:rsidRDefault="00721811" w:rsidP="002531AD">
      <w:pPr>
        <w:pStyle w:val="ListParagraph"/>
        <w:numPr>
          <w:ilvl w:val="1"/>
          <w:numId w:val="27"/>
        </w:numPr>
        <w:ind w:left="1134" w:hanging="567"/>
        <w:rPr>
          <w:rFonts w:ascii="Times New Roman" w:hAnsi="Times New Roman"/>
          <w:sz w:val="24"/>
          <w:szCs w:val="24"/>
        </w:rPr>
      </w:pPr>
      <w:r>
        <w:rPr>
          <w:rFonts w:ascii="Times New Roman" w:hAnsi="Times New Roman"/>
          <w:sz w:val="24"/>
          <w:szCs w:val="24"/>
        </w:rPr>
        <w:t>(pašlaik) n</w:t>
      </w:r>
      <w:r w:rsidRPr="001E4D4A">
        <w:rPr>
          <w:rFonts w:ascii="Times New Roman" w:hAnsi="Times New Roman"/>
          <w:sz w:val="24"/>
          <w:szCs w:val="24"/>
        </w:rPr>
        <w:t>eizm</w:t>
      </w:r>
      <w:r>
        <w:rPr>
          <w:rFonts w:ascii="Times New Roman" w:hAnsi="Times New Roman"/>
          <w:sz w:val="24"/>
          <w:szCs w:val="24"/>
        </w:rPr>
        <w:t>antotās platības</w:t>
      </w:r>
      <w:r w:rsidR="008304DC">
        <w:rPr>
          <w:rFonts w:ascii="Times New Roman" w:hAnsi="Times New Roman"/>
          <w:sz w:val="24"/>
          <w:szCs w:val="24"/>
        </w:rPr>
        <w:t>*</w:t>
      </w:r>
      <w:r>
        <w:rPr>
          <w:rFonts w:ascii="Times New Roman" w:hAnsi="Times New Roman"/>
          <w:sz w:val="24"/>
          <w:szCs w:val="24"/>
        </w:rPr>
        <w:tab/>
      </w:r>
      <w:r w:rsidRPr="001E4D4A">
        <w:rPr>
          <w:rFonts w:ascii="Times New Roman" w:hAnsi="Times New Roman"/>
          <w:sz w:val="24"/>
          <w:szCs w:val="24"/>
        </w:rPr>
        <w:t>125,5</w:t>
      </w:r>
      <w:r>
        <w:rPr>
          <w:rFonts w:ascii="Times New Roman" w:hAnsi="Times New Roman"/>
          <w:sz w:val="24"/>
          <w:szCs w:val="24"/>
        </w:rPr>
        <w:t xml:space="preserve"> </w:t>
      </w:r>
      <w:r w:rsidRPr="001E4D4A">
        <w:rPr>
          <w:rFonts w:ascii="Times New Roman" w:hAnsi="Times New Roman"/>
          <w:sz w:val="24"/>
          <w:szCs w:val="24"/>
        </w:rPr>
        <w:t>m</w:t>
      </w:r>
      <w:r w:rsidRPr="001E4D4A">
        <w:rPr>
          <w:rFonts w:ascii="Times New Roman" w:hAnsi="Times New Roman"/>
          <w:sz w:val="24"/>
          <w:szCs w:val="24"/>
          <w:vertAlign w:val="superscript"/>
        </w:rPr>
        <w:t>2</w:t>
      </w:r>
    </w:p>
    <w:p w:rsidR="002531AD" w:rsidRPr="003D7614" w:rsidRDefault="002531AD" w:rsidP="003D7614">
      <w:pPr>
        <w:pStyle w:val="ListParagraph"/>
        <w:spacing w:before="120" w:after="120"/>
        <w:ind w:left="567"/>
        <w:contextualSpacing w:val="0"/>
        <w:jc w:val="both"/>
        <w:rPr>
          <w:rFonts w:ascii="Times New Roman" w:hAnsi="Times New Roman" w:cs="Times New Roman"/>
          <w:bCs/>
          <w:sz w:val="20"/>
          <w:szCs w:val="20"/>
        </w:rPr>
      </w:pPr>
      <w:r w:rsidRPr="003D7614">
        <w:rPr>
          <w:rFonts w:ascii="Times New Roman" w:hAnsi="Times New Roman" w:cs="Times New Roman"/>
          <w:bCs/>
          <w:sz w:val="20"/>
          <w:szCs w:val="20"/>
        </w:rPr>
        <w:t xml:space="preserve">*Pretendents, kuram tiks piešķirtas līguma slēgšanas tiesības, būs tiesīgs izvēlēties nepieciešamo palīgtelpu apjomu. Par palīgtelpām, kas pretendenta darbībā nebūs nepieciešamas, nomas līgums netiks slēgts. </w:t>
      </w:r>
    </w:p>
    <w:p w:rsidR="002531AD" w:rsidRPr="003D7614" w:rsidRDefault="002531AD" w:rsidP="003D7614">
      <w:pPr>
        <w:pStyle w:val="ListParagraph"/>
        <w:spacing w:before="120" w:after="120"/>
        <w:ind w:left="567"/>
        <w:contextualSpacing w:val="0"/>
        <w:jc w:val="both"/>
        <w:rPr>
          <w:rFonts w:ascii="Times New Roman" w:hAnsi="Times New Roman" w:cs="Times New Roman"/>
          <w:bCs/>
          <w:sz w:val="20"/>
          <w:szCs w:val="20"/>
        </w:rPr>
      </w:pPr>
      <w:r w:rsidRPr="003D7614">
        <w:rPr>
          <w:rFonts w:ascii="Times New Roman" w:hAnsi="Times New Roman" w:cs="Times New Roman"/>
          <w:bCs/>
          <w:sz w:val="20"/>
          <w:szCs w:val="20"/>
        </w:rPr>
        <w:t>Pretendentam būs pienākums veikt nomas maksājumus – 1.34 eiro (bez PVN) par 1 m² mēnesī, kā arī komunālos maksājumus, tostarp maksājumus par kanalizāciju, patērēto elektrību un ūdeni. Nomas maksa nebūs jāmaksā par jūnija, jūlija un augusta mēnešiem, ja attiecīgajos mēnešos netiek nodrošināti ēdināšanas pakalpojumi. Pretendentam nebūs jāveic maksājumi par apkuri ēdamzālē.</w:t>
      </w:r>
    </w:p>
    <w:p w:rsidR="00721811" w:rsidRPr="000E7B22" w:rsidRDefault="003D7614" w:rsidP="003D7614">
      <w:pPr>
        <w:pStyle w:val="ListParagraph"/>
        <w:numPr>
          <w:ilvl w:val="0"/>
          <w:numId w:val="4"/>
        </w:numPr>
        <w:tabs>
          <w:tab w:val="clear" w:pos="720"/>
          <w:tab w:val="num" w:pos="0"/>
        </w:tabs>
        <w:spacing w:before="120" w:after="120"/>
        <w:ind w:left="0" w:firstLine="0"/>
        <w:contextualSpacing w:val="0"/>
        <w:jc w:val="both"/>
        <w:rPr>
          <w:rFonts w:ascii="Times New Roman" w:hAnsi="Times New Roman" w:cs="Times New Roman"/>
          <w:sz w:val="24"/>
          <w:szCs w:val="24"/>
        </w:rPr>
      </w:pPr>
      <w:r w:rsidRPr="000E7B22">
        <w:rPr>
          <w:rFonts w:ascii="Times New Roman" w:hAnsi="Times New Roman"/>
          <w:bCs/>
          <w:sz w:val="24"/>
          <w:szCs w:val="24"/>
          <w:lang w:eastAsia="ar-SA"/>
        </w:rPr>
        <w:t xml:space="preserve">Slēdzot nomas līgumu, pretendentam tiks nodotas </w:t>
      </w:r>
      <w:r w:rsidR="00721811" w:rsidRPr="000E7B22">
        <w:rPr>
          <w:rFonts w:ascii="Times New Roman" w:hAnsi="Times New Roman" w:cs="Times New Roman"/>
          <w:bCs/>
          <w:sz w:val="24"/>
          <w:szCs w:val="24"/>
          <w:lang w:eastAsia="ar-SA"/>
        </w:rPr>
        <w:t xml:space="preserve">arī </w:t>
      </w:r>
      <w:r w:rsidRPr="000E7B22">
        <w:rPr>
          <w:rFonts w:ascii="Times New Roman" w:hAnsi="Times New Roman" w:cs="Times New Roman"/>
          <w:bCs/>
          <w:sz w:val="24"/>
          <w:szCs w:val="24"/>
          <w:lang w:eastAsia="ar-SA"/>
        </w:rPr>
        <w:t>s</w:t>
      </w:r>
      <w:r w:rsidR="00721811" w:rsidRPr="000E7B22">
        <w:rPr>
          <w:rFonts w:ascii="Times New Roman" w:hAnsi="Times New Roman" w:cs="Times New Roman"/>
          <w:bCs/>
          <w:sz w:val="24"/>
          <w:szCs w:val="24"/>
          <w:lang w:eastAsia="ar-SA"/>
        </w:rPr>
        <w:t xml:space="preserve">kolas iekārtas šī iepirkuma ēdināšanas pakalpojuma līguma izpildei: </w:t>
      </w:r>
    </w:p>
    <w:p w:rsidR="00721811" w:rsidRPr="00D853C4" w:rsidRDefault="00721811" w:rsidP="00721811">
      <w:pPr>
        <w:tabs>
          <w:tab w:val="left" w:pos="993"/>
        </w:tabs>
        <w:rPr>
          <w:bCs/>
        </w:rPr>
      </w:pPr>
    </w:p>
    <w:tbl>
      <w:tblPr>
        <w:tblStyle w:val="TableGrid"/>
        <w:tblW w:w="7338" w:type="dxa"/>
        <w:jc w:val="center"/>
        <w:tblLook w:val="04A0" w:firstRow="1" w:lastRow="0" w:firstColumn="1" w:lastColumn="0" w:noHBand="0" w:noVBand="1"/>
      </w:tblPr>
      <w:tblGrid>
        <w:gridCol w:w="988"/>
        <w:gridCol w:w="1618"/>
        <w:gridCol w:w="3598"/>
        <w:gridCol w:w="1134"/>
      </w:tblGrid>
      <w:tr w:rsidR="003D7614" w:rsidTr="003D7614">
        <w:trPr>
          <w:jc w:val="center"/>
        </w:trPr>
        <w:tc>
          <w:tcPr>
            <w:tcW w:w="988" w:type="dxa"/>
          </w:tcPr>
          <w:p w:rsidR="003D7614" w:rsidRDefault="003D7614" w:rsidP="00514B19">
            <w:pPr>
              <w:jc w:val="center"/>
            </w:pPr>
            <w:proofErr w:type="spellStart"/>
            <w:r w:rsidRPr="004D4991">
              <w:rPr>
                <w:rFonts w:eastAsiaTheme="minorHAnsi"/>
              </w:rPr>
              <w:t>Nr.p.k</w:t>
            </w:r>
            <w:proofErr w:type="spellEnd"/>
            <w:r w:rsidRPr="004D4991">
              <w:rPr>
                <w:rFonts w:eastAsiaTheme="minorHAnsi"/>
              </w:rPr>
              <w:t>.</w:t>
            </w:r>
          </w:p>
        </w:tc>
        <w:tc>
          <w:tcPr>
            <w:tcW w:w="1618" w:type="dxa"/>
            <w:vAlign w:val="center"/>
          </w:tcPr>
          <w:p w:rsidR="003D7614" w:rsidRDefault="003D7614" w:rsidP="00514B19">
            <w:pPr>
              <w:jc w:val="center"/>
            </w:pPr>
            <w:r>
              <w:t>Inventāra</w:t>
            </w:r>
          </w:p>
          <w:p w:rsidR="003D7614" w:rsidRDefault="003D7614" w:rsidP="00514B19">
            <w:pPr>
              <w:jc w:val="center"/>
            </w:pPr>
            <w:r>
              <w:t>Nr.</w:t>
            </w:r>
          </w:p>
        </w:tc>
        <w:tc>
          <w:tcPr>
            <w:tcW w:w="3598" w:type="dxa"/>
            <w:vAlign w:val="center"/>
          </w:tcPr>
          <w:p w:rsidR="003D7614" w:rsidRDefault="003D7614" w:rsidP="00514B19">
            <w:pPr>
              <w:jc w:val="center"/>
            </w:pPr>
            <w:r>
              <w:t>Nosaukums</w:t>
            </w:r>
          </w:p>
        </w:tc>
        <w:tc>
          <w:tcPr>
            <w:tcW w:w="1134" w:type="dxa"/>
            <w:vAlign w:val="center"/>
          </w:tcPr>
          <w:p w:rsidR="003D7614" w:rsidRDefault="003D7614" w:rsidP="00514B19">
            <w:pPr>
              <w:jc w:val="center"/>
            </w:pPr>
            <w:r>
              <w:t>Skaits (gab.)</w:t>
            </w:r>
          </w:p>
        </w:tc>
      </w:tr>
      <w:tr w:rsidR="003D7614" w:rsidTr="003D7614">
        <w:trPr>
          <w:jc w:val="center"/>
        </w:trPr>
        <w:tc>
          <w:tcPr>
            <w:tcW w:w="988" w:type="dxa"/>
          </w:tcPr>
          <w:p w:rsidR="003D7614" w:rsidRPr="001E4D4A" w:rsidRDefault="003D7614" w:rsidP="00721811">
            <w:pPr>
              <w:pStyle w:val="ListParagraph"/>
              <w:numPr>
                <w:ilvl w:val="0"/>
                <w:numId w:val="26"/>
              </w:numPr>
              <w:rPr>
                <w:rFonts w:ascii="Times New Roman" w:hAnsi="Times New Roman"/>
                <w:sz w:val="24"/>
                <w:szCs w:val="24"/>
              </w:rPr>
            </w:pPr>
          </w:p>
        </w:tc>
        <w:tc>
          <w:tcPr>
            <w:tcW w:w="1618" w:type="dxa"/>
          </w:tcPr>
          <w:p w:rsidR="003D7614" w:rsidRDefault="003D7614" w:rsidP="00514B19">
            <w:r>
              <w:t>PL-00650</w:t>
            </w:r>
          </w:p>
        </w:tc>
        <w:tc>
          <w:tcPr>
            <w:tcW w:w="3598" w:type="dxa"/>
          </w:tcPr>
          <w:p w:rsidR="003D7614" w:rsidRDefault="003D7614" w:rsidP="00514B19">
            <w:r>
              <w:t>Trauku mazgājamā mašīna KOMEL 8033</w:t>
            </w:r>
          </w:p>
        </w:tc>
        <w:tc>
          <w:tcPr>
            <w:tcW w:w="1134" w:type="dxa"/>
          </w:tcPr>
          <w:p w:rsidR="003D7614" w:rsidRDefault="003D7614" w:rsidP="00514B19">
            <w:pPr>
              <w:jc w:val="center"/>
            </w:pPr>
            <w:r>
              <w:t>1</w:t>
            </w:r>
          </w:p>
        </w:tc>
      </w:tr>
      <w:tr w:rsidR="003D7614" w:rsidTr="003D7614">
        <w:trPr>
          <w:jc w:val="center"/>
        </w:trPr>
        <w:tc>
          <w:tcPr>
            <w:tcW w:w="988" w:type="dxa"/>
          </w:tcPr>
          <w:p w:rsidR="003D7614" w:rsidRPr="001E4D4A" w:rsidRDefault="003D7614" w:rsidP="00721811">
            <w:pPr>
              <w:pStyle w:val="ListParagraph"/>
              <w:numPr>
                <w:ilvl w:val="0"/>
                <w:numId w:val="26"/>
              </w:numPr>
              <w:rPr>
                <w:rFonts w:ascii="Times New Roman" w:hAnsi="Times New Roman"/>
                <w:sz w:val="24"/>
                <w:szCs w:val="24"/>
              </w:rPr>
            </w:pPr>
          </w:p>
        </w:tc>
        <w:tc>
          <w:tcPr>
            <w:tcW w:w="1618" w:type="dxa"/>
          </w:tcPr>
          <w:p w:rsidR="003D7614" w:rsidRDefault="003D7614" w:rsidP="00514B19">
            <w:r>
              <w:t>PL-02012</w:t>
            </w:r>
          </w:p>
        </w:tc>
        <w:tc>
          <w:tcPr>
            <w:tcW w:w="3598" w:type="dxa"/>
          </w:tcPr>
          <w:p w:rsidR="003D7614" w:rsidRDefault="003D7614" w:rsidP="00514B19">
            <w:r>
              <w:t xml:space="preserve">Vitrīna- aukstuma, ar </w:t>
            </w:r>
            <w:proofErr w:type="spellStart"/>
            <w:r>
              <w:t>marmītu</w:t>
            </w:r>
            <w:proofErr w:type="spellEnd"/>
            <w:r>
              <w:t xml:space="preserve"> un galdu</w:t>
            </w:r>
          </w:p>
        </w:tc>
        <w:tc>
          <w:tcPr>
            <w:tcW w:w="1134" w:type="dxa"/>
          </w:tcPr>
          <w:p w:rsidR="003D7614" w:rsidRDefault="003D7614" w:rsidP="00514B19">
            <w:pPr>
              <w:jc w:val="center"/>
            </w:pPr>
            <w:r>
              <w:t>1</w:t>
            </w:r>
          </w:p>
        </w:tc>
      </w:tr>
      <w:tr w:rsidR="003D7614" w:rsidTr="003D7614">
        <w:trPr>
          <w:jc w:val="center"/>
        </w:trPr>
        <w:tc>
          <w:tcPr>
            <w:tcW w:w="988" w:type="dxa"/>
          </w:tcPr>
          <w:p w:rsidR="003D7614" w:rsidRPr="001E4D4A" w:rsidRDefault="003D7614" w:rsidP="00721811">
            <w:pPr>
              <w:pStyle w:val="ListParagraph"/>
              <w:numPr>
                <w:ilvl w:val="0"/>
                <w:numId w:val="26"/>
              </w:numPr>
              <w:rPr>
                <w:rFonts w:ascii="Times New Roman" w:hAnsi="Times New Roman"/>
                <w:sz w:val="24"/>
                <w:szCs w:val="24"/>
              </w:rPr>
            </w:pPr>
          </w:p>
        </w:tc>
        <w:tc>
          <w:tcPr>
            <w:tcW w:w="1618" w:type="dxa"/>
          </w:tcPr>
          <w:p w:rsidR="003D7614" w:rsidRDefault="003D7614" w:rsidP="00514B19">
            <w:r>
              <w:t>PL-02013</w:t>
            </w:r>
          </w:p>
        </w:tc>
        <w:tc>
          <w:tcPr>
            <w:tcW w:w="3598" w:type="dxa"/>
          </w:tcPr>
          <w:p w:rsidR="003D7614" w:rsidRDefault="003D7614" w:rsidP="00514B19">
            <w:proofErr w:type="spellStart"/>
            <w:r>
              <w:t>Aizletes</w:t>
            </w:r>
            <w:proofErr w:type="spellEnd"/>
            <w:r>
              <w:t xml:space="preserve"> skapis</w:t>
            </w:r>
          </w:p>
        </w:tc>
        <w:tc>
          <w:tcPr>
            <w:tcW w:w="1134" w:type="dxa"/>
          </w:tcPr>
          <w:p w:rsidR="003D7614" w:rsidRDefault="003D7614" w:rsidP="00514B19">
            <w:pPr>
              <w:jc w:val="center"/>
            </w:pPr>
            <w:r>
              <w:t>1</w:t>
            </w:r>
          </w:p>
        </w:tc>
      </w:tr>
      <w:tr w:rsidR="003D7614" w:rsidTr="003D7614">
        <w:trPr>
          <w:jc w:val="center"/>
        </w:trPr>
        <w:tc>
          <w:tcPr>
            <w:tcW w:w="988" w:type="dxa"/>
          </w:tcPr>
          <w:p w:rsidR="003D7614" w:rsidRPr="001E4D4A" w:rsidRDefault="003D7614" w:rsidP="00721811">
            <w:pPr>
              <w:pStyle w:val="ListParagraph"/>
              <w:numPr>
                <w:ilvl w:val="0"/>
                <w:numId w:val="26"/>
              </w:numPr>
              <w:rPr>
                <w:rFonts w:ascii="Times New Roman" w:hAnsi="Times New Roman"/>
                <w:sz w:val="24"/>
                <w:szCs w:val="24"/>
              </w:rPr>
            </w:pPr>
          </w:p>
        </w:tc>
        <w:tc>
          <w:tcPr>
            <w:tcW w:w="1618" w:type="dxa"/>
          </w:tcPr>
          <w:p w:rsidR="003D7614" w:rsidRDefault="003D7614" w:rsidP="00514B19">
            <w:r>
              <w:t>PL-02014</w:t>
            </w:r>
          </w:p>
        </w:tc>
        <w:tc>
          <w:tcPr>
            <w:tcW w:w="3598" w:type="dxa"/>
          </w:tcPr>
          <w:p w:rsidR="003D7614" w:rsidRDefault="003D7614" w:rsidP="00514B19">
            <w:r>
              <w:t>Letes priekša ar skapi</w:t>
            </w:r>
          </w:p>
        </w:tc>
        <w:tc>
          <w:tcPr>
            <w:tcW w:w="1134" w:type="dxa"/>
          </w:tcPr>
          <w:p w:rsidR="003D7614" w:rsidRDefault="003D7614" w:rsidP="00514B19">
            <w:pPr>
              <w:jc w:val="center"/>
            </w:pPr>
            <w:r>
              <w:t>1</w:t>
            </w:r>
          </w:p>
        </w:tc>
      </w:tr>
      <w:tr w:rsidR="003D7614" w:rsidTr="003D7614">
        <w:trPr>
          <w:jc w:val="center"/>
        </w:trPr>
        <w:tc>
          <w:tcPr>
            <w:tcW w:w="988" w:type="dxa"/>
          </w:tcPr>
          <w:p w:rsidR="003D7614" w:rsidRPr="001E4D4A" w:rsidRDefault="003D7614" w:rsidP="00721811">
            <w:pPr>
              <w:pStyle w:val="ListParagraph"/>
              <w:numPr>
                <w:ilvl w:val="0"/>
                <w:numId w:val="26"/>
              </w:numPr>
              <w:rPr>
                <w:rFonts w:ascii="Times New Roman" w:hAnsi="Times New Roman"/>
                <w:sz w:val="24"/>
                <w:szCs w:val="24"/>
              </w:rPr>
            </w:pPr>
          </w:p>
        </w:tc>
        <w:tc>
          <w:tcPr>
            <w:tcW w:w="1618" w:type="dxa"/>
          </w:tcPr>
          <w:p w:rsidR="003D7614" w:rsidRDefault="003D7614" w:rsidP="00514B19">
            <w:r>
              <w:t>PL-02015</w:t>
            </w:r>
          </w:p>
        </w:tc>
        <w:tc>
          <w:tcPr>
            <w:tcW w:w="3598" w:type="dxa"/>
          </w:tcPr>
          <w:p w:rsidR="003D7614" w:rsidRDefault="003D7614" w:rsidP="00514B19">
            <w:r>
              <w:t>Galdi lielie</w:t>
            </w:r>
          </w:p>
        </w:tc>
        <w:tc>
          <w:tcPr>
            <w:tcW w:w="1134" w:type="dxa"/>
          </w:tcPr>
          <w:p w:rsidR="003D7614" w:rsidRDefault="003D7614" w:rsidP="00514B19">
            <w:pPr>
              <w:jc w:val="center"/>
            </w:pPr>
            <w:r>
              <w:t>5</w:t>
            </w:r>
          </w:p>
        </w:tc>
      </w:tr>
      <w:tr w:rsidR="003D7614" w:rsidTr="003D7614">
        <w:trPr>
          <w:jc w:val="center"/>
        </w:trPr>
        <w:tc>
          <w:tcPr>
            <w:tcW w:w="988" w:type="dxa"/>
          </w:tcPr>
          <w:p w:rsidR="003D7614" w:rsidRPr="001E4D4A" w:rsidRDefault="003D7614" w:rsidP="00721811">
            <w:pPr>
              <w:pStyle w:val="ListParagraph"/>
              <w:numPr>
                <w:ilvl w:val="0"/>
                <w:numId w:val="26"/>
              </w:numPr>
              <w:rPr>
                <w:rFonts w:ascii="Times New Roman" w:hAnsi="Times New Roman"/>
                <w:sz w:val="24"/>
                <w:szCs w:val="24"/>
              </w:rPr>
            </w:pPr>
          </w:p>
        </w:tc>
        <w:tc>
          <w:tcPr>
            <w:tcW w:w="1618" w:type="dxa"/>
          </w:tcPr>
          <w:p w:rsidR="003D7614" w:rsidRDefault="003D7614" w:rsidP="00514B19">
            <w:r>
              <w:t>PL-02082</w:t>
            </w:r>
          </w:p>
        </w:tc>
        <w:tc>
          <w:tcPr>
            <w:tcW w:w="3598" w:type="dxa"/>
          </w:tcPr>
          <w:p w:rsidR="003D7614" w:rsidRDefault="003D7614" w:rsidP="00514B19">
            <w:r>
              <w:t>Netīro trauku ratiņi</w:t>
            </w:r>
          </w:p>
        </w:tc>
        <w:tc>
          <w:tcPr>
            <w:tcW w:w="1134" w:type="dxa"/>
          </w:tcPr>
          <w:p w:rsidR="003D7614" w:rsidRDefault="003D7614" w:rsidP="00514B19">
            <w:pPr>
              <w:jc w:val="center"/>
            </w:pPr>
            <w:r>
              <w:t>1</w:t>
            </w:r>
          </w:p>
        </w:tc>
      </w:tr>
      <w:tr w:rsidR="003D7614" w:rsidTr="003D7614">
        <w:trPr>
          <w:jc w:val="center"/>
        </w:trPr>
        <w:tc>
          <w:tcPr>
            <w:tcW w:w="988" w:type="dxa"/>
          </w:tcPr>
          <w:p w:rsidR="003D7614" w:rsidRPr="001E4D4A" w:rsidRDefault="003D7614" w:rsidP="00721811">
            <w:pPr>
              <w:pStyle w:val="ListParagraph"/>
              <w:numPr>
                <w:ilvl w:val="0"/>
                <w:numId w:val="26"/>
              </w:numPr>
              <w:rPr>
                <w:rFonts w:ascii="Times New Roman" w:hAnsi="Times New Roman"/>
                <w:sz w:val="24"/>
                <w:szCs w:val="24"/>
              </w:rPr>
            </w:pPr>
          </w:p>
        </w:tc>
        <w:tc>
          <w:tcPr>
            <w:tcW w:w="1618" w:type="dxa"/>
          </w:tcPr>
          <w:p w:rsidR="003D7614" w:rsidRDefault="003D7614" w:rsidP="00514B19">
            <w:r>
              <w:t>MI-1027</w:t>
            </w:r>
          </w:p>
        </w:tc>
        <w:tc>
          <w:tcPr>
            <w:tcW w:w="3598" w:type="dxa"/>
          </w:tcPr>
          <w:p w:rsidR="003D7614" w:rsidRDefault="003D7614" w:rsidP="00514B19">
            <w:r>
              <w:t>Galdi mazie</w:t>
            </w:r>
          </w:p>
        </w:tc>
        <w:tc>
          <w:tcPr>
            <w:tcW w:w="1134" w:type="dxa"/>
          </w:tcPr>
          <w:p w:rsidR="003D7614" w:rsidRDefault="003D7614" w:rsidP="00514B19">
            <w:pPr>
              <w:jc w:val="center"/>
            </w:pPr>
            <w:r>
              <w:t>7</w:t>
            </w:r>
          </w:p>
        </w:tc>
      </w:tr>
      <w:tr w:rsidR="003D7614" w:rsidTr="003D7614">
        <w:trPr>
          <w:jc w:val="center"/>
        </w:trPr>
        <w:tc>
          <w:tcPr>
            <w:tcW w:w="988" w:type="dxa"/>
          </w:tcPr>
          <w:p w:rsidR="003D7614" w:rsidRPr="001E4D4A" w:rsidRDefault="003D7614" w:rsidP="00721811">
            <w:pPr>
              <w:pStyle w:val="ListParagraph"/>
              <w:numPr>
                <w:ilvl w:val="0"/>
                <w:numId w:val="26"/>
              </w:numPr>
              <w:rPr>
                <w:rFonts w:ascii="Times New Roman" w:hAnsi="Times New Roman"/>
                <w:sz w:val="24"/>
                <w:szCs w:val="24"/>
              </w:rPr>
            </w:pPr>
          </w:p>
        </w:tc>
        <w:tc>
          <w:tcPr>
            <w:tcW w:w="1618" w:type="dxa"/>
          </w:tcPr>
          <w:p w:rsidR="003D7614" w:rsidRDefault="003D7614" w:rsidP="00514B19">
            <w:r>
              <w:t>MI-1026</w:t>
            </w:r>
          </w:p>
        </w:tc>
        <w:tc>
          <w:tcPr>
            <w:tcW w:w="3598" w:type="dxa"/>
          </w:tcPr>
          <w:p w:rsidR="003D7614" w:rsidRDefault="003D7614" w:rsidP="00514B19">
            <w:r>
              <w:t>Sienu paneļi</w:t>
            </w:r>
          </w:p>
        </w:tc>
        <w:tc>
          <w:tcPr>
            <w:tcW w:w="1134" w:type="dxa"/>
          </w:tcPr>
          <w:p w:rsidR="003D7614" w:rsidRDefault="003D7614" w:rsidP="00514B19">
            <w:pPr>
              <w:jc w:val="center"/>
            </w:pPr>
            <w:r>
              <w:t>5</w:t>
            </w:r>
          </w:p>
        </w:tc>
      </w:tr>
      <w:tr w:rsidR="003D7614" w:rsidTr="003D7614">
        <w:trPr>
          <w:jc w:val="center"/>
        </w:trPr>
        <w:tc>
          <w:tcPr>
            <w:tcW w:w="988" w:type="dxa"/>
          </w:tcPr>
          <w:p w:rsidR="003D7614" w:rsidRPr="001E4D4A" w:rsidRDefault="003D7614" w:rsidP="00721811">
            <w:pPr>
              <w:pStyle w:val="ListParagraph"/>
              <w:numPr>
                <w:ilvl w:val="0"/>
                <w:numId w:val="26"/>
              </w:numPr>
              <w:rPr>
                <w:rFonts w:ascii="Times New Roman" w:hAnsi="Times New Roman"/>
                <w:sz w:val="24"/>
                <w:szCs w:val="24"/>
              </w:rPr>
            </w:pPr>
          </w:p>
        </w:tc>
        <w:tc>
          <w:tcPr>
            <w:tcW w:w="1618" w:type="dxa"/>
            <w:vAlign w:val="center"/>
          </w:tcPr>
          <w:p w:rsidR="003D7614" w:rsidRPr="004D4991" w:rsidRDefault="003D7614" w:rsidP="00514B19">
            <w:pPr>
              <w:spacing w:after="360"/>
              <w:rPr>
                <w:rFonts w:eastAsiaTheme="minorHAnsi"/>
              </w:rPr>
            </w:pPr>
            <w:r w:rsidRPr="004D4991">
              <w:rPr>
                <w:rFonts w:eastAsiaTheme="minorHAnsi"/>
              </w:rPr>
              <w:t>PL-02930</w:t>
            </w:r>
          </w:p>
        </w:tc>
        <w:tc>
          <w:tcPr>
            <w:tcW w:w="3598" w:type="dxa"/>
            <w:vAlign w:val="center"/>
          </w:tcPr>
          <w:p w:rsidR="003D7614" w:rsidRPr="004D4991" w:rsidRDefault="003D7614" w:rsidP="00514B19">
            <w:pPr>
              <w:spacing w:after="360"/>
              <w:rPr>
                <w:rFonts w:eastAsiaTheme="minorHAnsi"/>
              </w:rPr>
            </w:pPr>
            <w:r w:rsidRPr="004D4991">
              <w:rPr>
                <w:rFonts w:eastAsiaTheme="minorHAnsi"/>
              </w:rPr>
              <w:t>Elektriskā plīts ZANUSSI</w:t>
            </w:r>
          </w:p>
        </w:tc>
        <w:tc>
          <w:tcPr>
            <w:tcW w:w="1134" w:type="dxa"/>
            <w:vAlign w:val="center"/>
          </w:tcPr>
          <w:p w:rsidR="003D7614" w:rsidRPr="004D4991" w:rsidRDefault="003D7614" w:rsidP="00514B19">
            <w:pPr>
              <w:spacing w:after="360"/>
              <w:jc w:val="center"/>
              <w:rPr>
                <w:rFonts w:eastAsiaTheme="minorHAnsi"/>
              </w:rPr>
            </w:pPr>
            <w:r w:rsidRPr="004D4991">
              <w:rPr>
                <w:rFonts w:eastAsiaTheme="minorHAnsi"/>
              </w:rPr>
              <w:t>1</w:t>
            </w:r>
          </w:p>
        </w:tc>
      </w:tr>
      <w:tr w:rsidR="003D7614" w:rsidTr="003D7614">
        <w:trPr>
          <w:jc w:val="center"/>
        </w:trPr>
        <w:tc>
          <w:tcPr>
            <w:tcW w:w="988" w:type="dxa"/>
          </w:tcPr>
          <w:p w:rsidR="003D7614" w:rsidRPr="001E4D4A" w:rsidRDefault="003D7614" w:rsidP="00721811">
            <w:pPr>
              <w:pStyle w:val="ListParagraph"/>
              <w:numPr>
                <w:ilvl w:val="0"/>
                <w:numId w:val="26"/>
              </w:numPr>
              <w:rPr>
                <w:rFonts w:ascii="Times New Roman" w:hAnsi="Times New Roman"/>
                <w:sz w:val="24"/>
                <w:szCs w:val="24"/>
              </w:rPr>
            </w:pPr>
          </w:p>
        </w:tc>
        <w:tc>
          <w:tcPr>
            <w:tcW w:w="1618" w:type="dxa"/>
            <w:vAlign w:val="center"/>
          </w:tcPr>
          <w:p w:rsidR="003D7614" w:rsidRPr="004D4991" w:rsidRDefault="003D7614" w:rsidP="00514B19">
            <w:pPr>
              <w:spacing w:after="360"/>
              <w:rPr>
                <w:rFonts w:eastAsiaTheme="minorHAnsi"/>
              </w:rPr>
            </w:pPr>
            <w:r w:rsidRPr="004D4991">
              <w:rPr>
                <w:rFonts w:eastAsiaTheme="minorHAnsi"/>
              </w:rPr>
              <w:t>MI-1816</w:t>
            </w:r>
          </w:p>
        </w:tc>
        <w:tc>
          <w:tcPr>
            <w:tcW w:w="3598" w:type="dxa"/>
            <w:vAlign w:val="center"/>
          </w:tcPr>
          <w:p w:rsidR="003D7614" w:rsidRPr="004D4991" w:rsidRDefault="003D7614" w:rsidP="00514B19">
            <w:pPr>
              <w:spacing w:after="360"/>
              <w:rPr>
                <w:rFonts w:eastAsiaTheme="minorHAnsi"/>
              </w:rPr>
            </w:pPr>
            <w:r w:rsidRPr="004D4991">
              <w:rPr>
                <w:rFonts w:eastAsiaTheme="minorHAnsi"/>
              </w:rPr>
              <w:t>Tvaika nosūcējs AKPO</w:t>
            </w:r>
          </w:p>
        </w:tc>
        <w:tc>
          <w:tcPr>
            <w:tcW w:w="1134" w:type="dxa"/>
            <w:vAlign w:val="center"/>
          </w:tcPr>
          <w:p w:rsidR="003D7614" w:rsidRPr="004D4991" w:rsidRDefault="003D7614" w:rsidP="00514B19">
            <w:pPr>
              <w:spacing w:after="360"/>
              <w:jc w:val="center"/>
              <w:rPr>
                <w:rFonts w:eastAsiaTheme="minorHAnsi"/>
              </w:rPr>
            </w:pPr>
            <w:r w:rsidRPr="004D4991">
              <w:rPr>
                <w:rFonts w:eastAsiaTheme="minorHAnsi"/>
              </w:rPr>
              <w:t>1</w:t>
            </w:r>
          </w:p>
        </w:tc>
      </w:tr>
      <w:tr w:rsidR="003D7614" w:rsidTr="003D7614">
        <w:trPr>
          <w:jc w:val="center"/>
        </w:trPr>
        <w:tc>
          <w:tcPr>
            <w:tcW w:w="988" w:type="dxa"/>
          </w:tcPr>
          <w:p w:rsidR="003D7614" w:rsidRPr="001E4D4A" w:rsidRDefault="003D7614" w:rsidP="00721811">
            <w:pPr>
              <w:pStyle w:val="ListParagraph"/>
              <w:numPr>
                <w:ilvl w:val="0"/>
                <w:numId w:val="26"/>
              </w:numPr>
              <w:rPr>
                <w:rFonts w:ascii="Times New Roman" w:hAnsi="Times New Roman"/>
                <w:sz w:val="24"/>
                <w:szCs w:val="24"/>
              </w:rPr>
            </w:pPr>
          </w:p>
        </w:tc>
        <w:tc>
          <w:tcPr>
            <w:tcW w:w="1618" w:type="dxa"/>
            <w:vAlign w:val="center"/>
          </w:tcPr>
          <w:p w:rsidR="003D7614" w:rsidRPr="004D4991" w:rsidRDefault="003D7614" w:rsidP="00514B19">
            <w:pPr>
              <w:spacing w:after="360"/>
              <w:rPr>
                <w:rFonts w:eastAsiaTheme="minorHAnsi"/>
              </w:rPr>
            </w:pPr>
            <w:r w:rsidRPr="004D4991">
              <w:rPr>
                <w:rFonts w:eastAsiaTheme="minorHAnsi"/>
              </w:rPr>
              <w:t>MI-1817</w:t>
            </w:r>
          </w:p>
        </w:tc>
        <w:tc>
          <w:tcPr>
            <w:tcW w:w="3598" w:type="dxa"/>
            <w:vAlign w:val="center"/>
          </w:tcPr>
          <w:p w:rsidR="003D7614" w:rsidRPr="004D4991" w:rsidRDefault="003D7614" w:rsidP="00514B19">
            <w:pPr>
              <w:spacing w:after="360"/>
              <w:rPr>
                <w:rFonts w:eastAsiaTheme="minorHAnsi"/>
              </w:rPr>
            </w:pPr>
            <w:r w:rsidRPr="004D4991">
              <w:rPr>
                <w:rFonts w:eastAsiaTheme="minorHAnsi"/>
              </w:rPr>
              <w:t>Ledusskapis SNAIGE</w:t>
            </w:r>
          </w:p>
        </w:tc>
        <w:tc>
          <w:tcPr>
            <w:tcW w:w="1134" w:type="dxa"/>
            <w:vAlign w:val="center"/>
          </w:tcPr>
          <w:p w:rsidR="003D7614" w:rsidRPr="004D4991" w:rsidRDefault="003D7614" w:rsidP="00514B19">
            <w:pPr>
              <w:spacing w:after="360"/>
              <w:jc w:val="center"/>
              <w:rPr>
                <w:rFonts w:eastAsiaTheme="minorHAnsi"/>
              </w:rPr>
            </w:pPr>
            <w:r w:rsidRPr="004D4991">
              <w:rPr>
                <w:rFonts w:eastAsiaTheme="minorHAnsi"/>
              </w:rPr>
              <w:t>1</w:t>
            </w:r>
          </w:p>
        </w:tc>
      </w:tr>
      <w:tr w:rsidR="003D7614" w:rsidTr="003D7614">
        <w:trPr>
          <w:jc w:val="center"/>
        </w:trPr>
        <w:tc>
          <w:tcPr>
            <w:tcW w:w="988" w:type="dxa"/>
          </w:tcPr>
          <w:p w:rsidR="003D7614" w:rsidRPr="001E4D4A" w:rsidRDefault="003D7614" w:rsidP="00721811">
            <w:pPr>
              <w:pStyle w:val="ListParagraph"/>
              <w:numPr>
                <w:ilvl w:val="0"/>
                <w:numId w:val="26"/>
              </w:numPr>
              <w:rPr>
                <w:rFonts w:ascii="Times New Roman" w:hAnsi="Times New Roman"/>
                <w:sz w:val="24"/>
                <w:szCs w:val="24"/>
              </w:rPr>
            </w:pPr>
          </w:p>
        </w:tc>
        <w:tc>
          <w:tcPr>
            <w:tcW w:w="1618" w:type="dxa"/>
            <w:vAlign w:val="center"/>
          </w:tcPr>
          <w:p w:rsidR="003D7614" w:rsidRPr="004D4991" w:rsidRDefault="003D7614" w:rsidP="00514B19">
            <w:pPr>
              <w:spacing w:after="360"/>
              <w:rPr>
                <w:rFonts w:eastAsiaTheme="minorHAnsi"/>
              </w:rPr>
            </w:pPr>
            <w:r w:rsidRPr="004D4991">
              <w:rPr>
                <w:rFonts w:eastAsiaTheme="minorHAnsi"/>
              </w:rPr>
              <w:t>MI-1840</w:t>
            </w:r>
          </w:p>
        </w:tc>
        <w:tc>
          <w:tcPr>
            <w:tcW w:w="3598" w:type="dxa"/>
            <w:vAlign w:val="center"/>
          </w:tcPr>
          <w:p w:rsidR="003D7614" w:rsidRPr="004D4991" w:rsidRDefault="003D7614" w:rsidP="00514B19">
            <w:pPr>
              <w:spacing w:after="360"/>
              <w:rPr>
                <w:rFonts w:eastAsiaTheme="minorHAnsi"/>
              </w:rPr>
            </w:pPr>
            <w:r w:rsidRPr="004D4991">
              <w:rPr>
                <w:rFonts w:eastAsiaTheme="minorHAnsi"/>
              </w:rPr>
              <w:t>Virtuves skapis</w:t>
            </w:r>
          </w:p>
        </w:tc>
        <w:tc>
          <w:tcPr>
            <w:tcW w:w="1134" w:type="dxa"/>
            <w:vAlign w:val="center"/>
          </w:tcPr>
          <w:p w:rsidR="003D7614" w:rsidRPr="004D4991" w:rsidRDefault="003D7614" w:rsidP="00514B19">
            <w:pPr>
              <w:spacing w:after="360"/>
              <w:jc w:val="center"/>
              <w:rPr>
                <w:rFonts w:eastAsiaTheme="minorHAnsi"/>
              </w:rPr>
            </w:pPr>
            <w:r w:rsidRPr="004D4991">
              <w:rPr>
                <w:rFonts w:eastAsiaTheme="minorHAnsi"/>
              </w:rPr>
              <w:t>1</w:t>
            </w:r>
          </w:p>
        </w:tc>
      </w:tr>
      <w:tr w:rsidR="003D7614" w:rsidTr="003D7614">
        <w:trPr>
          <w:jc w:val="center"/>
        </w:trPr>
        <w:tc>
          <w:tcPr>
            <w:tcW w:w="988" w:type="dxa"/>
          </w:tcPr>
          <w:p w:rsidR="003D7614" w:rsidRPr="001E4D4A" w:rsidRDefault="003D7614" w:rsidP="00721811">
            <w:pPr>
              <w:pStyle w:val="ListParagraph"/>
              <w:numPr>
                <w:ilvl w:val="0"/>
                <w:numId w:val="26"/>
              </w:numPr>
              <w:rPr>
                <w:rFonts w:ascii="Times New Roman" w:hAnsi="Times New Roman"/>
                <w:sz w:val="24"/>
                <w:szCs w:val="24"/>
              </w:rPr>
            </w:pPr>
          </w:p>
        </w:tc>
        <w:tc>
          <w:tcPr>
            <w:tcW w:w="1618" w:type="dxa"/>
            <w:vAlign w:val="center"/>
          </w:tcPr>
          <w:p w:rsidR="003D7614" w:rsidRPr="004D4991" w:rsidRDefault="003D7614" w:rsidP="00514B19">
            <w:pPr>
              <w:spacing w:after="360"/>
              <w:rPr>
                <w:rFonts w:eastAsiaTheme="minorHAnsi"/>
              </w:rPr>
            </w:pPr>
            <w:r w:rsidRPr="004D4991">
              <w:rPr>
                <w:rFonts w:eastAsiaTheme="minorHAnsi"/>
              </w:rPr>
              <w:t>MI-1842</w:t>
            </w:r>
          </w:p>
        </w:tc>
        <w:tc>
          <w:tcPr>
            <w:tcW w:w="3598" w:type="dxa"/>
            <w:vAlign w:val="center"/>
          </w:tcPr>
          <w:p w:rsidR="003D7614" w:rsidRPr="004D4991" w:rsidRDefault="003D7614" w:rsidP="00514B19">
            <w:pPr>
              <w:spacing w:after="360"/>
              <w:rPr>
                <w:rFonts w:eastAsiaTheme="minorHAnsi"/>
              </w:rPr>
            </w:pPr>
            <w:r w:rsidRPr="004D4991">
              <w:rPr>
                <w:rFonts w:eastAsiaTheme="minorHAnsi"/>
              </w:rPr>
              <w:t>Virtuves skapis</w:t>
            </w:r>
          </w:p>
        </w:tc>
        <w:tc>
          <w:tcPr>
            <w:tcW w:w="1134" w:type="dxa"/>
            <w:vAlign w:val="center"/>
          </w:tcPr>
          <w:p w:rsidR="003D7614" w:rsidRPr="004D4991" w:rsidRDefault="003D7614" w:rsidP="00514B19">
            <w:pPr>
              <w:spacing w:after="360"/>
              <w:jc w:val="center"/>
              <w:rPr>
                <w:rFonts w:eastAsiaTheme="minorHAnsi"/>
              </w:rPr>
            </w:pPr>
            <w:r w:rsidRPr="004D4991">
              <w:rPr>
                <w:rFonts w:eastAsiaTheme="minorHAnsi"/>
              </w:rPr>
              <w:t>1</w:t>
            </w:r>
          </w:p>
        </w:tc>
      </w:tr>
      <w:tr w:rsidR="003D7614" w:rsidTr="003D7614">
        <w:trPr>
          <w:jc w:val="center"/>
        </w:trPr>
        <w:tc>
          <w:tcPr>
            <w:tcW w:w="988" w:type="dxa"/>
          </w:tcPr>
          <w:p w:rsidR="003D7614" w:rsidRPr="001E4D4A" w:rsidRDefault="003D7614" w:rsidP="00721811">
            <w:pPr>
              <w:pStyle w:val="ListParagraph"/>
              <w:numPr>
                <w:ilvl w:val="0"/>
                <w:numId w:val="26"/>
              </w:numPr>
              <w:rPr>
                <w:rFonts w:ascii="Times New Roman" w:hAnsi="Times New Roman"/>
                <w:sz w:val="24"/>
                <w:szCs w:val="24"/>
              </w:rPr>
            </w:pPr>
          </w:p>
        </w:tc>
        <w:tc>
          <w:tcPr>
            <w:tcW w:w="1618" w:type="dxa"/>
            <w:vAlign w:val="center"/>
          </w:tcPr>
          <w:p w:rsidR="003D7614" w:rsidRPr="004D4991" w:rsidRDefault="003D7614" w:rsidP="00514B19">
            <w:pPr>
              <w:spacing w:after="360"/>
              <w:rPr>
                <w:rFonts w:eastAsiaTheme="minorHAnsi"/>
              </w:rPr>
            </w:pPr>
            <w:r w:rsidRPr="004D4991">
              <w:rPr>
                <w:rFonts w:eastAsiaTheme="minorHAnsi"/>
              </w:rPr>
              <w:t>MI-1849</w:t>
            </w:r>
          </w:p>
        </w:tc>
        <w:tc>
          <w:tcPr>
            <w:tcW w:w="3598" w:type="dxa"/>
            <w:vAlign w:val="center"/>
          </w:tcPr>
          <w:p w:rsidR="003D7614" w:rsidRPr="004D4991" w:rsidRDefault="003D7614" w:rsidP="00514B19">
            <w:pPr>
              <w:spacing w:after="360"/>
              <w:rPr>
                <w:rFonts w:eastAsiaTheme="minorHAnsi"/>
              </w:rPr>
            </w:pPr>
            <w:r w:rsidRPr="004D4991">
              <w:rPr>
                <w:rFonts w:eastAsiaTheme="minorHAnsi"/>
              </w:rPr>
              <w:t>Virtuves skapis</w:t>
            </w:r>
          </w:p>
        </w:tc>
        <w:tc>
          <w:tcPr>
            <w:tcW w:w="1134" w:type="dxa"/>
            <w:vAlign w:val="center"/>
          </w:tcPr>
          <w:p w:rsidR="003D7614" w:rsidRPr="004D4991" w:rsidRDefault="003D7614" w:rsidP="00514B19">
            <w:pPr>
              <w:spacing w:after="360"/>
              <w:jc w:val="center"/>
              <w:rPr>
                <w:rFonts w:eastAsiaTheme="minorHAnsi"/>
              </w:rPr>
            </w:pPr>
            <w:r w:rsidRPr="004D4991">
              <w:rPr>
                <w:rFonts w:eastAsiaTheme="minorHAnsi"/>
              </w:rPr>
              <w:t>1</w:t>
            </w:r>
          </w:p>
        </w:tc>
      </w:tr>
      <w:tr w:rsidR="003D7614" w:rsidTr="003D7614">
        <w:trPr>
          <w:jc w:val="center"/>
        </w:trPr>
        <w:tc>
          <w:tcPr>
            <w:tcW w:w="988" w:type="dxa"/>
          </w:tcPr>
          <w:p w:rsidR="003D7614" w:rsidRPr="001E4D4A" w:rsidRDefault="003D7614" w:rsidP="00721811">
            <w:pPr>
              <w:pStyle w:val="ListParagraph"/>
              <w:numPr>
                <w:ilvl w:val="0"/>
                <w:numId w:val="26"/>
              </w:numPr>
              <w:rPr>
                <w:rFonts w:ascii="Times New Roman" w:hAnsi="Times New Roman"/>
                <w:sz w:val="24"/>
                <w:szCs w:val="24"/>
              </w:rPr>
            </w:pPr>
          </w:p>
        </w:tc>
        <w:tc>
          <w:tcPr>
            <w:tcW w:w="1618" w:type="dxa"/>
            <w:vAlign w:val="center"/>
          </w:tcPr>
          <w:p w:rsidR="003D7614" w:rsidRPr="004D4991" w:rsidRDefault="003D7614" w:rsidP="00514B19">
            <w:pPr>
              <w:spacing w:after="360"/>
              <w:rPr>
                <w:rFonts w:eastAsiaTheme="minorHAnsi"/>
              </w:rPr>
            </w:pPr>
            <w:r w:rsidRPr="004D4991">
              <w:rPr>
                <w:rFonts w:eastAsiaTheme="minorHAnsi"/>
              </w:rPr>
              <w:t>MI-1950</w:t>
            </w:r>
          </w:p>
        </w:tc>
        <w:tc>
          <w:tcPr>
            <w:tcW w:w="3598" w:type="dxa"/>
            <w:vAlign w:val="center"/>
          </w:tcPr>
          <w:p w:rsidR="003D7614" w:rsidRPr="004D4991" w:rsidRDefault="003D7614" w:rsidP="00514B19">
            <w:pPr>
              <w:spacing w:after="360"/>
              <w:rPr>
                <w:rFonts w:eastAsiaTheme="minorHAnsi"/>
              </w:rPr>
            </w:pPr>
            <w:r w:rsidRPr="004D4991">
              <w:rPr>
                <w:rFonts w:eastAsiaTheme="minorHAnsi"/>
              </w:rPr>
              <w:t>Virtuves skapis</w:t>
            </w:r>
          </w:p>
        </w:tc>
        <w:tc>
          <w:tcPr>
            <w:tcW w:w="1134" w:type="dxa"/>
            <w:vAlign w:val="center"/>
          </w:tcPr>
          <w:p w:rsidR="003D7614" w:rsidRPr="004D4991" w:rsidRDefault="003D7614" w:rsidP="00514B19">
            <w:pPr>
              <w:spacing w:after="360"/>
              <w:jc w:val="center"/>
              <w:rPr>
                <w:rFonts w:eastAsiaTheme="minorHAnsi"/>
              </w:rPr>
            </w:pPr>
            <w:r w:rsidRPr="004D4991">
              <w:rPr>
                <w:rFonts w:eastAsiaTheme="minorHAnsi"/>
              </w:rPr>
              <w:t>1</w:t>
            </w:r>
          </w:p>
        </w:tc>
      </w:tr>
      <w:tr w:rsidR="003D7614" w:rsidTr="003D7614">
        <w:trPr>
          <w:jc w:val="center"/>
        </w:trPr>
        <w:tc>
          <w:tcPr>
            <w:tcW w:w="988" w:type="dxa"/>
          </w:tcPr>
          <w:p w:rsidR="003D7614" w:rsidRPr="001E4D4A" w:rsidRDefault="003D7614" w:rsidP="00721811">
            <w:pPr>
              <w:pStyle w:val="ListParagraph"/>
              <w:numPr>
                <w:ilvl w:val="0"/>
                <w:numId w:val="26"/>
              </w:numPr>
              <w:rPr>
                <w:rFonts w:ascii="Times New Roman" w:hAnsi="Times New Roman"/>
                <w:sz w:val="24"/>
                <w:szCs w:val="24"/>
              </w:rPr>
            </w:pPr>
          </w:p>
        </w:tc>
        <w:tc>
          <w:tcPr>
            <w:tcW w:w="1618" w:type="dxa"/>
          </w:tcPr>
          <w:p w:rsidR="003D7614" w:rsidRDefault="003D7614" w:rsidP="00514B19"/>
        </w:tc>
        <w:tc>
          <w:tcPr>
            <w:tcW w:w="3598" w:type="dxa"/>
          </w:tcPr>
          <w:p w:rsidR="003D7614" w:rsidRDefault="003D7614" w:rsidP="00514B19">
            <w:r>
              <w:t>Gaisa nosūcējs ar labirinta filtriem</w:t>
            </w:r>
          </w:p>
        </w:tc>
        <w:tc>
          <w:tcPr>
            <w:tcW w:w="1134" w:type="dxa"/>
          </w:tcPr>
          <w:p w:rsidR="003D7614" w:rsidRDefault="003D7614" w:rsidP="00514B19">
            <w:pPr>
              <w:jc w:val="center"/>
            </w:pPr>
            <w:r>
              <w:t>5</w:t>
            </w:r>
          </w:p>
        </w:tc>
      </w:tr>
      <w:tr w:rsidR="003D7614" w:rsidTr="003D7614">
        <w:trPr>
          <w:jc w:val="center"/>
        </w:trPr>
        <w:tc>
          <w:tcPr>
            <w:tcW w:w="988" w:type="dxa"/>
          </w:tcPr>
          <w:p w:rsidR="003D7614" w:rsidRPr="001E4D4A" w:rsidRDefault="003D7614" w:rsidP="00721811">
            <w:pPr>
              <w:pStyle w:val="ListParagraph"/>
              <w:numPr>
                <w:ilvl w:val="0"/>
                <w:numId w:val="26"/>
              </w:numPr>
              <w:rPr>
                <w:rFonts w:ascii="Times New Roman" w:hAnsi="Times New Roman"/>
                <w:sz w:val="24"/>
                <w:szCs w:val="24"/>
              </w:rPr>
            </w:pPr>
          </w:p>
        </w:tc>
        <w:tc>
          <w:tcPr>
            <w:tcW w:w="1618" w:type="dxa"/>
          </w:tcPr>
          <w:p w:rsidR="003D7614" w:rsidRDefault="003D7614" w:rsidP="00514B19"/>
        </w:tc>
        <w:tc>
          <w:tcPr>
            <w:tcW w:w="3598" w:type="dxa"/>
          </w:tcPr>
          <w:p w:rsidR="003D7614" w:rsidRDefault="003D7614" w:rsidP="00514B19">
            <w:r>
              <w:t>Koka krēsli</w:t>
            </w:r>
          </w:p>
        </w:tc>
        <w:tc>
          <w:tcPr>
            <w:tcW w:w="1134" w:type="dxa"/>
          </w:tcPr>
          <w:p w:rsidR="003D7614" w:rsidRDefault="003D7614" w:rsidP="00514B19">
            <w:pPr>
              <w:jc w:val="center"/>
            </w:pPr>
            <w:r>
              <w:t>30</w:t>
            </w:r>
          </w:p>
        </w:tc>
      </w:tr>
      <w:tr w:rsidR="003D7614" w:rsidTr="003D7614">
        <w:trPr>
          <w:jc w:val="center"/>
        </w:trPr>
        <w:tc>
          <w:tcPr>
            <w:tcW w:w="988" w:type="dxa"/>
          </w:tcPr>
          <w:p w:rsidR="003D7614" w:rsidRPr="001E4D4A" w:rsidRDefault="003D7614" w:rsidP="00721811">
            <w:pPr>
              <w:pStyle w:val="ListParagraph"/>
              <w:numPr>
                <w:ilvl w:val="0"/>
                <w:numId w:val="26"/>
              </w:numPr>
              <w:rPr>
                <w:rFonts w:ascii="Times New Roman" w:hAnsi="Times New Roman"/>
                <w:sz w:val="24"/>
                <w:szCs w:val="24"/>
              </w:rPr>
            </w:pPr>
          </w:p>
        </w:tc>
        <w:tc>
          <w:tcPr>
            <w:tcW w:w="1618" w:type="dxa"/>
          </w:tcPr>
          <w:p w:rsidR="003D7614" w:rsidRDefault="003D7614" w:rsidP="00514B19"/>
        </w:tc>
        <w:tc>
          <w:tcPr>
            <w:tcW w:w="3598" w:type="dxa"/>
          </w:tcPr>
          <w:p w:rsidR="003D7614" w:rsidRDefault="003D7614" w:rsidP="00514B19">
            <w:r>
              <w:t xml:space="preserve">Galdi </w:t>
            </w:r>
          </w:p>
        </w:tc>
        <w:tc>
          <w:tcPr>
            <w:tcW w:w="1134" w:type="dxa"/>
          </w:tcPr>
          <w:p w:rsidR="003D7614" w:rsidRDefault="003D7614" w:rsidP="00514B19">
            <w:pPr>
              <w:jc w:val="center"/>
            </w:pPr>
            <w:r>
              <w:t>78</w:t>
            </w:r>
          </w:p>
        </w:tc>
      </w:tr>
      <w:tr w:rsidR="003D7614" w:rsidTr="003D7614">
        <w:trPr>
          <w:jc w:val="center"/>
        </w:trPr>
        <w:tc>
          <w:tcPr>
            <w:tcW w:w="988" w:type="dxa"/>
          </w:tcPr>
          <w:p w:rsidR="003D7614" w:rsidRPr="001E4D4A" w:rsidRDefault="003D7614" w:rsidP="00721811">
            <w:pPr>
              <w:pStyle w:val="ListParagraph"/>
              <w:numPr>
                <w:ilvl w:val="0"/>
                <w:numId w:val="26"/>
              </w:numPr>
              <w:rPr>
                <w:rFonts w:ascii="Times New Roman" w:hAnsi="Times New Roman"/>
                <w:sz w:val="24"/>
                <w:szCs w:val="24"/>
              </w:rPr>
            </w:pPr>
          </w:p>
        </w:tc>
        <w:tc>
          <w:tcPr>
            <w:tcW w:w="1618" w:type="dxa"/>
          </w:tcPr>
          <w:p w:rsidR="003D7614" w:rsidRDefault="003D7614" w:rsidP="00514B19"/>
        </w:tc>
        <w:tc>
          <w:tcPr>
            <w:tcW w:w="3598" w:type="dxa"/>
          </w:tcPr>
          <w:p w:rsidR="003D7614" w:rsidRDefault="003D7614" w:rsidP="00514B19">
            <w:r>
              <w:t>Taburetes</w:t>
            </w:r>
          </w:p>
        </w:tc>
        <w:tc>
          <w:tcPr>
            <w:tcW w:w="1134" w:type="dxa"/>
          </w:tcPr>
          <w:p w:rsidR="003D7614" w:rsidRDefault="003D7614" w:rsidP="00514B19">
            <w:pPr>
              <w:jc w:val="center"/>
            </w:pPr>
            <w:r>
              <w:t>500</w:t>
            </w:r>
          </w:p>
        </w:tc>
      </w:tr>
      <w:tr w:rsidR="003D7614" w:rsidTr="003D7614">
        <w:trPr>
          <w:jc w:val="center"/>
        </w:trPr>
        <w:tc>
          <w:tcPr>
            <w:tcW w:w="988" w:type="dxa"/>
          </w:tcPr>
          <w:p w:rsidR="003D7614" w:rsidRPr="001E4D4A" w:rsidRDefault="003D7614" w:rsidP="00721811">
            <w:pPr>
              <w:pStyle w:val="ListParagraph"/>
              <w:numPr>
                <w:ilvl w:val="0"/>
                <w:numId w:val="26"/>
              </w:numPr>
              <w:rPr>
                <w:rFonts w:ascii="Times New Roman" w:hAnsi="Times New Roman"/>
                <w:sz w:val="24"/>
                <w:szCs w:val="24"/>
              </w:rPr>
            </w:pPr>
          </w:p>
        </w:tc>
        <w:tc>
          <w:tcPr>
            <w:tcW w:w="1618" w:type="dxa"/>
          </w:tcPr>
          <w:p w:rsidR="003D7614" w:rsidRDefault="003D7614" w:rsidP="00514B19"/>
        </w:tc>
        <w:tc>
          <w:tcPr>
            <w:tcW w:w="3598" w:type="dxa"/>
            <w:vAlign w:val="center"/>
          </w:tcPr>
          <w:p w:rsidR="003D7614" w:rsidRPr="004D4991" w:rsidRDefault="003D7614" w:rsidP="00514B19">
            <w:pPr>
              <w:spacing w:after="360"/>
              <w:rPr>
                <w:rFonts w:eastAsiaTheme="minorHAnsi"/>
              </w:rPr>
            </w:pPr>
            <w:r w:rsidRPr="004D4991">
              <w:rPr>
                <w:rFonts w:eastAsiaTheme="minorHAnsi"/>
              </w:rPr>
              <w:t>Galda virsma ar izlietni un ūdens krānu</w:t>
            </w:r>
          </w:p>
        </w:tc>
        <w:tc>
          <w:tcPr>
            <w:tcW w:w="1134" w:type="dxa"/>
            <w:vAlign w:val="center"/>
          </w:tcPr>
          <w:p w:rsidR="003D7614" w:rsidRPr="004D4991" w:rsidRDefault="003D7614" w:rsidP="00514B19">
            <w:pPr>
              <w:spacing w:after="360"/>
              <w:jc w:val="center"/>
              <w:rPr>
                <w:rFonts w:eastAsiaTheme="minorHAnsi"/>
              </w:rPr>
            </w:pPr>
            <w:r w:rsidRPr="004D4991">
              <w:rPr>
                <w:rFonts w:eastAsiaTheme="minorHAnsi"/>
              </w:rPr>
              <w:t>1</w:t>
            </w:r>
          </w:p>
        </w:tc>
      </w:tr>
      <w:tr w:rsidR="003D7614" w:rsidTr="003D7614">
        <w:trPr>
          <w:jc w:val="center"/>
        </w:trPr>
        <w:tc>
          <w:tcPr>
            <w:tcW w:w="988" w:type="dxa"/>
          </w:tcPr>
          <w:p w:rsidR="003D7614" w:rsidRPr="001E4D4A" w:rsidRDefault="003D7614" w:rsidP="00721811">
            <w:pPr>
              <w:pStyle w:val="ListParagraph"/>
              <w:numPr>
                <w:ilvl w:val="0"/>
                <w:numId w:val="26"/>
              </w:numPr>
              <w:rPr>
                <w:rFonts w:ascii="Times New Roman" w:hAnsi="Times New Roman"/>
                <w:sz w:val="24"/>
                <w:szCs w:val="24"/>
              </w:rPr>
            </w:pPr>
          </w:p>
        </w:tc>
        <w:tc>
          <w:tcPr>
            <w:tcW w:w="1618" w:type="dxa"/>
          </w:tcPr>
          <w:p w:rsidR="003D7614" w:rsidRDefault="003D7614" w:rsidP="00514B19"/>
        </w:tc>
        <w:tc>
          <w:tcPr>
            <w:tcW w:w="3598" w:type="dxa"/>
            <w:vAlign w:val="center"/>
          </w:tcPr>
          <w:p w:rsidR="003D7614" w:rsidRPr="004D4991" w:rsidRDefault="003D7614" w:rsidP="00514B19">
            <w:pPr>
              <w:spacing w:after="360"/>
              <w:rPr>
                <w:rFonts w:eastAsiaTheme="minorHAnsi"/>
              </w:rPr>
            </w:pPr>
            <w:r w:rsidRPr="004D4991">
              <w:rPr>
                <w:rFonts w:eastAsiaTheme="minorHAnsi"/>
              </w:rPr>
              <w:t>Virtuves skapis</w:t>
            </w:r>
          </w:p>
        </w:tc>
        <w:tc>
          <w:tcPr>
            <w:tcW w:w="1134" w:type="dxa"/>
            <w:vAlign w:val="center"/>
          </w:tcPr>
          <w:p w:rsidR="003D7614" w:rsidRPr="004D4991" w:rsidRDefault="003D7614" w:rsidP="00514B19">
            <w:pPr>
              <w:spacing w:after="360"/>
              <w:jc w:val="center"/>
              <w:rPr>
                <w:rFonts w:eastAsiaTheme="minorHAnsi"/>
              </w:rPr>
            </w:pPr>
            <w:r w:rsidRPr="004D4991">
              <w:rPr>
                <w:rFonts w:eastAsiaTheme="minorHAnsi"/>
              </w:rPr>
              <w:t>2</w:t>
            </w:r>
          </w:p>
        </w:tc>
      </w:tr>
    </w:tbl>
    <w:p w:rsidR="00721811" w:rsidRDefault="00721811" w:rsidP="00721811"/>
    <w:p w:rsidR="0003176E" w:rsidRPr="000E7B22" w:rsidRDefault="00721811" w:rsidP="0003176E">
      <w:pPr>
        <w:pStyle w:val="ListParagraph"/>
        <w:numPr>
          <w:ilvl w:val="0"/>
          <w:numId w:val="4"/>
        </w:numPr>
        <w:tabs>
          <w:tab w:val="clear" w:pos="720"/>
          <w:tab w:val="num" w:pos="0"/>
        </w:tabs>
        <w:spacing w:before="120" w:after="120"/>
        <w:ind w:left="0" w:firstLine="0"/>
        <w:contextualSpacing w:val="0"/>
        <w:jc w:val="both"/>
        <w:rPr>
          <w:rFonts w:ascii="Times New Roman" w:hAnsi="Times New Roman" w:cs="Times New Roman"/>
          <w:bCs/>
          <w:sz w:val="24"/>
          <w:szCs w:val="24"/>
        </w:rPr>
      </w:pPr>
      <w:r w:rsidRPr="000E7B22">
        <w:rPr>
          <w:rFonts w:ascii="Times New Roman" w:hAnsi="Times New Roman" w:cs="Times New Roman"/>
          <w:bCs/>
          <w:sz w:val="24"/>
          <w:szCs w:val="24"/>
        </w:rPr>
        <w:t>Pretendent</w:t>
      </w:r>
      <w:r w:rsidR="0003176E" w:rsidRPr="000E7B22">
        <w:rPr>
          <w:rFonts w:ascii="Times New Roman" w:hAnsi="Times New Roman" w:cs="Times New Roman"/>
          <w:bCs/>
          <w:sz w:val="24"/>
          <w:szCs w:val="24"/>
        </w:rPr>
        <w:t>am patstāvīgi jā</w:t>
      </w:r>
      <w:r w:rsidRPr="000E7B22">
        <w:rPr>
          <w:rFonts w:ascii="Times New Roman" w:hAnsi="Times New Roman" w:cs="Times New Roman"/>
          <w:bCs/>
          <w:sz w:val="24"/>
          <w:szCs w:val="24"/>
        </w:rPr>
        <w:t xml:space="preserve">nodrošina pakalpojuma sniegšanai papildu nepieciešamo tehnisko aprīkojumu, tai skaitā, inventāru un saimniecības pamatlīdzekļus. </w:t>
      </w:r>
    </w:p>
    <w:p w:rsidR="00721811" w:rsidRPr="000E7B22" w:rsidRDefault="00721811" w:rsidP="0003176E">
      <w:pPr>
        <w:pStyle w:val="ListParagraph"/>
        <w:numPr>
          <w:ilvl w:val="0"/>
          <w:numId w:val="4"/>
        </w:numPr>
        <w:tabs>
          <w:tab w:val="clear" w:pos="720"/>
          <w:tab w:val="num" w:pos="0"/>
        </w:tabs>
        <w:spacing w:before="120" w:after="120"/>
        <w:ind w:left="0" w:firstLine="0"/>
        <w:contextualSpacing w:val="0"/>
        <w:jc w:val="both"/>
        <w:rPr>
          <w:rFonts w:ascii="Times New Roman" w:hAnsi="Times New Roman" w:cs="Times New Roman"/>
          <w:bCs/>
          <w:sz w:val="24"/>
          <w:szCs w:val="24"/>
        </w:rPr>
      </w:pPr>
      <w:r w:rsidRPr="000E7B22">
        <w:rPr>
          <w:rFonts w:ascii="Times New Roman" w:hAnsi="Times New Roman"/>
          <w:color w:val="000000"/>
          <w:sz w:val="24"/>
          <w:szCs w:val="26"/>
          <w:lang w:eastAsia="ar-SA"/>
        </w:rPr>
        <w:t>Pretendent</w:t>
      </w:r>
      <w:r w:rsidR="0003176E" w:rsidRPr="000E7B22">
        <w:rPr>
          <w:rFonts w:ascii="Times New Roman" w:hAnsi="Times New Roman"/>
          <w:color w:val="000000"/>
          <w:sz w:val="24"/>
          <w:szCs w:val="26"/>
          <w:lang w:eastAsia="ar-SA"/>
        </w:rPr>
        <w:t>am jā</w:t>
      </w:r>
      <w:r w:rsidRPr="000E7B22">
        <w:rPr>
          <w:rFonts w:ascii="Times New Roman" w:hAnsi="Times New Roman"/>
          <w:color w:val="000000"/>
          <w:sz w:val="24"/>
          <w:szCs w:val="26"/>
          <w:lang w:eastAsia="ar-SA"/>
        </w:rPr>
        <w:t xml:space="preserve">sniedz ēdināšanas pakalpojumus saskaņā ar </w:t>
      </w:r>
      <w:r w:rsidR="0003176E" w:rsidRPr="000E7B22">
        <w:rPr>
          <w:rFonts w:ascii="Times New Roman" w:hAnsi="Times New Roman"/>
          <w:color w:val="000000"/>
          <w:sz w:val="24"/>
          <w:szCs w:val="26"/>
          <w:lang w:eastAsia="ar-SA"/>
        </w:rPr>
        <w:t>saistošajiem normatīvajiem aktiem, tostarp</w:t>
      </w:r>
      <w:r w:rsidRPr="000E7B22">
        <w:rPr>
          <w:rFonts w:ascii="Times New Roman" w:hAnsi="Times New Roman"/>
          <w:color w:val="000000"/>
          <w:sz w:val="24"/>
          <w:szCs w:val="26"/>
          <w:lang w:eastAsia="ar-SA"/>
        </w:rPr>
        <w:t>:</w:t>
      </w:r>
    </w:p>
    <w:p w:rsidR="00721811" w:rsidRPr="000E7B22" w:rsidRDefault="00721811" w:rsidP="0003176E">
      <w:pPr>
        <w:numPr>
          <w:ilvl w:val="1"/>
          <w:numId w:val="31"/>
        </w:numPr>
        <w:ind w:left="1134" w:hanging="567"/>
        <w:rPr>
          <w:color w:val="000000"/>
          <w:szCs w:val="26"/>
        </w:rPr>
      </w:pPr>
      <w:r w:rsidRPr="000E7B22">
        <w:rPr>
          <w:color w:val="000000"/>
          <w:szCs w:val="26"/>
        </w:rPr>
        <w:t>Pārtikas aprites uzraudzības likums;</w:t>
      </w:r>
    </w:p>
    <w:p w:rsidR="00721811" w:rsidRPr="00BD2ECD" w:rsidRDefault="00721811" w:rsidP="0003176E">
      <w:pPr>
        <w:numPr>
          <w:ilvl w:val="1"/>
          <w:numId w:val="31"/>
        </w:numPr>
        <w:ind w:left="1134" w:hanging="567"/>
        <w:rPr>
          <w:color w:val="000000"/>
          <w:szCs w:val="26"/>
        </w:rPr>
      </w:pPr>
      <w:r w:rsidRPr="00BD2ECD">
        <w:rPr>
          <w:color w:val="000000"/>
          <w:szCs w:val="26"/>
        </w:rPr>
        <w:t>Bērnu tiesību aizsardzības likums;</w:t>
      </w:r>
    </w:p>
    <w:p w:rsidR="00721811" w:rsidRPr="00BD2ECD" w:rsidRDefault="00721811" w:rsidP="0003176E">
      <w:pPr>
        <w:numPr>
          <w:ilvl w:val="1"/>
          <w:numId w:val="31"/>
        </w:numPr>
        <w:ind w:left="1134" w:hanging="567"/>
        <w:rPr>
          <w:color w:val="000000"/>
          <w:szCs w:val="26"/>
        </w:rPr>
      </w:pPr>
      <w:r w:rsidRPr="00BD2ECD">
        <w:rPr>
          <w:color w:val="000000"/>
          <w:szCs w:val="26"/>
        </w:rPr>
        <w:t xml:space="preserve">Ministru kabineta 13.03.2012. noteikumi Nr.172 „Noteikumi par uztura normām izglītības iestāžu izglītojamiem, sociālās aprūpes un sociālās rehabilitācijas institūciju klientiem un ārstniecības iestāžu pacientiem”; </w:t>
      </w:r>
    </w:p>
    <w:p w:rsidR="00721811" w:rsidRPr="00BD2ECD" w:rsidRDefault="00721811" w:rsidP="0003176E">
      <w:pPr>
        <w:numPr>
          <w:ilvl w:val="1"/>
          <w:numId w:val="31"/>
        </w:numPr>
        <w:ind w:left="1134" w:hanging="567"/>
        <w:rPr>
          <w:color w:val="000000"/>
          <w:szCs w:val="26"/>
        </w:rPr>
      </w:pPr>
      <w:r w:rsidRPr="00BD2ECD">
        <w:rPr>
          <w:color w:val="000000"/>
          <w:szCs w:val="26"/>
        </w:rPr>
        <w:t xml:space="preserve">Ministru kabineta 28.12.2010. noteikumi Nr.1206 „Kārtība, kādā aprēķina, piešķir un izlieto valsts budžeta līdzekļus pamatizglītības iestādēs skolēnu ēdināšanai”; </w:t>
      </w:r>
    </w:p>
    <w:p w:rsidR="00721811" w:rsidRPr="00BD2ECD" w:rsidRDefault="00721811" w:rsidP="0003176E">
      <w:pPr>
        <w:numPr>
          <w:ilvl w:val="1"/>
          <w:numId w:val="31"/>
        </w:numPr>
        <w:ind w:left="1134" w:hanging="567"/>
        <w:rPr>
          <w:color w:val="000000"/>
          <w:szCs w:val="26"/>
        </w:rPr>
      </w:pPr>
      <w:r w:rsidRPr="00BD2ECD">
        <w:rPr>
          <w:color w:val="000000"/>
          <w:szCs w:val="26"/>
        </w:rPr>
        <w:t>Ministru kabineta 12.08.2014. noteikumi Nr.461 „Prasības pārtikas kvalitātes shēmām, to ieviešanas, darbības, uzraudzības un kontroles kārtība”;</w:t>
      </w:r>
    </w:p>
    <w:p w:rsidR="00721811" w:rsidRPr="00BD2ECD" w:rsidRDefault="00721811" w:rsidP="0003176E">
      <w:pPr>
        <w:numPr>
          <w:ilvl w:val="1"/>
          <w:numId w:val="31"/>
        </w:numPr>
        <w:ind w:left="1134" w:hanging="567"/>
        <w:rPr>
          <w:color w:val="000000"/>
          <w:szCs w:val="26"/>
        </w:rPr>
      </w:pPr>
      <w:r w:rsidRPr="00BD2ECD">
        <w:rPr>
          <w:color w:val="000000"/>
          <w:szCs w:val="26"/>
        </w:rPr>
        <w:t xml:space="preserve"> Ministru kabineta 26.05.2009. noteikumi Nr.485 „Bioloģiskās lauksaimniecības uzraudzības un kontroles kārtība”;</w:t>
      </w:r>
    </w:p>
    <w:p w:rsidR="00721811" w:rsidRPr="00BD2ECD" w:rsidRDefault="00721811" w:rsidP="0003176E">
      <w:pPr>
        <w:numPr>
          <w:ilvl w:val="1"/>
          <w:numId w:val="31"/>
        </w:numPr>
        <w:ind w:left="1134" w:hanging="567"/>
        <w:rPr>
          <w:color w:val="000000"/>
          <w:szCs w:val="26"/>
        </w:rPr>
      </w:pPr>
      <w:r w:rsidRPr="00BD2ECD">
        <w:rPr>
          <w:color w:val="000000"/>
          <w:szCs w:val="26"/>
        </w:rPr>
        <w:t xml:space="preserve">Ministru kabineta 15.09.2009. noteikumi Nr. 1056 „Lauksaimniecības produktu integrētās audzēšanas, uzglabāšanas un marķēšanas prasības un kontroles kārtība”; </w:t>
      </w:r>
    </w:p>
    <w:p w:rsidR="00721811" w:rsidRPr="00BD2ECD" w:rsidRDefault="00721811" w:rsidP="0003176E">
      <w:pPr>
        <w:numPr>
          <w:ilvl w:val="1"/>
          <w:numId w:val="31"/>
        </w:numPr>
        <w:ind w:left="1134" w:hanging="567"/>
        <w:rPr>
          <w:color w:val="000000"/>
          <w:szCs w:val="26"/>
        </w:rPr>
      </w:pPr>
      <w:r w:rsidRPr="00BD2ECD">
        <w:rPr>
          <w:color w:val="000000"/>
          <w:szCs w:val="26"/>
        </w:rPr>
        <w:t>Ministru kabineta 29.09.2015. noteikumi Nr.545 „Pārtikas apritē nodarbināto personu apmācības kārtība pārtikas higiēnas jomā”;</w:t>
      </w:r>
    </w:p>
    <w:p w:rsidR="00490873" w:rsidRDefault="00721811" w:rsidP="00490873">
      <w:pPr>
        <w:numPr>
          <w:ilvl w:val="1"/>
          <w:numId w:val="31"/>
        </w:numPr>
        <w:ind w:left="1134" w:hanging="567"/>
        <w:rPr>
          <w:color w:val="000000"/>
          <w:szCs w:val="26"/>
        </w:rPr>
      </w:pPr>
      <w:r w:rsidRPr="00BD2ECD">
        <w:rPr>
          <w:color w:val="000000"/>
          <w:szCs w:val="26"/>
        </w:rPr>
        <w:t>Ministru kabineta 27.12.2002. noteikumi Nr.610 „Higiēnas prasības vispārējās pamatizglītības, vispārējās vidējās izglītības un profesionālās izglītības iestādēm”</w:t>
      </w:r>
      <w:r>
        <w:rPr>
          <w:color w:val="000000"/>
          <w:szCs w:val="26"/>
        </w:rPr>
        <w:t xml:space="preserve">. </w:t>
      </w:r>
    </w:p>
    <w:p w:rsidR="00606E82" w:rsidRPr="00606E82" w:rsidRDefault="00490873" w:rsidP="00606E82">
      <w:pPr>
        <w:pStyle w:val="ListParagraph"/>
        <w:numPr>
          <w:ilvl w:val="0"/>
          <w:numId w:val="4"/>
        </w:numPr>
        <w:tabs>
          <w:tab w:val="clear" w:pos="720"/>
          <w:tab w:val="num" w:pos="0"/>
        </w:tabs>
        <w:ind w:left="0" w:firstLine="0"/>
        <w:jc w:val="both"/>
        <w:rPr>
          <w:rFonts w:ascii="Times New Roman" w:hAnsi="Times New Roman" w:cs="Times New Roman"/>
          <w:color w:val="000000"/>
          <w:sz w:val="24"/>
          <w:szCs w:val="24"/>
        </w:rPr>
      </w:pPr>
      <w:r>
        <w:rPr>
          <w:rFonts w:ascii="Times New Roman" w:hAnsi="Times New Roman" w:cs="Times New Roman"/>
          <w:bCs/>
          <w:sz w:val="24"/>
          <w:szCs w:val="24"/>
        </w:rPr>
        <w:t xml:space="preserve">Pretendentam </w:t>
      </w:r>
      <w:r w:rsidR="00721811" w:rsidRPr="00490873">
        <w:rPr>
          <w:rFonts w:ascii="Times New Roman" w:hAnsi="Times New Roman" w:cs="Times New Roman"/>
          <w:sz w:val="24"/>
          <w:szCs w:val="24"/>
          <w:lang w:eastAsia="ar-SA"/>
        </w:rPr>
        <w:t>izglītojamo ēdināšan</w:t>
      </w:r>
      <w:r w:rsidR="00606E82">
        <w:rPr>
          <w:rFonts w:ascii="Times New Roman" w:hAnsi="Times New Roman" w:cs="Times New Roman"/>
          <w:sz w:val="24"/>
          <w:szCs w:val="24"/>
          <w:lang w:eastAsia="ar-SA"/>
        </w:rPr>
        <w:t>a</w:t>
      </w:r>
      <w:r w:rsidR="00721811" w:rsidRPr="00490873">
        <w:rPr>
          <w:rFonts w:ascii="Times New Roman" w:hAnsi="Times New Roman" w:cs="Times New Roman"/>
          <w:sz w:val="24"/>
          <w:szCs w:val="24"/>
          <w:lang w:eastAsia="ar-SA"/>
        </w:rPr>
        <w:t xml:space="preserve"> </w:t>
      </w:r>
      <w:r w:rsidR="00606E82">
        <w:rPr>
          <w:rFonts w:ascii="Times New Roman" w:hAnsi="Times New Roman" w:cs="Times New Roman"/>
          <w:sz w:val="24"/>
          <w:szCs w:val="24"/>
          <w:lang w:eastAsia="ar-SA"/>
        </w:rPr>
        <w:t xml:space="preserve">jāorganizē </w:t>
      </w:r>
      <w:r w:rsidR="00721811" w:rsidRPr="00606E82">
        <w:rPr>
          <w:rFonts w:ascii="Times New Roman" w:hAnsi="Times New Roman" w:cs="Times New Roman"/>
          <w:sz w:val="24"/>
          <w:szCs w:val="24"/>
          <w:lang w:eastAsia="ar-SA"/>
        </w:rPr>
        <w:t xml:space="preserve">saskaņā ar </w:t>
      </w:r>
      <w:r w:rsidR="00606E82">
        <w:rPr>
          <w:rFonts w:ascii="Times New Roman" w:hAnsi="Times New Roman" w:cs="Times New Roman"/>
          <w:sz w:val="24"/>
          <w:szCs w:val="24"/>
          <w:lang w:eastAsia="ar-SA"/>
        </w:rPr>
        <w:t>pretendenta izstrādātu un skolas vadības akceptētu:</w:t>
      </w:r>
    </w:p>
    <w:p w:rsidR="00606E82" w:rsidRPr="00606E82" w:rsidRDefault="00721811" w:rsidP="00606E82">
      <w:pPr>
        <w:pStyle w:val="ListParagraph"/>
        <w:numPr>
          <w:ilvl w:val="0"/>
          <w:numId w:val="32"/>
        </w:numPr>
        <w:jc w:val="both"/>
        <w:rPr>
          <w:rFonts w:ascii="Times New Roman" w:hAnsi="Times New Roman" w:cs="Times New Roman"/>
          <w:color w:val="000000"/>
          <w:sz w:val="24"/>
          <w:szCs w:val="24"/>
        </w:rPr>
      </w:pPr>
      <w:r w:rsidRPr="00606E82">
        <w:rPr>
          <w:rFonts w:ascii="Times New Roman" w:hAnsi="Times New Roman" w:cs="Times New Roman"/>
          <w:b/>
          <w:sz w:val="24"/>
          <w:szCs w:val="24"/>
          <w:lang w:eastAsia="lv-LV"/>
        </w:rPr>
        <w:lastRenderedPageBreak/>
        <w:t xml:space="preserve">20 (divdesmit) dienu ēdienkarti kompleksajām pusdienām 1 – 4. un 5. – 12.klašu izglītojamajiem </w:t>
      </w:r>
      <w:r w:rsidRPr="00606E82">
        <w:rPr>
          <w:rFonts w:ascii="Times New Roman" w:hAnsi="Times New Roman" w:cs="Times New Roman"/>
          <w:sz w:val="24"/>
          <w:szCs w:val="24"/>
          <w:lang w:eastAsia="lv-LV"/>
        </w:rPr>
        <w:t>u</w:t>
      </w:r>
      <w:r w:rsidRPr="00606E82">
        <w:rPr>
          <w:rFonts w:ascii="Times New Roman" w:hAnsi="Times New Roman" w:cs="Times New Roman"/>
          <w:sz w:val="24"/>
          <w:szCs w:val="24"/>
        </w:rPr>
        <w:t>n tehnoloģiskajām kartēm, nodrošinot norādīto ēdienu enerģētisko vērtību un uzturvērtību un ievērojot normatīvajos aktos noteiktās prasības un veselīga uztura principus;</w:t>
      </w:r>
      <w:r w:rsidR="00606E82">
        <w:rPr>
          <w:rFonts w:ascii="Times New Roman" w:hAnsi="Times New Roman" w:cs="Times New Roman"/>
          <w:sz w:val="24"/>
          <w:szCs w:val="24"/>
        </w:rPr>
        <w:t xml:space="preserve"> </w:t>
      </w:r>
    </w:p>
    <w:p w:rsidR="00781E67" w:rsidRPr="00781E67" w:rsidRDefault="00721811" w:rsidP="00781E67">
      <w:pPr>
        <w:pStyle w:val="ListParagraph"/>
        <w:numPr>
          <w:ilvl w:val="0"/>
          <w:numId w:val="32"/>
        </w:numPr>
        <w:jc w:val="both"/>
        <w:rPr>
          <w:rFonts w:ascii="Times New Roman" w:hAnsi="Times New Roman" w:cs="Times New Roman"/>
          <w:color w:val="000000"/>
          <w:sz w:val="24"/>
          <w:szCs w:val="24"/>
        </w:rPr>
      </w:pPr>
      <w:r w:rsidRPr="00606E82">
        <w:rPr>
          <w:rFonts w:ascii="Times New Roman" w:hAnsi="Times New Roman" w:cs="Times New Roman"/>
          <w:sz w:val="24"/>
          <w:szCs w:val="24"/>
        </w:rPr>
        <w:t xml:space="preserve">izvēles ēdienkarti, kas sastāv no 2 (divām) daļām: </w:t>
      </w:r>
    </w:p>
    <w:p w:rsidR="00781E67" w:rsidRDefault="00721811" w:rsidP="00781E67">
      <w:pPr>
        <w:pStyle w:val="ListParagraph"/>
        <w:jc w:val="both"/>
        <w:rPr>
          <w:rFonts w:ascii="Times New Roman" w:hAnsi="Times New Roman" w:cs="Times New Roman"/>
          <w:sz w:val="24"/>
          <w:szCs w:val="24"/>
        </w:rPr>
      </w:pPr>
      <w:r w:rsidRPr="00781E67">
        <w:rPr>
          <w:rFonts w:ascii="Times New Roman" w:hAnsi="Times New Roman" w:cs="Times New Roman"/>
          <w:b/>
          <w:sz w:val="24"/>
          <w:szCs w:val="24"/>
        </w:rPr>
        <w:t>1. daļa</w:t>
      </w:r>
      <w:r w:rsidR="00781E67">
        <w:rPr>
          <w:rFonts w:ascii="Times New Roman" w:hAnsi="Times New Roman" w:cs="Times New Roman"/>
          <w:b/>
          <w:sz w:val="24"/>
          <w:szCs w:val="24"/>
        </w:rPr>
        <w:t xml:space="preserve"> </w:t>
      </w:r>
      <w:r w:rsidRPr="00781E67">
        <w:rPr>
          <w:rFonts w:ascii="Times New Roman" w:hAnsi="Times New Roman" w:cs="Times New Roman"/>
          <w:sz w:val="24"/>
          <w:szCs w:val="24"/>
        </w:rPr>
        <w:t xml:space="preserve">- brokastu ēdieni: biezputras, pankūkas, salāti, uzkodas, sviestmaizes u.c.- kopā 10 (desmit) nosaukumi; </w:t>
      </w:r>
    </w:p>
    <w:p w:rsidR="00721811" w:rsidRPr="00781E67" w:rsidRDefault="00721811" w:rsidP="00781E67">
      <w:pPr>
        <w:pStyle w:val="ListParagraph"/>
        <w:jc w:val="both"/>
        <w:rPr>
          <w:rFonts w:ascii="Times New Roman" w:hAnsi="Times New Roman" w:cs="Times New Roman"/>
          <w:color w:val="000000"/>
          <w:sz w:val="24"/>
          <w:szCs w:val="24"/>
        </w:rPr>
      </w:pPr>
      <w:r w:rsidRPr="00781E67">
        <w:rPr>
          <w:rFonts w:ascii="Times New Roman" w:hAnsi="Times New Roman" w:cs="Times New Roman"/>
          <w:b/>
          <w:sz w:val="24"/>
          <w:szCs w:val="24"/>
        </w:rPr>
        <w:t>2. daļa</w:t>
      </w:r>
      <w:r>
        <w:rPr>
          <w:rFonts w:ascii="Times New Roman" w:hAnsi="Times New Roman" w:cs="Times New Roman"/>
          <w:sz w:val="24"/>
          <w:szCs w:val="24"/>
        </w:rPr>
        <w:t xml:space="preserve"> - </w:t>
      </w:r>
      <w:r w:rsidRPr="002A407A">
        <w:rPr>
          <w:rFonts w:ascii="Times New Roman" w:hAnsi="Times New Roman" w:cs="Times New Roman"/>
          <w:sz w:val="24"/>
          <w:szCs w:val="24"/>
        </w:rPr>
        <w:t>pusdienu ēdieni, tai skaitā, zupas</w:t>
      </w:r>
      <w:r>
        <w:rPr>
          <w:rFonts w:ascii="Times New Roman" w:hAnsi="Times New Roman" w:cs="Times New Roman"/>
          <w:sz w:val="24"/>
          <w:szCs w:val="24"/>
        </w:rPr>
        <w:t xml:space="preserve"> </w:t>
      </w:r>
      <w:r w:rsidR="00606E82">
        <w:rPr>
          <w:rFonts w:ascii="Times New Roman" w:hAnsi="Times New Roman" w:cs="Times New Roman"/>
          <w:sz w:val="24"/>
          <w:szCs w:val="24"/>
        </w:rPr>
        <w:t xml:space="preserve">- </w:t>
      </w:r>
      <w:r>
        <w:rPr>
          <w:rFonts w:ascii="Times New Roman" w:hAnsi="Times New Roman" w:cs="Times New Roman"/>
          <w:sz w:val="24"/>
          <w:szCs w:val="24"/>
        </w:rPr>
        <w:t xml:space="preserve">vismaz 1 </w:t>
      </w:r>
      <w:r w:rsidRPr="002A407A">
        <w:rPr>
          <w:rFonts w:ascii="Times New Roman" w:hAnsi="Times New Roman" w:cs="Times New Roman"/>
          <w:sz w:val="24"/>
          <w:szCs w:val="24"/>
        </w:rPr>
        <w:t>(</w:t>
      </w:r>
      <w:r>
        <w:rPr>
          <w:rFonts w:ascii="Times New Roman" w:hAnsi="Times New Roman" w:cs="Times New Roman"/>
          <w:sz w:val="24"/>
          <w:szCs w:val="24"/>
        </w:rPr>
        <w:t>viens) nosaukums</w:t>
      </w:r>
      <w:r w:rsidRPr="002A407A">
        <w:rPr>
          <w:rFonts w:ascii="Times New Roman" w:hAnsi="Times New Roman" w:cs="Times New Roman"/>
          <w:sz w:val="24"/>
          <w:szCs w:val="24"/>
        </w:rPr>
        <w:t>, otrie ēdieni</w:t>
      </w:r>
      <w:r w:rsidR="0032029E">
        <w:rPr>
          <w:rFonts w:ascii="Times New Roman" w:hAnsi="Times New Roman" w:cs="Times New Roman"/>
          <w:sz w:val="24"/>
          <w:szCs w:val="24"/>
        </w:rPr>
        <w:t xml:space="preserve"> </w:t>
      </w:r>
      <w:r w:rsidRPr="002A407A">
        <w:rPr>
          <w:rFonts w:ascii="Times New Roman" w:hAnsi="Times New Roman" w:cs="Times New Roman"/>
          <w:sz w:val="24"/>
          <w:szCs w:val="24"/>
        </w:rPr>
        <w:t xml:space="preserve">- </w:t>
      </w:r>
      <w:r>
        <w:rPr>
          <w:rFonts w:ascii="Times New Roman" w:hAnsi="Times New Roman" w:cs="Times New Roman"/>
          <w:sz w:val="24"/>
          <w:szCs w:val="24"/>
        </w:rPr>
        <w:t>vismaz 4</w:t>
      </w:r>
      <w:r w:rsidRPr="002A407A">
        <w:rPr>
          <w:rFonts w:ascii="Times New Roman" w:hAnsi="Times New Roman" w:cs="Times New Roman"/>
          <w:sz w:val="24"/>
          <w:szCs w:val="24"/>
        </w:rPr>
        <w:t xml:space="preserve"> (</w:t>
      </w:r>
      <w:r>
        <w:rPr>
          <w:rFonts w:ascii="Times New Roman" w:hAnsi="Times New Roman" w:cs="Times New Roman"/>
          <w:sz w:val="24"/>
          <w:szCs w:val="24"/>
        </w:rPr>
        <w:t>četri</w:t>
      </w:r>
      <w:r w:rsidRPr="002A407A">
        <w:rPr>
          <w:rFonts w:ascii="Times New Roman" w:hAnsi="Times New Roman" w:cs="Times New Roman"/>
          <w:sz w:val="24"/>
          <w:szCs w:val="24"/>
        </w:rPr>
        <w:t>) nosaukumi</w:t>
      </w:r>
      <w:r>
        <w:rPr>
          <w:rFonts w:ascii="Times New Roman" w:hAnsi="Times New Roman" w:cs="Times New Roman"/>
          <w:sz w:val="24"/>
          <w:szCs w:val="24"/>
        </w:rPr>
        <w:t>, t.sk. veģetārie ēdieni</w:t>
      </w:r>
      <w:r w:rsidRPr="002A407A">
        <w:rPr>
          <w:rFonts w:ascii="Times New Roman" w:hAnsi="Times New Roman" w:cs="Times New Roman"/>
          <w:sz w:val="24"/>
          <w:szCs w:val="24"/>
        </w:rPr>
        <w:t>, piedevas</w:t>
      </w:r>
      <w:r w:rsidR="0032029E">
        <w:rPr>
          <w:rFonts w:ascii="Times New Roman" w:hAnsi="Times New Roman" w:cs="Times New Roman"/>
          <w:sz w:val="24"/>
          <w:szCs w:val="24"/>
        </w:rPr>
        <w:t xml:space="preserve"> </w:t>
      </w:r>
      <w:r w:rsidRPr="002A407A">
        <w:rPr>
          <w:rFonts w:ascii="Times New Roman" w:hAnsi="Times New Roman" w:cs="Times New Roman"/>
          <w:sz w:val="24"/>
          <w:szCs w:val="24"/>
        </w:rPr>
        <w:t xml:space="preserve">- </w:t>
      </w:r>
      <w:r>
        <w:rPr>
          <w:rFonts w:ascii="Times New Roman" w:hAnsi="Times New Roman" w:cs="Times New Roman"/>
          <w:sz w:val="24"/>
          <w:szCs w:val="24"/>
        </w:rPr>
        <w:t>vismaz 2</w:t>
      </w:r>
      <w:r w:rsidRPr="002A407A">
        <w:rPr>
          <w:rFonts w:ascii="Times New Roman" w:hAnsi="Times New Roman" w:cs="Times New Roman"/>
          <w:sz w:val="24"/>
          <w:szCs w:val="24"/>
        </w:rPr>
        <w:t xml:space="preserve"> (</w:t>
      </w:r>
      <w:r>
        <w:rPr>
          <w:rFonts w:ascii="Times New Roman" w:hAnsi="Times New Roman" w:cs="Times New Roman"/>
          <w:sz w:val="24"/>
          <w:szCs w:val="24"/>
        </w:rPr>
        <w:t>divi</w:t>
      </w:r>
      <w:r w:rsidRPr="002A407A">
        <w:rPr>
          <w:rFonts w:ascii="Times New Roman" w:hAnsi="Times New Roman" w:cs="Times New Roman"/>
          <w:sz w:val="24"/>
          <w:szCs w:val="24"/>
        </w:rPr>
        <w:t>) nosaukumi, mērces</w:t>
      </w:r>
      <w:r w:rsidR="0032029E">
        <w:rPr>
          <w:rFonts w:ascii="Times New Roman" w:hAnsi="Times New Roman" w:cs="Times New Roman"/>
          <w:sz w:val="24"/>
          <w:szCs w:val="24"/>
        </w:rPr>
        <w:t xml:space="preserve"> </w:t>
      </w:r>
      <w:r w:rsidRPr="002A407A">
        <w:rPr>
          <w:rFonts w:ascii="Times New Roman" w:hAnsi="Times New Roman" w:cs="Times New Roman"/>
          <w:sz w:val="24"/>
          <w:szCs w:val="24"/>
        </w:rPr>
        <w:t>-</w:t>
      </w:r>
      <w:r w:rsidR="0032029E">
        <w:rPr>
          <w:rFonts w:ascii="Times New Roman" w:hAnsi="Times New Roman" w:cs="Times New Roman"/>
          <w:sz w:val="24"/>
          <w:szCs w:val="24"/>
        </w:rPr>
        <w:t xml:space="preserve"> vismaz</w:t>
      </w:r>
      <w:r w:rsidRPr="002A407A">
        <w:rPr>
          <w:rFonts w:ascii="Times New Roman" w:hAnsi="Times New Roman" w:cs="Times New Roman"/>
          <w:sz w:val="24"/>
          <w:szCs w:val="24"/>
        </w:rPr>
        <w:t xml:space="preserve"> 2 (divi) nosaukumi, dārzeņu salāti- </w:t>
      </w:r>
      <w:r w:rsidR="0032029E">
        <w:rPr>
          <w:rFonts w:ascii="Times New Roman" w:hAnsi="Times New Roman" w:cs="Times New Roman"/>
          <w:sz w:val="24"/>
          <w:szCs w:val="24"/>
        </w:rPr>
        <w:t xml:space="preserve">vismaz </w:t>
      </w:r>
      <w:r>
        <w:rPr>
          <w:rFonts w:ascii="Times New Roman" w:hAnsi="Times New Roman" w:cs="Times New Roman"/>
          <w:sz w:val="24"/>
          <w:szCs w:val="24"/>
        </w:rPr>
        <w:t>3</w:t>
      </w:r>
      <w:r w:rsidRPr="002A407A">
        <w:rPr>
          <w:rFonts w:ascii="Times New Roman" w:hAnsi="Times New Roman" w:cs="Times New Roman"/>
          <w:sz w:val="24"/>
          <w:szCs w:val="24"/>
        </w:rPr>
        <w:t xml:space="preserve"> (</w:t>
      </w:r>
      <w:r>
        <w:rPr>
          <w:rFonts w:ascii="Times New Roman" w:hAnsi="Times New Roman" w:cs="Times New Roman"/>
          <w:sz w:val="24"/>
          <w:szCs w:val="24"/>
        </w:rPr>
        <w:t>trīs</w:t>
      </w:r>
      <w:r w:rsidRPr="002A407A">
        <w:rPr>
          <w:rFonts w:ascii="Times New Roman" w:hAnsi="Times New Roman" w:cs="Times New Roman"/>
          <w:sz w:val="24"/>
          <w:szCs w:val="24"/>
        </w:rPr>
        <w:t xml:space="preserve">) nosaukumi, deserti- </w:t>
      </w:r>
      <w:r w:rsidR="0032029E">
        <w:rPr>
          <w:rFonts w:ascii="Times New Roman" w:hAnsi="Times New Roman" w:cs="Times New Roman"/>
          <w:sz w:val="24"/>
          <w:szCs w:val="24"/>
        </w:rPr>
        <w:t xml:space="preserve">vismaz </w:t>
      </w:r>
      <w:r>
        <w:rPr>
          <w:rFonts w:ascii="Times New Roman" w:hAnsi="Times New Roman" w:cs="Times New Roman"/>
          <w:sz w:val="24"/>
          <w:szCs w:val="24"/>
        </w:rPr>
        <w:t>2</w:t>
      </w:r>
      <w:r w:rsidRPr="002A407A">
        <w:rPr>
          <w:rFonts w:ascii="Times New Roman" w:hAnsi="Times New Roman" w:cs="Times New Roman"/>
          <w:sz w:val="24"/>
          <w:szCs w:val="24"/>
        </w:rPr>
        <w:t xml:space="preserve"> (</w:t>
      </w:r>
      <w:r>
        <w:rPr>
          <w:rFonts w:ascii="Times New Roman" w:hAnsi="Times New Roman" w:cs="Times New Roman"/>
          <w:sz w:val="24"/>
          <w:szCs w:val="24"/>
        </w:rPr>
        <w:t>divi</w:t>
      </w:r>
      <w:r w:rsidRPr="002A407A">
        <w:rPr>
          <w:rFonts w:ascii="Times New Roman" w:hAnsi="Times New Roman" w:cs="Times New Roman"/>
          <w:sz w:val="24"/>
          <w:szCs w:val="24"/>
        </w:rPr>
        <w:t xml:space="preserve">) nosaukumi, kompoti, dzērieni, sulas- </w:t>
      </w:r>
      <w:r w:rsidR="0032029E">
        <w:rPr>
          <w:rFonts w:ascii="Times New Roman" w:hAnsi="Times New Roman" w:cs="Times New Roman"/>
          <w:sz w:val="24"/>
          <w:szCs w:val="24"/>
        </w:rPr>
        <w:t xml:space="preserve">vismaz </w:t>
      </w:r>
      <w:r w:rsidR="00E3375C">
        <w:rPr>
          <w:rFonts w:ascii="Times New Roman" w:hAnsi="Times New Roman" w:cs="Times New Roman"/>
          <w:sz w:val="24"/>
          <w:szCs w:val="24"/>
        </w:rPr>
        <w:t>5 (pieci) nosaukumi.</w:t>
      </w:r>
    </w:p>
    <w:p w:rsidR="00E6742D" w:rsidRDefault="0032029E" w:rsidP="00E6742D">
      <w:pPr>
        <w:pStyle w:val="ListParagraph2"/>
        <w:numPr>
          <w:ilvl w:val="0"/>
          <w:numId w:val="4"/>
        </w:numPr>
        <w:tabs>
          <w:tab w:val="clear" w:pos="720"/>
          <w:tab w:val="num" w:pos="0"/>
        </w:tabs>
        <w:suppressAutoHyphens/>
        <w:spacing w:before="120" w:after="12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Pretendentam </w:t>
      </w:r>
      <w:r w:rsidR="00721811" w:rsidRPr="00092972">
        <w:rPr>
          <w:rFonts w:ascii="Times New Roman" w:hAnsi="Times New Roman" w:cs="Times New Roman"/>
          <w:color w:val="000000"/>
          <w:sz w:val="24"/>
          <w:szCs w:val="24"/>
        </w:rPr>
        <w:t xml:space="preserve">ne vēlāk kā </w:t>
      </w:r>
      <w:r w:rsidR="009D2916">
        <w:rPr>
          <w:rFonts w:ascii="Times New Roman" w:hAnsi="Times New Roman" w:cs="Times New Roman"/>
          <w:color w:val="000000"/>
          <w:sz w:val="24"/>
          <w:szCs w:val="24"/>
        </w:rPr>
        <w:t>5</w:t>
      </w:r>
      <w:r w:rsidR="00721811" w:rsidRPr="000929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9D2916">
        <w:rPr>
          <w:rFonts w:ascii="Times New Roman" w:hAnsi="Times New Roman" w:cs="Times New Roman"/>
          <w:color w:val="000000"/>
          <w:sz w:val="24"/>
          <w:szCs w:val="24"/>
        </w:rPr>
        <w:t>piecas</w:t>
      </w:r>
      <w:r>
        <w:rPr>
          <w:rFonts w:ascii="Times New Roman" w:hAnsi="Times New Roman" w:cs="Times New Roman"/>
          <w:color w:val="000000"/>
          <w:sz w:val="24"/>
          <w:szCs w:val="24"/>
        </w:rPr>
        <w:t xml:space="preserve">) </w:t>
      </w:r>
      <w:r w:rsidR="00721811">
        <w:rPr>
          <w:rFonts w:ascii="Times New Roman" w:hAnsi="Times New Roman" w:cs="Times New Roman"/>
          <w:color w:val="000000"/>
          <w:sz w:val="24"/>
          <w:szCs w:val="24"/>
        </w:rPr>
        <w:t xml:space="preserve">darba </w:t>
      </w:r>
      <w:r w:rsidR="00721811" w:rsidRPr="00092972">
        <w:rPr>
          <w:rFonts w:ascii="Times New Roman" w:hAnsi="Times New Roman" w:cs="Times New Roman"/>
          <w:color w:val="000000"/>
          <w:sz w:val="24"/>
          <w:szCs w:val="24"/>
        </w:rPr>
        <w:t xml:space="preserve">dienas iepriekš ar </w:t>
      </w:r>
      <w:r w:rsidR="00E6742D">
        <w:rPr>
          <w:rFonts w:ascii="Times New Roman" w:hAnsi="Times New Roman" w:cs="Times New Roman"/>
          <w:color w:val="000000"/>
          <w:sz w:val="24"/>
          <w:szCs w:val="24"/>
        </w:rPr>
        <w:t>s</w:t>
      </w:r>
      <w:r w:rsidR="00721811" w:rsidRPr="00092972">
        <w:rPr>
          <w:rFonts w:ascii="Times New Roman" w:hAnsi="Times New Roman" w:cs="Times New Roman"/>
          <w:color w:val="000000"/>
          <w:sz w:val="24"/>
          <w:szCs w:val="24"/>
        </w:rPr>
        <w:t xml:space="preserve">kolas noteikto personu </w:t>
      </w:r>
      <w:r>
        <w:rPr>
          <w:rFonts w:ascii="Times New Roman" w:hAnsi="Times New Roman" w:cs="Times New Roman"/>
          <w:color w:val="000000"/>
          <w:sz w:val="24"/>
          <w:szCs w:val="24"/>
        </w:rPr>
        <w:t>jāsaskaņo</w:t>
      </w:r>
      <w:r w:rsidR="00721811" w:rsidRPr="00092972">
        <w:rPr>
          <w:rFonts w:ascii="Times New Roman" w:hAnsi="Times New Roman" w:cs="Times New Roman"/>
          <w:color w:val="000000"/>
          <w:sz w:val="24"/>
          <w:szCs w:val="24"/>
        </w:rPr>
        <w:t xml:space="preserve"> </w:t>
      </w:r>
      <w:proofErr w:type="gramStart"/>
      <w:r w:rsidR="00721811" w:rsidRPr="00092972">
        <w:rPr>
          <w:rFonts w:ascii="Times New Roman" w:hAnsi="Times New Roman" w:cs="Times New Roman"/>
          <w:color w:val="000000"/>
          <w:sz w:val="24"/>
          <w:szCs w:val="24"/>
        </w:rPr>
        <w:t>nākamās nedēļas ēdienkarti</w:t>
      </w:r>
      <w:proofErr w:type="gramEnd"/>
      <w:r w:rsidR="00721811" w:rsidRPr="00092972">
        <w:rPr>
          <w:rFonts w:ascii="Times New Roman" w:hAnsi="Times New Roman" w:cs="Times New Roman"/>
          <w:color w:val="000000"/>
          <w:sz w:val="24"/>
          <w:szCs w:val="24"/>
        </w:rPr>
        <w:t xml:space="preserve">, pēc saskaņošanas </w:t>
      </w:r>
      <w:r w:rsidR="00E6742D">
        <w:rPr>
          <w:rFonts w:ascii="Times New Roman" w:hAnsi="Times New Roman" w:cs="Times New Roman"/>
          <w:color w:val="000000"/>
          <w:sz w:val="24"/>
          <w:szCs w:val="24"/>
        </w:rPr>
        <w:t>s</w:t>
      </w:r>
      <w:r w:rsidR="00721811" w:rsidRPr="00092972">
        <w:rPr>
          <w:rFonts w:ascii="Times New Roman" w:hAnsi="Times New Roman" w:cs="Times New Roman"/>
          <w:color w:val="000000"/>
          <w:sz w:val="24"/>
          <w:szCs w:val="24"/>
        </w:rPr>
        <w:t>kolas apstiprinātā ēdienkarte tiek izvietota izglītojamajiem, vecākiem un darbiniekiem pieejamā vietā (Skolas māj</w:t>
      </w:r>
      <w:r>
        <w:rPr>
          <w:rFonts w:ascii="Times New Roman" w:hAnsi="Times New Roman" w:cs="Times New Roman"/>
          <w:color w:val="000000"/>
          <w:sz w:val="24"/>
          <w:szCs w:val="24"/>
        </w:rPr>
        <w:t xml:space="preserve">as lapā un ziņojumu stendā). </w:t>
      </w:r>
    </w:p>
    <w:p w:rsidR="00E6742D" w:rsidRDefault="00E6742D" w:rsidP="00E6742D">
      <w:pPr>
        <w:pStyle w:val="ListParagraph2"/>
        <w:numPr>
          <w:ilvl w:val="0"/>
          <w:numId w:val="4"/>
        </w:numPr>
        <w:tabs>
          <w:tab w:val="clear" w:pos="720"/>
          <w:tab w:val="num" w:pos="0"/>
        </w:tabs>
        <w:suppressAutoHyphens/>
        <w:spacing w:before="120" w:after="12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Ē</w:t>
      </w:r>
      <w:r w:rsidR="00721811" w:rsidRPr="00E6742D">
        <w:rPr>
          <w:rFonts w:ascii="Times New Roman" w:hAnsi="Times New Roman" w:cs="Times New Roman"/>
          <w:color w:val="000000"/>
          <w:sz w:val="24"/>
          <w:szCs w:val="24"/>
        </w:rPr>
        <w:t xml:space="preserve">dienkartēs norādīto ēdienu gatavošanā </w:t>
      </w:r>
      <w:r>
        <w:rPr>
          <w:rFonts w:ascii="Times New Roman" w:hAnsi="Times New Roman" w:cs="Times New Roman"/>
          <w:color w:val="000000"/>
          <w:sz w:val="24"/>
          <w:szCs w:val="24"/>
        </w:rPr>
        <w:t>jādod</w:t>
      </w:r>
      <w:r w:rsidR="00721811" w:rsidRPr="00E6742D">
        <w:rPr>
          <w:rFonts w:ascii="Times New Roman" w:hAnsi="Times New Roman" w:cs="Times New Roman"/>
          <w:color w:val="000000"/>
          <w:sz w:val="24"/>
          <w:szCs w:val="24"/>
        </w:rPr>
        <w:t xml:space="preserve"> priekšrok</w:t>
      </w:r>
      <w:r w:rsidR="00237117">
        <w:rPr>
          <w:rFonts w:ascii="Times New Roman" w:hAnsi="Times New Roman" w:cs="Times New Roman"/>
          <w:color w:val="000000"/>
          <w:sz w:val="24"/>
          <w:szCs w:val="24"/>
        </w:rPr>
        <w:t>u</w:t>
      </w:r>
      <w:r w:rsidR="00721811" w:rsidRPr="00E6742D">
        <w:rPr>
          <w:rFonts w:ascii="Times New Roman" w:hAnsi="Times New Roman" w:cs="Times New Roman"/>
          <w:color w:val="000000"/>
          <w:sz w:val="24"/>
          <w:szCs w:val="24"/>
        </w:rPr>
        <w:t xml:space="preserve"> svaigiem un sezonāliem pārtikas produktiem, ņemot vērā augļu un dārzeņu pieejamībai tirgū atbilstoši Zemkopības ministrijas izstrādātajam vietējo augļu un dārzeņu pieejamības kalendāram</w:t>
      </w:r>
      <w:r>
        <w:rPr>
          <w:rFonts w:ascii="Times New Roman" w:hAnsi="Times New Roman" w:cs="Times New Roman"/>
          <w:color w:val="000000"/>
          <w:sz w:val="24"/>
          <w:szCs w:val="24"/>
        </w:rPr>
        <w:t>.</w:t>
      </w:r>
    </w:p>
    <w:p w:rsidR="00AD5BC0" w:rsidRDefault="00AD5BC0" w:rsidP="00E6742D">
      <w:pPr>
        <w:pStyle w:val="ListParagraph2"/>
        <w:numPr>
          <w:ilvl w:val="0"/>
          <w:numId w:val="4"/>
        </w:numPr>
        <w:tabs>
          <w:tab w:val="clear" w:pos="720"/>
          <w:tab w:val="num" w:pos="0"/>
        </w:tabs>
        <w:suppressAutoHyphens/>
        <w:spacing w:before="120" w:after="12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Sastādot ēdienkartes, jānodrošina, lai ēdieni tajās neatkārtotos 10 (desmit) darba dienu ietvaros. </w:t>
      </w:r>
    </w:p>
    <w:p w:rsidR="009D2916" w:rsidRPr="00D437EC" w:rsidRDefault="009D2916" w:rsidP="009D2916">
      <w:pPr>
        <w:pStyle w:val="ListParagraph"/>
        <w:numPr>
          <w:ilvl w:val="0"/>
          <w:numId w:val="4"/>
        </w:numPr>
        <w:tabs>
          <w:tab w:val="clear" w:pos="720"/>
        </w:tabs>
        <w:spacing w:before="120" w:after="120"/>
        <w:ind w:left="0" w:firstLine="0"/>
        <w:contextualSpacing w:val="0"/>
        <w:jc w:val="both"/>
        <w:rPr>
          <w:rFonts w:ascii="Times New Roman" w:hAnsi="Times New Roman" w:cs="Times New Roman"/>
          <w:bCs/>
          <w:sz w:val="24"/>
          <w:szCs w:val="24"/>
          <w:lang w:eastAsia="ar-SA"/>
        </w:rPr>
      </w:pPr>
      <w:r w:rsidRPr="00D437EC">
        <w:rPr>
          <w:rFonts w:ascii="Times New Roman" w:hAnsi="Times New Roman" w:cs="Times New Roman"/>
          <w:bCs/>
          <w:sz w:val="24"/>
          <w:szCs w:val="24"/>
        </w:rPr>
        <w:t xml:space="preserve">Ēdienkartē nedrīkst izmantot pusfabrikātus (pelmeņi, saldētas kotletes u.c.), kā arī rūpnieciski sasaldētu gaļu (izņēmums – saldēta vistas fileja, vistu šķiņķi, apakšstilbi). Drīkst izmantot saldētas zivju filejas, saldētus dārzeņus un ogas (sezonā, kad nav pieejami analogi svaigā veidā). Gaļa maltās gaļas izstrādājumiem tiek malta uz vietas izglītības iestādes ēdnīcā. </w:t>
      </w:r>
    </w:p>
    <w:p w:rsidR="00237117" w:rsidRPr="00237117" w:rsidRDefault="00E6742D" w:rsidP="00237117">
      <w:pPr>
        <w:pStyle w:val="ListParagraph2"/>
        <w:numPr>
          <w:ilvl w:val="0"/>
          <w:numId w:val="4"/>
        </w:numPr>
        <w:tabs>
          <w:tab w:val="clear" w:pos="720"/>
          <w:tab w:val="num" w:pos="0"/>
        </w:tabs>
        <w:suppressAutoHyphens/>
        <w:spacing w:before="120" w:after="12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Jā</w:t>
      </w:r>
      <w:r>
        <w:rPr>
          <w:rFonts w:ascii="Times New Roman" w:hAnsi="Times New Roman" w:cs="Times New Roman"/>
          <w:sz w:val="24"/>
          <w:szCs w:val="24"/>
        </w:rPr>
        <w:t>nodrošina</w:t>
      </w:r>
      <w:r w:rsidR="00721811" w:rsidRPr="00E6742D">
        <w:rPr>
          <w:rFonts w:ascii="Times New Roman" w:hAnsi="Times New Roman" w:cs="Times New Roman"/>
          <w:sz w:val="24"/>
          <w:szCs w:val="24"/>
        </w:rPr>
        <w:t xml:space="preserve"> pasniegšanas dienā svaigi pagatavot</w:t>
      </w:r>
      <w:r>
        <w:rPr>
          <w:rFonts w:ascii="Times New Roman" w:hAnsi="Times New Roman" w:cs="Times New Roman"/>
          <w:sz w:val="24"/>
          <w:szCs w:val="24"/>
        </w:rPr>
        <w:t>s</w:t>
      </w:r>
      <w:r w:rsidR="00721811" w:rsidRPr="00E6742D">
        <w:rPr>
          <w:rFonts w:ascii="Times New Roman" w:hAnsi="Times New Roman" w:cs="Times New Roman"/>
          <w:sz w:val="24"/>
          <w:szCs w:val="24"/>
        </w:rPr>
        <w:t xml:space="preserve"> ēdien</w:t>
      </w:r>
      <w:r>
        <w:rPr>
          <w:rFonts w:ascii="Times New Roman" w:hAnsi="Times New Roman" w:cs="Times New Roman"/>
          <w:sz w:val="24"/>
          <w:szCs w:val="24"/>
        </w:rPr>
        <w:t>s</w:t>
      </w:r>
      <w:r w:rsidR="00237117">
        <w:rPr>
          <w:rFonts w:ascii="Times New Roman" w:hAnsi="Times New Roman" w:cs="Times New Roman"/>
          <w:sz w:val="24"/>
          <w:szCs w:val="24"/>
        </w:rPr>
        <w:t xml:space="preserve">. </w:t>
      </w:r>
    </w:p>
    <w:p w:rsidR="00237117" w:rsidRDefault="00237117" w:rsidP="00237117">
      <w:pPr>
        <w:pStyle w:val="ListParagraph2"/>
        <w:numPr>
          <w:ilvl w:val="0"/>
          <w:numId w:val="4"/>
        </w:numPr>
        <w:tabs>
          <w:tab w:val="clear" w:pos="720"/>
          <w:tab w:val="num" w:pos="0"/>
        </w:tabs>
        <w:suppressAutoHyphens/>
        <w:spacing w:before="120" w:after="12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21811" w:rsidRPr="00237117">
        <w:rPr>
          <w:rFonts w:ascii="Times New Roman" w:hAnsi="Times New Roman" w:cs="Times New Roman"/>
          <w:color w:val="000000"/>
          <w:sz w:val="24"/>
          <w:szCs w:val="24"/>
        </w:rPr>
        <w:t xml:space="preserve">akalpojuma sniegšanā </w:t>
      </w:r>
      <w:r>
        <w:rPr>
          <w:rFonts w:ascii="Times New Roman" w:hAnsi="Times New Roman" w:cs="Times New Roman"/>
          <w:color w:val="000000"/>
          <w:sz w:val="24"/>
          <w:szCs w:val="24"/>
        </w:rPr>
        <w:t>jā</w:t>
      </w:r>
      <w:r w:rsidR="00721811" w:rsidRPr="00237117">
        <w:rPr>
          <w:rFonts w:ascii="Times New Roman" w:hAnsi="Times New Roman" w:cs="Times New Roman"/>
          <w:color w:val="000000"/>
          <w:sz w:val="24"/>
          <w:szCs w:val="24"/>
        </w:rPr>
        <w:t>do</w:t>
      </w:r>
      <w:r>
        <w:rPr>
          <w:rFonts w:ascii="Times New Roman" w:hAnsi="Times New Roman" w:cs="Times New Roman"/>
          <w:color w:val="000000"/>
          <w:sz w:val="24"/>
          <w:szCs w:val="24"/>
        </w:rPr>
        <w:t>d</w:t>
      </w:r>
      <w:r w:rsidR="00721811" w:rsidRPr="00237117">
        <w:rPr>
          <w:rFonts w:ascii="Times New Roman" w:hAnsi="Times New Roman" w:cs="Times New Roman"/>
          <w:color w:val="000000"/>
          <w:sz w:val="24"/>
          <w:szCs w:val="24"/>
        </w:rPr>
        <w:t xml:space="preserve"> priekšrok</w:t>
      </w:r>
      <w:r>
        <w:rPr>
          <w:rFonts w:ascii="Times New Roman" w:hAnsi="Times New Roman" w:cs="Times New Roman"/>
          <w:color w:val="000000"/>
          <w:sz w:val="24"/>
          <w:szCs w:val="24"/>
        </w:rPr>
        <w:t>u</w:t>
      </w:r>
      <w:r w:rsidR="00721811" w:rsidRPr="00237117">
        <w:rPr>
          <w:rFonts w:ascii="Times New Roman" w:hAnsi="Times New Roman" w:cs="Times New Roman"/>
          <w:color w:val="000000"/>
          <w:sz w:val="24"/>
          <w:szCs w:val="24"/>
        </w:rPr>
        <w:t xml:space="preserve"> ledusskapjiem un saldētavām, kuri nesat</w:t>
      </w:r>
      <w:r>
        <w:rPr>
          <w:rFonts w:ascii="Times New Roman" w:hAnsi="Times New Roman" w:cs="Times New Roman"/>
          <w:color w:val="000000"/>
          <w:sz w:val="24"/>
          <w:szCs w:val="24"/>
        </w:rPr>
        <w:t xml:space="preserve">ur ozona slāni noārdošas vielas. </w:t>
      </w:r>
    </w:p>
    <w:p w:rsidR="00237117" w:rsidRDefault="00237117" w:rsidP="00237117">
      <w:pPr>
        <w:pStyle w:val="ListParagraph2"/>
        <w:numPr>
          <w:ilvl w:val="0"/>
          <w:numId w:val="4"/>
        </w:numPr>
        <w:tabs>
          <w:tab w:val="clear" w:pos="720"/>
          <w:tab w:val="num" w:pos="0"/>
        </w:tabs>
        <w:suppressAutoHyphens/>
        <w:spacing w:before="120" w:after="12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00721811" w:rsidRPr="00237117">
        <w:rPr>
          <w:rFonts w:ascii="Times New Roman" w:hAnsi="Times New Roman" w:cs="Times New Roman"/>
          <w:color w:val="000000"/>
          <w:sz w:val="24"/>
          <w:szCs w:val="24"/>
        </w:rPr>
        <w:t xml:space="preserve">rauku mazgāšanai </w:t>
      </w:r>
      <w:r>
        <w:rPr>
          <w:rFonts w:ascii="Times New Roman" w:hAnsi="Times New Roman" w:cs="Times New Roman"/>
          <w:color w:val="000000"/>
          <w:sz w:val="24"/>
          <w:szCs w:val="24"/>
        </w:rPr>
        <w:t>jāl</w:t>
      </w:r>
      <w:r w:rsidR="00721811" w:rsidRPr="00237117">
        <w:rPr>
          <w:rFonts w:ascii="Times New Roman" w:hAnsi="Times New Roman" w:cs="Times New Roman"/>
          <w:color w:val="000000"/>
          <w:sz w:val="24"/>
          <w:szCs w:val="24"/>
        </w:rPr>
        <w:t>ieto videi draudzīgus (</w:t>
      </w:r>
      <w:r w:rsidR="00721811" w:rsidRPr="00237117">
        <w:rPr>
          <w:rFonts w:ascii="Times New Roman" w:hAnsi="Times New Roman" w:cs="Times New Roman"/>
          <w:color w:val="000000"/>
          <w:sz w:val="24"/>
          <w:szCs w:val="24"/>
          <w:lang w:eastAsia="lv-LV"/>
        </w:rPr>
        <w:t xml:space="preserve">fosfātus nesaturošus) </w:t>
      </w:r>
      <w:r>
        <w:rPr>
          <w:rFonts w:ascii="Times New Roman" w:hAnsi="Times New Roman" w:cs="Times New Roman"/>
          <w:color w:val="000000"/>
          <w:sz w:val="24"/>
          <w:szCs w:val="24"/>
        </w:rPr>
        <w:t xml:space="preserve">mazgāšanas līdzekļus. </w:t>
      </w:r>
    </w:p>
    <w:p w:rsidR="008B6BED" w:rsidRDefault="00237117" w:rsidP="008B6BED">
      <w:pPr>
        <w:pStyle w:val="ListParagraph2"/>
        <w:numPr>
          <w:ilvl w:val="0"/>
          <w:numId w:val="4"/>
        </w:numPr>
        <w:tabs>
          <w:tab w:val="clear" w:pos="720"/>
          <w:tab w:val="num" w:pos="0"/>
        </w:tabs>
        <w:suppressAutoHyphens/>
        <w:spacing w:before="120" w:after="12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Pārtikas produktu un citu izejmateriālu piegādē jā</w:t>
      </w:r>
      <w:r w:rsidR="00721811" w:rsidRPr="00237117">
        <w:rPr>
          <w:rFonts w:ascii="Times New Roman" w:hAnsi="Times New Roman" w:cs="Times New Roman"/>
          <w:color w:val="000000"/>
          <w:sz w:val="24"/>
          <w:szCs w:val="24"/>
        </w:rPr>
        <w:t>do</w:t>
      </w:r>
      <w:r>
        <w:rPr>
          <w:rFonts w:ascii="Times New Roman" w:hAnsi="Times New Roman" w:cs="Times New Roman"/>
          <w:color w:val="000000"/>
          <w:sz w:val="24"/>
          <w:szCs w:val="24"/>
        </w:rPr>
        <w:t>d</w:t>
      </w:r>
      <w:r w:rsidR="00721811" w:rsidRPr="00237117">
        <w:rPr>
          <w:rFonts w:ascii="Times New Roman" w:hAnsi="Times New Roman" w:cs="Times New Roman"/>
          <w:color w:val="000000"/>
          <w:sz w:val="24"/>
          <w:szCs w:val="24"/>
        </w:rPr>
        <w:t xml:space="preserve"> priekšroku videi draudzīgai piegādei, lai samazinātu vides piesārņojumu ar izplūdes gāzēm </w:t>
      </w:r>
      <w:r>
        <w:rPr>
          <w:rFonts w:ascii="Times New Roman" w:hAnsi="Times New Roman" w:cs="Times New Roman"/>
          <w:color w:val="000000"/>
          <w:sz w:val="24"/>
          <w:szCs w:val="24"/>
        </w:rPr>
        <w:t xml:space="preserve">un ceļa infrastruktūras slodzi. </w:t>
      </w:r>
    </w:p>
    <w:p w:rsidR="008B6BED" w:rsidRDefault="008B6BED" w:rsidP="008B6BED">
      <w:pPr>
        <w:pStyle w:val="ListParagraph2"/>
        <w:numPr>
          <w:ilvl w:val="0"/>
          <w:numId w:val="4"/>
        </w:numPr>
        <w:tabs>
          <w:tab w:val="clear" w:pos="720"/>
          <w:tab w:val="num" w:pos="0"/>
        </w:tabs>
        <w:suppressAutoHyphens/>
        <w:spacing w:before="120" w:after="12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Pārtikas produktu un citu izejmateriālu sagādē</w:t>
      </w:r>
      <w:r w:rsidRPr="008B6BED">
        <w:rPr>
          <w:rFonts w:ascii="Times New Roman" w:hAnsi="Times New Roman" w:cs="Times New Roman"/>
          <w:color w:val="000000"/>
          <w:sz w:val="24"/>
          <w:szCs w:val="24"/>
        </w:rPr>
        <w:t xml:space="preserve"> </w:t>
      </w:r>
      <w:r w:rsidR="00721811" w:rsidRPr="008B6BED">
        <w:rPr>
          <w:rFonts w:ascii="Times New Roman" w:hAnsi="Times New Roman" w:cs="Times New Roman"/>
          <w:color w:val="000000"/>
          <w:sz w:val="24"/>
          <w:szCs w:val="24"/>
        </w:rPr>
        <w:t>dot priekšroku produktiem lielākā iepakojumā vai tādā iepakojumā, kas ir videi draudzīgs vai kura lielākā daļa ir otrreizēji pārstrādājama</w:t>
      </w:r>
      <w:r>
        <w:rPr>
          <w:rFonts w:ascii="Times New Roman" w:hAnsi="Times New Roman" w:cs="Times New Roman"/>
          <w:color w:val="000000"/>
          <w:sz w:val="24"/>
          <w:szCs w:val="24"/>
        </w:rPr>
        <w:t xml:space="preserve">. </w:t>
      </w:r>
    </w:p>
    <w:p w:rsidR="008B6BED" w:rsidRDefault="008B6BED" w:rsidP="008B6BED">
      <w:pPr>
        <w:pStyle w:val="ListParagraph2"/>
        <w:numPr>
          <w:ilvl w:val="0"/>
          <w:numId w:val="4"/>
        </w:numPr>
        <w:tabs>
          <w:tab w:val="clear" w:pos="720"/>
          <w:tab w:val="num" w:pos="0"/>
        </w:tabs>
        <w:suppressAutoHyphens/>
        <w:spacing w:before="120" w:after="12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Nodrošināt at</w:t>
      </w:r>
      <w:r w:rsidR="00721811" w:rsidRPr="008B6BED">
        <w:rPr>
          <w:rFonts w:ascii="Times New Roman" w:hAnsi="Times New Roman" w:cs="Times New Roman"/>
          <w:color w:val="000000"/>
          <w:sz w:val="24"/>
          <w:szCs w:val="24"/>
        </w:rPr>
        <w:t>bilstošu atkritumu apsaimniekošanu, šķirojot atkritumus, kas nododami tālākai pārstrādei vai reģenerācijai, – bioloģiski noārdāmos atkritumus, stiklu, papīru un k</w:t>
      </w:r>
      <w:r>
        <w:rPr>
          <w:rFonts w:ascii="Times New Roman" w:hAnsi="Times New Roman" w:cs="Times New Roman"/>
          <w:color w:val="000000"/>
          <w:sz w:val="24"/>
          <w:szCs w:val="24"/>
        </w:rPr>
        <w:t xml:space="preserve">artonu, metālu, PET, plastmasas </w:t>
      </w:r>
    </w:p>
    <w:p w:rsidR="008B6BED" w:rsidRDefault="008B6BED" w:rsidP="008B6BED">
      <w:pPr>
        <w:pStyle w:val="ListParagraph2"/>
        <w:numPr>
          <w:ilvl w:val="0"/>
          <w:numId w:val="4"/>
        </w:numPr>
        <w:tabs>
          <w:tab w:val="clear" w:pos="720"/>
          <w:tab w:val="num" w:pos="0"/>
        </w:tabs>
        <w:suppressAutoHyphens/>
        <w:spacing w:before="120" w:after="12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w:t>
      </w:r>
      <w:r w:rsidR="00721811" w:rsidRPr="008B6BED">
        <w:rPr>
          <w:rFonts w:ascii="Times New Roman" w:hAnsi="Times New Roman" w:cs="Times New Roman"/>
          <w:color w:val="000000"/>
          <w:sz w:val="24"/>
          <w:szCs w:val="24"/>
        </w:rPr>
        <w:t xml:space="preserve">ēc </w:t>
      </w:r>
      <w:r>
        <w:rPr>
          <w:rFonts w:ascii="Times New Roman" w:hAnsi="Times New Roman" w:cs="Times New Roman"/>
          <w:color w:val="000000"/>
          <w:sz w:val="24"/>
          <w:szCs w:val="24"/>
        </w:rPr>
        <w:t>s</w:t>
      </w:r>
      <w:r w:rsidR="00721811" w:rsidRPr="008B6BED">
        <w:rPr>
          <w:rFonts w:ascii="Times New Roman" w:hAnsi="Times New Roman" w:cs="Times New Roman"/>
          <w:color w:val="000000"/>
          <w:sz w:val="24"/>
          <w:szCs w:val="24"/>
        </w:rPr>
        <w:t>kolas pieprasījuma nodrošināt atbilstošu ēdināšanu gadījumos, kad izglītojamajam ir ārsta apstiprināta diagnoze (piemēram, celiakija, cukura diabēts, pārtikas alerģija), kuras dēļ i</w:t>
      </w:r>
      <w:r>
        <w:rPr>
          <w:rFonts w:ascii="Times New Roman" w:hAnsi="Times New Roman" w:cs="Times New Roman"/>
          <w:color w:val="000000"/>
          <w:sz w:val="24"/>
          <w:szCs w:val="24"/>
        </w:rPr>
        <w:t xml:space="preserve">r nepieciešama uztura korekcija. </w:t>
      </w:r>
    </w:p>
    <w:p w:rsidR="008B6BED" w:rsidRDefault="008B6BED" w:rsidP="008B6BED">
      <w:pPr>
        <w:pStyle w:val="ListParagraph2"/>
        <w:numPr>
          <w:ilvl w:val="0"/>
          <w:numId w:val="4"/>
        </w:numPr>
        <w:tabs>
          <w:tab w:val="clear" w:pos="720"/>
          <w:tab w:val="num" w:pos="0"/>
        </w:tabs>
        <w:suppressAutoHyphens/>
        <w:spacing w:before="120" w:after="12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00721811" w:rsidRPr="008B6BED">
        <w:rPr>
          <w:rFonts w:ascii="Times New Roman" w:hAnsi="Times New Roman" w:cs="Times New Roman"/>
          <w:color w:val="000000"/>
          <w:sz w:val="24"/>
          <w:szCs w:val="24"/>
        </w:rPr>
        <w:t xml:space="preserve">odrošināt kvalitatīva un nekaitīga dzeramā ūdens pieejamību </w:t>
      </w:r>
      <w:r w:rsidR="00444129">
        <w:rPr>
          <w:rFonts w:ascii="Times New Roman" w:hAnsi="Times New Roman" w:cs="Times New Roman"/>
          <w:color w:val="000000"/>
          <w:sz w:val="24"/>
          <w:szCs w:val="24"/>
        </w:rPr>
        <w:t xml:space="preserve">visas mācību dienas garumā </w:t>
      </w:r>
      <w:r w:rsidR="00721811" w:rsidRPr="008B6BED">
        <w:rPr>
          <w:rFonts w:ascii="Times New Roman" w:hAnsi="Times New Roman" w:cs="Times New Roman"/>
          <w:color w:val="000000"/>
          <w:sz w:val="24"/>
          <w:szCs w:val="24"/>
        </w:rPr>
        <w:t>bez maksas</w:t>
      </w:r>
      <w:r>
        <w:rPr>
          <w:rFonts w:ascii="Times New Roman" w:hAnsi="Times New Roman" w:cs="Times New Roman"/>
          <w:color w:val="000000"/>
          <w:sz w:val="24"/>
          <w:szCs w:val="24"/>
        </w:rPr>
        <w:t xml:space="preserve">. </w:t>
      </w:r>
    </w:p>
    <w:p w:rsidR="00FC3F62" w:rsidRDefault="008B6BED" w:rsidP="00FC3F62">
      <w:pPr>
        <w:pStyle w:val="ListParagraph2"/>
        <w:numPr>
          <w:ilvl w:val="0"/>
          <w:numId w:val="4"/>
        </w:numPr>
        <w:tabs>
          <w:tab w:val="clear" w:pos="720"/>
          <w:tab w:val="num" w:pos="0"/>
        </w:tabs>
        <w:suppressAutoHyphens/>
        <w:spacing w:before="120" w:after="12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21811" w:rsidRPr="008B6BED">
        <w:rPr>
          <w:rFonts w:ascii="Times New Roman" w:hAnsi="Times New Roman" w:cs="Times New Roman"/>
          <w:color w:val="000000"/>
          <w:sz w:val="24"/>
          <w:szCs w:val="24"/>
        </w:rPr>
        <w:t xml:space="preserve">ēc </w:t>
      </w:r>
      <w:r>
        <w:rPr>
          <w:rFonts w:ascii="Times New Roman" w:hAnsi="Times New Roman" w:cs="Times New Roman"/>
          <w:color w:val="000000"/>
          <w:sz w:val="24"/>
          <w:szCs w:val="24"/>
        </w:rPr>
        <w:t>s</w:t>
      </w:r>
      <w:r w:rsidR="00721811" w:rsidRPr="008B6BED">
        <w:rPr>
          <w:rFonts w:ascii="Times New Roman" w:hAnsi="Times New Roman" w:cs="Times New Roman"/>
          <w:color w:val="000000"/>
          <w:sz w:val="24"/>
          <w:szCs w:val="24"/>
        </w:rPr>
        <w:t>kolas pieprasījuma nodrošināt dalību Latvijas Republikas un Eiropas Savienības atbalsta programmā „Skolas auglis” augļu un dārzeņu piegādei un izdalei izglītojamajiem, kā arī dalību Latvijas Republikas un Eiropas Savienības atbalsta programmā „Skolas piens” piena pieg</w:t>
      </w:r>
      <w:r w:rsidR="00FC3F62">
        <w:rPr>
          <w:rFonts w:ascii="Times New Roman" w:hAnsi="Times New Roman" w:cs="Times New Roman"/>
          <w:color w:val="000000"/>
          <w:sz w:val="24"/>
          <w:szCs w:val="24"/>
        </w:rPr>
        <w:t xml:space="preserve">ādei un izdalei izglītojamajiem. </w:t>
      </w:r>
    </w:p>
    <w:p w:rsidR="00FC3F62" w:rsidRDefault="00FC3F62" w:rsidP="00721811">
      <w:pPr>
        <w:pStyle w:val="ListParagraph2"/>
        <w:numPr>
          <w:ilvl w:val="0"/>
          <w:numId w:val="4"/>
        </w:numPr>
        <w:tabs>
          <w:tab w:val="clear" w:pos="720"/>
          <w:tab w:val="num" w:pos="0"/>
        </w:tabs>
        <w:suppressAutoHyphens/>
        <w:spacing w:before="120" w:after="12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21811" w:rsidRPr="00FC3F62">
        <w:rPr>
          <w:rFonts w:ascii="Times New Roman" w:hAnsi="Times New Roman" w:cs="Times New Roman"/>
          <w:color w:val="000000"/>
          <w:sz w:val="24"/>
          <w:szCs w:val="24"/>
        </w:rPr>
        <w:t xml:space="preserve">ēc </w:t>
      </w:r>
      <w:r>
        <w:rPr>
          <w:rFonts w:ascii="Times New Roman" w:hAnsi="Times New Roman" w:cs="Times New Roman"/>
          <w:color w:val="000000"/>
          <w:sz w:val="24"/>
          <w:szCs w:val="24"/>
        </w:rPr>
        <w:t>s</w:t>
      </w:r>
      <w:r w:rsidR="00721811" w:rsidRPr="00FC3F62">
        <w:rPr>
          <w:rFonts w:ascii="Times New Roman" w:hAnsi="Times New Roman" w:cs="Times New Roman"/>
          <w:color w:val="000000"/>
          <w:sz w:val="24"/>
          <w:szCs w:val="24"/>
        </w:rPr>
        <w:t xml:space="preserve">kolas pieprasījuma veikt aptaujas un citus pasākumus saistībā ar pakalpojumu kvalitātes izvērtējumu, kā arī īstenot sadarbību ar </w:t>
      </w:r>
      <w:r>
        <w:rPr>
          <w:rFonts w:ascii="Times New Roman" w:hAnsi="Times New Roman" w:cs="Times New Roman"/>
          <w:color w:val="000000"/>
          <w:sz w:val="24"/>
          <w:szCs w:val="24"/>
        </w:rPr>
        <w:t>s</w:t>
      </w:r>
      <w:r w:rsidR="00721811" w:rsidRPr="00FC3F62">
        <w:rPr>
          <w:rFonts w:ascii="Times New Roman" w:hAnsi="Times New Roman" w:cs="Times New Roman"/>
          <w:color w:val="000000"/>
          <w:sz w:val="24"/>
          <w:szCs w:val="24"/>
        </w:rPr>
        <w:t>kolu, izglītojamajiem un iz</w:t>
      </w:r>
      <w:r w:rsidR="00721811" w:rsidRPr="00FC3F62">
        <w:rPr>
          <w:rFonts w:ascii="Times New Roman" w:hAnsi="Times New Roman" w:cs="Times New Roman"/>
          <w:bCs/>
          <w:color w:val="000000"/>
          <w:sz w:val="24"/>
          <w:szCs w:val="24"/>
          <w:lang w:eastAsia="ar-SA"/>
        </w:rPr>
        <w:t>glītojamo vecākiem, lai uzlabotu pakalpojuma kvalitāti.</w:t>
      </w:r>
    </w:p>
    <w:p w:rsidR="005A2618" w:rsidRPr="00D437EC" w:rsidRDefault="005A2618" w:rsidP="005A2618">
      <w:pPr>
        <w:spacing w:before="120" w:after="120"/>
      </w:pPr>
    </w:p>
    <w:p w:rsidR="005A2618" w:rsidRPr="00D437EC" w:rsidRDefault="005A2618" w:rsidP="005A2618">
      <w:pPr>
        <w:spacing w:before="120" w:after="120"/>
        <w:ind w:left="709"/>
      </w:pPr>
    </w:p>
    <w:p w:rsidR="005A2618" w:rsidRPr="00D437EC" w:rsidRDefault="005A2618" w:rsidP="005A2618">
      <w:pPr>
        <w:spacing w:before="120" w:after="120"/>
        <w:ind w:left="284"/>
        <w:rPr>
          <w:b/>
        </w:rPr>
      </w:pPr>
    </w:p>
    <w:tbl>
      <w:tblPr>
        <w:tblW w:w="0" w:type="auto"/>
        <w:tblBorders>
          <w:top w:val="nil"/>
          <w:left w:val="nil"/>
          <w:bottom w:val="nil"/>
          <w:right w:val="nil"/>
        </w:tblBorders>
        <w:tblLayout w:type="fixed"/>
        <w:tblLook w:val="0000" w:firstRow="0" w:lastRow="0" w:firstColumn="0" w:lastColumn="0" w:noHBand="0" w:noVBand="0"/>
      </w:tblPr>
      <w:tblGrid>
        <w:gridCol w:w="7671"/>
      </w:tblGrid>
      <w:tr w:rsidR="005A2618" w:rsidRPr="00D437EC" w:rsidTr="00C23283">
        <w:trPr>
          <w:trHeight w:val="2212"/>
        </w:trPr>
        <w:tc>
          <w:tcPr>
            <w:tcW w:w="7671" w:type="dxa"/>
          </w:tcPr>
          <w:p w:rsidR="005A2618" w:rsidRPr="00D437EC" w:rsidRDefault="005A2618" w:rsidP="00C23283">
            <w:pPr>
              <w:pStyle w:val="Default"/>
              <w:spacing w:before="120" w:after="120"/>
              <w:rPr>
                <w:color w:val="auto"/>
              </w:rPr>
            </w:pPr>
          </w:p>
          <w:p w:rsidR="005A2618" w:rsidRPr="00D437EC" w:rsidRDefault="005A2618" w:rsidP="00C23283">
            <w:pPr>
              <w:pStyle w:val="Default"/>
              <w:spacing w:before="120" w:after="120"/>
            </w:pPr>
          </w:p>
        </w:tc>
      </w:tr>
    </w:tbl>
    <w:p w:rsidR="005A2618" w:rsidRPr="00D437EC" w:rsidRDefault="005A2618" w:rsidP="005A2618">
      <w:pPr>
        <w:spacing w:before="120" w:after="120"/>
        <w:rPr>
          <w:b/>
          <w:bCs/>
        </w:rPr>
      </w:pPr>
      <w:r w:rsidRPr="00D437EC">
        <w:rPr>
          <w:b/>
          <w:bCs/>
        </w:rPr>
        <w:t xml:space="preserve"> </w:t>
      </w:r>
      <w:r w:rsidRPr="00D437EC">
        <w:rPr>
          <w:b/>
          <w:bCs/>
        </w:rPr>
        <w:br w:type="page"/>
      </w:r>
    </w:p>
    <w:p w:rsidR="005A2618" w:rsidRDefault="005A2618" w:rsidP="005A2618">
      <w:pPr>
        <w:spacing w:before="120" w:after="120"/>
        <w:rPr>
          <w:b/>
        </w:rPr>
      </w:pPr>
      <w:r w:rsidRPr="00D437EC">
        <w:rPr>
          <w:b/>
        </w:rPr>
        <w:lastRenderedPageBreak/>
        <w:t>TEHNISKĀ PIEDĀ</w:t>
      </w:r>
      <w:r w:rsidR="00A857F4">
        <w:rPr>
          <w:b/>
        </w:rPr>
        <w:t>VĀJUMA SAGATAVOŠANAS VADLĪNIJAS.</w:t>
      </w:r>
    </w:p>
    <w:p w:rsidR="00A857F4" w:rsidRDefault="00A857F4" w:rsidP="005A2618">
      <w:pPr>
        <w:spacing w:before="120" w:after="120"/>
        <w:rPr>
          <w:b/>
        </w:rPr>
      </w:pPr>
    </w:p>
    <w:p w:rsidR="00F445A2" w:rsidRPr="00F445A2" w:rsidRDefault="00885BBC" w:rsidP="00F445A2">
      <w:pPr>
        <w:tabs>
          <w:tab w:val="num" w:pos="567"/>
          <w:tab w:val="left" w:pos="1134"/>
        </w:tabs>
        <w:spacing w:before="120"/>
      </w:pPr>
      <w:r w:rsidRPr="00F445A2">
        <w:t xml:space="preserve">Tehniskais piedāvājums sastāv no: </w:t>
      </w:r>
    </w:p>
    <w:p w:rsidR="00621A43" w:rsidRPr="00F445A2" w:rsidRDefault="00885BBC" w:rsidP="00F445A2">
      <w:pPr>
        <w:pStyle w:val="ListParagraph"/>
        <w:numPr>
          <w:ilvl w:val="2"/>
          <w:numId w:val="28"/>
        </w:numPr>
        <w:tabs>
          <w:tab w:val="num" w:pos="567"/>
        </w:tabs>
        <w:spacing w:before="120"/>
        <w:ind w:left="567" w:hanging="567"/>
        <w:jc w:val="both"/>
        <w:rPr>
          <w:rFonts w:ascii="Times New Roman" w:hAnsi="Times New Roman" w:cs="Times New Roman"/>
          <w:sz w:val="24"/>
          <w:szCs w:val="24"/>
          <w:lang w:eastAsia="ar-SA"/>
        </w:rPr>
      </w:pPr>
      <w:r w:rsidRPr="00F445A2">
        <w:rPr>
          <w:rFonts w:ascii="Times New Roman" w:hAnsi="Times New Roman" w:cs="Times New Roman"/>
          <w:sz w:val="24"/>
          <w:szCs w:val="24"/>
        </w:rPr>
        <w:t xml:space="preserve">darba organizācijas apraksta (brīvā formā), </w:t>
      </w:r>
      <w:r w:rsidR="00621A43" w:rsidRPr="00F445A2">
        <w:rPr>
          <w:rFonts w:ascii="Times New Roman" w:hAnsi="Times New Roman" w:cs="Times New Roman"/>
          <w:color w:val="000000"/>
          <w:sz w:val="24"/>
          <w:szCs w:val="24"/>
        </w:rPr>
        <w:t>kurā norādīts, kā tiks nodrošināta iepirkuma tehniskajā specifikācijā noteikto prasību izpilde pakalpojumu izpildes vietā</w:t>
      </w:r>
      <w:r w:rsidR="00621A43" w:rsidRPr="00F445A2">
        <w:rPr>
          <w:rFonts w:ascii="Times New Roman" w:hAnsi="Times New Roman" w:cs="Times New Roman"/>
          <w:sz w:val="24"/>
          <w:szCs w:val="24"/>
        </w:rPr>
        <w:t xml:space="preserve"> t.sk.:</w:t>
      </w:r>
    </w:p>
    <w:p w:rsidR="00621A43" w:rsidRPr="00F445A2" w:rsidRDefault="00621A43" w:rsidP="00F445A2">
      <w:pPr>
        <w:pStyle w:val="ListParagraph2"/>
        <w:numPr>
          <w:ilvl w:val="2"/>
          <w:numId w:val="35"/>
        </w:numPr>
        <w:autoSpaceDE w:val="0"/>
        <w:autoSpaceDN w:val="0"/>
        <w:adjustRightInd w:val="0"/>
        <w:spacing w:before="120" w:after="120" w:line="240" w:lineRule="auto"/>
        <w:ind w:left="1134" w:hanging="567"/>
        <w:jc w:val="both"/>
        <w:rPr>
          <w:rFonts w:ascii="Times New Roman" w:hAnsi="Times New Roman" w:cs="Times New Roman"/>
          <w:color w:val="000000"/>
          <w:sz w:val="24"/>
          <w:szCs w:val="24"/>
        </w:rPr>
      </w:pPr>
      <w:r w:rsidRPr="00F445A2">
        <w:rPr>
          <w:rFonts w:ascii="Times New Roman" w:hAnsi="Times New Roman" w:cs="Times New Roman"/>
          <w:color w:val="000000"/>
          <w:sz w:val="24"/>
          <w:szCs w:val="24"/>
        </w:rPr>
        <w:t xml:space="preserve">informācija </w:t>
      </w:r>
      <w:r w:rsidRPr="00F445A2">
        <w:rPr>
          <w:rFonts w:ascii="Times New Roman" w:hAnsi="Times New Roman" w:cs="Times New Roman"/>
          <w:color w:val="000000"/>
          <w:sz w:val="24"/>
          <w:szCs w:val="24"/>
          <w:lang w:eastAsia="lv-LV"/>
        </w:rPr>
        <w:t xml:space="preserve">par personām, kuras </w:t>
      </w:r>
      <w:r w:rsidRPr="00F445A2">
        <w:rPr>
          <w:rFonts w:ascii="Times New Roman" w:hAnsi="Times New Roman" w:cs="Times New Roman"/>
          <w:color w:val="000000"/>
          <w:sz w:val="24"/>
          <w:szCs w:val="24"/>
        </w:rPr>
        <w:t>pakalpojumu izpildes vietā</w:t>
      </w:r>
      <w:r w:rsidRPr="00F445A2">
        <w:rPr>
          <w:rFonts w:ascii="Times New Roman" w:hAnsi="Times New Roman" w:cs="Times New Roman"/>
          <w:color w:val="000000"/>
          <w:sz w:val="24"/>
          <w:szCs w:val="24"/>
          <w:lang w:eastAsia="lv-LV"/>
        </w:rPr>
        <w:t xml:space="preserve"> būs atbildīgas par ēdināšanas pakalpojuma sniegšanas kvalitāti, darbinieku skaitu un pienākumiem;</w:t>
      </w:r>
    </w:p>
    <w:p w:rsidR="00621A43" w:rsidRPr="00F445A2" w:rsidRDefault="00621A43" w:rsidP="00F445A2">
      <w:pPr>
        <w:pStyle w:val="ListParagraph2"/>
        <w:numPr>
          <w:ilvl w:val="2"/>
          <w:numId w:val="35"/>
        </w:numPr>
        <w:autoSpaceDE w:val="0"/>
        <w:autoSpaceDN w:val="0"/>
        <w:adjustRightInd w:val="0"/>
        <w:spacing w:before="120" w:after="120" w:line="240" w:lineRule="auto"/>
        <w:ind w:left="1134" w:hanging="567"/>
        <w:jc w:val="both"/>
        <w:rPr>
          <w:rFonts w:ascii="Times New Roman" w:hAnsi="Times New Roman" w:cs="Times New Roman"/>
          <w:color w:val="000000"/>
          <w:sz w:val="24"/>
          <w:szCs w:val="24"/>
        </w:rPr>
      </w:pPr>
      <w:r w:rsidRPr="00F445A2">
        <w:rPr>
          <w:rFonts w:ascii="Times New Roman" w:hAnsi="Times New Roman" w:cs="Times New Roman"/>
          <w:color w:val="000000"/>
          <w:sz w:val="24"/>
          <w:szCs w:val="24"/>
          <w:lang w:eastAsia="lv-LV"/>
        </w:rPr>
        <w:t>pakal</w:t>
      </w:r>
      <w:r w:rsidRPr="00F445A2">
        <w:rPr>
          <w:rFonts w:ascii="Times New Roman" w:hAnsi="Times New Roman" w:cs="Times New Roman"/>
          <w:color w:val="000000"/>
          <w:sz w:val="24"/>
          <w:szCs w:val="24"/>
        </w:rPr>
        <w:t>pojuma nodrošināšanas organizācijas shēma (Shēma), kurā norādīti visi veicamo darbu procesi, ieskaitot kvalitātes kontroles nodrošināšanu;</w:t>
      </w:r>
    </w:p>
    <w:p w:rsidR="00621A43" w:rsidRPr="00F445A2" w:rsidRDefault="00621A43" w:rsidP="00F445A2">
      <w:pPr>
        <w:pStyle w:val="ListParagraph2"/>
        <w:numPr>
          <w:ilvl w:val="2"/>
          <w:numId w:val="35"/>
        </w:numPr>
        <w:autoSpaceDE w:val="0"/>
        <w:autoSpaceDN w:val="0"/>
        <w:adjustRightInd w:val="0"/>
        <w:spacing w:before="120" w:after="120" w:line="240" w:lineRule="auto"/>
        <w:ind w:left="1134" w:hanging="567"/>
        <w:jc w:val="both"/>
        <w:rPr>
          <w:rFonts w:ascii="Times New Roman" w:hAnsi="Times New Roman" w:cs="Times New Roman"/>
          <w:color w:val="000000"/>
          <w:sz w:val="24"/>
          <w:szCs w:val="24"/>
        </w:rPr>
      </w:pPr>
      <w:r w:rsidRPr="00F445A2">
        <w:rPr>
          <w:rFonts w:ascii="Times New Roman" w:hAnsi="Times New Roman" w:cs="Times New Roman"/>
          <w:color w:val="000000"/>
          <w:sz w:val="24"/>
          <w:szCs w:val="24"/>
        </w:rPr>
        <w:t>Shēmā ietverto procesu apraksts (pievienojot paškontroles plānu);</w:t>
      </w:r>
    </w:p>
    <w:p w:rsidR="00621A43" w:rsidRPr="00F445A2" w:rsidRDefault="00621A43" w:rsidP="00F445A2">
      <w:pPr>
        <w:pStyle w:val="ListParagraph2"/>
        <w:numPr>
          <w:ilvl w:val="2"/>
          <w:numId w:val="35"/>
        </w:numPr>
        <w:autoSpaceDE w:val="0"/>
        <w:autoSpaceDN w:val="0"/>
        <w:adjustRightInd w:val="0"/>
        <w:spacing w:before="120" w:after="120" w:line="240" w:lineRule="auto"/>
        <w:ind w:left="1134" w:hanging="567"/>
        <w:jc w:val="both"/>
        <w:rPr>
          <w:rFonts w:ascii="Times New Roman" w:hAnsi="Times New Roman" w:cs="Times New Roman"/>
          <w:color w:val="000000"/>
          <w:sz w:val="24"/>
          <w:szCs w:val="24"/>
        </w:rPr>
      </w:pPr>
      <w:r w:rsidRPr="00F445A2">
        <w:rPr>
          <w:rFonts w:ascii="Times New Roman" w:hAnsi="Times New Roman" w:cs="Times New Roman"/>
          <w:color w:val="000000"/>
          <w:sz w:val="24"/>
          <w:szCs w:val="24"/>
        </w:rPr>
        <w:t>ēdināšanā izmantojamo produktu kvalitātes nodrošināšanas pasākumu plāns un apraksts, t.sk., produktu piegādātāju izvēles kārtība, produktu pasūtīšanas, pieņemšanas, uzglabāšanas procedūru apraksti.</w:t>
      </w:r>
    </w:p>
    <w:p w:rsidR="002B3EEB" w:rsidRPr="002B3EEB" w:rsidRDefault="00F445A2" w:rsidP="002B3EEB">
      <w:pPr>
        <w:pStyle w:val="ListParagraph"/>
        <w:numPr>
          <w:ilvl w:val="2"/>
          <w:numId w:val="28"/>
        </w:numPr>
        <w:spacing w:before="120"/>
        <w:ind w:left="567" w:hanging="567"/>
        <w:jc w:val="both"/>
        <w:rPr>
          <w:rFonts w:ascii="Times New Roman" w:hAnsi="Times New Roman" w:cs="Times New Roman"/>
          <w:sz w:val="24"/>
          <w:szCs w:val="24"/>
        </w:rPr>
      </w:pPr>
      <w:r w:rsidRPr="002B3EEB">
        <w:rPr>
          <w:rFonts w:ascii="Times New Roman" w:hAnsi="Times New Roman" w:cs="Times New Roman"/>
          <w:sz w:val="24"/>
          <w:szCs w:val="24"/>
        </w:rPr>
        <w:t>p</w:t>
      </w:r>
      <w:r w:rsidR="00885BBC" w:rsidRPr="002B3EEB">
        <w:rPr>
          <w:rFonts w:ascii="Times New Roman" w:hAnsi="Times New Roman" w:cs="Times New Roman"/>
          <w:sz w:val="24"/>
          <w:szCs w:val="24"/>
        </w:rPr>
        <w:t xml:space="preserve">retendenta apliecinājums par to, ka </w:t>
      </w:r>
      <w:r w:rsidR="002B3EEB" w:rsidRPr="002B3EEB">
        <w:rPr>
          <w:rFonts w:ascii="Times New Roman" w:hAnsi="Times New Roman" w:cs="Times New Roman"/>
          <w:sz w:val="24"/>
          <w:szCs w:val="24"/>
        </w:rPr>
        <w:t>p</w:t>
      </w:r>
      <w:r w:rsidR="00885BBC" w:rsidRPr="002B3EEB">
        <w:rPr>
          <w:rFonts w:ascii="Times New Roman" w:hAnsi="Times New Roman" w:cs="Times New Roman"/>
          <w:sz w:val="24"/>
          <w:szCs w:val="24"/>
        </w:rPr>
        <w:t>retendents līdz ar iespējamā pakalpojuma līguma noslēgšanu uzņemsies arī ēdināšanas pakalpojuma nodrošinā</w:t>
      </w:r>
      <w:r w:rsidR="001B1311" w:rsidRPr="002B3EEB">
        <w:rPr>
          <w:rFonts w:ascii="Times New Roman" w:hAnsi="Times New Roman" w:cs="Times New Roman"/>
          <w:sz w:val="24"/>
          <w:szCs w:val="24"/>
        </w:rPr>
        <w:t xml:space="preserve">šanai nepieciešamo telpu nomas </w:t>
      </w:r>
      <w:r w:rsidR="00885BBC" w:rsidRPr="002B3EEB">
        <w:rPr>
          <w:rFonts w:ascii="Times New Roman" w:hAnsi="Times New Roman" w:cs="Times New Roman"/>
          <w:sz w:val="24"/>
          <w:szCs w:val="24"/>
        </w:rPr>
        <w:t>attiecības, ik mēnesi veiks nomas (</w:t>
      </w:r>
      <w:r w:rsidR="00901260" w:rsidRPr="002B3EEB">
        <w:rPr>
          <w:rFonts w:ascii="Times New Roman" w:hAnsi="Times New Roman" w:cs="Times New Roman"/>
          <w:sz w:val="24"/>
          <w:szCs w:val="24"/>
        </w:rPr>
        <w:t>1,34</w:t>
      </w:r>
      <w:r w:rsidR="00885BBC" w:rsidRPr="002B3EEB">
        <w:rPr>
          <w:rFonts w:ascii="Times New Roman" w:hAnsi="Times New Roman" w:cs="Times New Roman"/>
          <w:sz w:val="24"/>
          <w:szCs w:val="24"/>
        </w:rPr>
        <w:t xml:space="preserve"> </w:t>
      </w:r>
      <w:proofErr w:type="spellStart"/>
      <w:r w:rsidR="00885BBC" w:rsidRPr="002B3EEB">
        <w:rPr>
          <w:rFonts w:ascii="Times New Roman" w:hAnsi="Times New Roman" w:cs="Times New Roman"/>
          <w:sz w:val="24"/>
          <w:szCs w:val="24"/>
        </w:rPr>
        <w:t>euro</w:t>
      </w:r>
      <w:proofErr w:type="spellEnd"/>
      <w:r w:rsidR="00885BBC" w:rsidRPr="002B3EEB">
        <w:rPr>
          <w:rFonts w:ascii="Times New Roman" w:hAnsi="Times New Roman" w:cs="Times New Roman"/>
          <w:sz w:val="24"/>
          <w:szCs w:val="24"/>
        </w:rPr>
        <w:t xml:space="preserve"> bez PVN par katru m²) maksas samaksu, komunālos maksājumus un citus saistītos maksājumus un pildīs nomas līguma nosacījumus;</w:t>
      </w:r>
      <w:r w:rsidR="002B3EEB" w:rsidRPr="002B3EEB">
        <w:rPr>
          <w:rFonts w:ascii="Times New Roman" w:hAnsi="Times New Roman" w:cs="Times New Roman"/>
          <w:sz w:val="24"/>
          <w:szCs w:val="24"/>
        </w:rPr>
        <w:t xml:space="preserve"> </w:t>
      </w:r>
    </w:p>
    <w:p w:rsidR="002B3EEB" w:rsidRPr="002B3EEB" w:rsidRDefault="00F445A2" w:rsidP="002B3EEB">
      <w:pPr>
        <w:pStyle w:val="ListParagraph"/>
        <w:numPr>
          <w:ilvl w:val="2"/>
          <w:numId w:val="28"/>
        </w:numPr>
        <w:spacing w:before="120"/>
        <w:ind w:left="567" w:hanging="567"/>
        <w:jc w:val="both"/>
        <w:rPr>
          <w:rFonts w:ascii="Times New Roman" w:hAnsi="Times New Roman" w:cs="Times New Roman"/>
          <w:sz w:val="24"/>
          <w:szCs w:val="24"/>
        </w:rPr>
      </w:pPr>
      <w:r w:rsidRPr="002B3EEB">
        <w:rPr>
          <w:rFonts w:ascii="Times New Roman" w:hAnsi="Times New Roman" w:cs="Times New Roman"/>
          <w:sz w:val="24"/>
          <w:szCs w:val="24"/>
        </w:rPr>
        <w:t>p</w:t>
      </w:r>
      <w:r w:rsidR="00885BBC" w:rsidRPr="002B3EEB">
        <w:rPr>
          <w:rFonts w:ascii="Times New Roman" w:hAnsi="Times New Roman" w:cs="Times New Roman"/>
          <w:sz w:val="24"/>
          <w:szCs w:val="24"/>
        </w:rPr>
        <w:t xml:space="preserve">retendenta apliecinājuma (brīvā formā), ka </w:t>
      </w:r>
      <w:r w:rsidR="002B3EEB" w:rsidRPr="002B3EEB">
        <w:rPr>
          <w:rFonts w:ascii="Times New Roman" w:hAnsi="Times New Roman" w:cs="Times New Roman"/>
          <w:sz w:val="24"/>
          <w:szCs w:val="24"/>
        </w:rPr>
        <w:t>p</w:t>
      </w:r>
      <w:r w:rsidR="00885BBC" w:rsidRPr="002B3EEB">
        <w:rPr>
          <w:rFonts w:ascii="Times New Roman" w:hAnsi="Times New Roman" w:cs="Times New Roman"/>
          <w:sz w:val="24"/>
          <w:szCs w:val="24"/>
        </w:rPr>
        <w:t xml:space="preserve">retendents līguma darbības laikā sniegs ēdināšanas pakalpojumus un vismaz 50% (piecdesmit procenti) no ēdienkartē izmantotajiem dārzeņiem, augļiem un ogām atbildīs </w:t>
      </w:r>
      <w:r w:rsidR="009A4EC6" w:rsidRPr="002B3EEB">
        <w:rPr>
          <w:rFonts w:ascii="Times New Roman" w:hAnsi="Times New Roman" w:cs="Times New Roman"/>
          <w:sz w:val="24"/>
          <w:szCs w:val="24"/>
          <w:lang w:eastAsia="lv-LV"/>
        </w:rPr>
        <w:t xml:space="preserve">nacionālās pārtikas kvalitātes shēmas vai bioloģiskās lauksaimniecības </w:t>
      </w:r>
      <w:r w:rsidR="00885BBC" w:rsidRPr="002B3EEB">
        <w:rPr>
          <w:rFonts w:ascii="Times New Roman" w:hAnsi="Times New Roman" w:cs="Times New Roman"/>
          <w:sz w:val="24"/>
          <w:szCs w:val="24"/>
        </w:rPr>
        <w:t xml:space="preserve">vai </w:t>
      </w:r>
      <w:r w:rsidR="001B5228" w:rsidRPr="002B3EEB">
        <w:rPr>
          <w:rFonts w:ascii="Times New Roman" w:hAnsi="Times New Roman" w:cs="Times New Roman"/>
          <w:sz w:val="24"/>
          <w:szCs w:val="24"/>
          <w:lang w:eastAsia="lv-LV"/>
        </w:rPr>
        <w:t>lauksaimniecības produktu integrētās audzēšanas</w:t>
      </w:r>
      <w:r w:rsidR="00885BBC" w:rsidRPr="002B3EEB">
        <w:rPr>
          <w:rFonts w:ascii="Times New Roman" w:hAnsi="Times New Roman" w:cs="Times New Roman"/>
          <w:sz w:val="24"/>
          <w:szCs w:val="24"/>
        </w:rPr>
        <w:t xml:space="preserve"> prasībām, ņemot vērā to sezonalitāti un pieejamību tirgū, kā arī ievērojot Zemkopības ministrijas izstrādāto vietējo dārzeņu, augļu un ogu pieejamības kalendāru, kas ir publicēts: </w:t>
      </w:r>
      <w:hyperlink r:id="rId8" w:anchor="jump" w:history="1">
        <w:r w:rsidR="00885BBC" w:rsidRPr="002B3EEB">
          <w:rPr>
            <w:rStyle w:val="Hyperlink"/>
            <w:rFonts w:ascii="Times New Roman" w:hAnsi="Times New Roman" w:cs="Times New Roman"/>
            <w:sz w:val="24"/>
            <w:szCs w:val="24"/>
          </w:rPr>
          <w:t>https://www.zm.gov.lv/partika/statiskas-lapas/zalais-iepirkums?nid=1114#jump</w:t>
        </w:r>
      </w:hyperlink>
      <w:r w:rsidR="002B3EEB" w:rsidRPr="002B3EEB">
        <w:rPr>
          <w:rFonts w:ascii="Times New Roman" w:hAnsi="Times New Roman" w:cs="Times New Roman"/>
          <w:sz w:val="24"/>
          <w:szCs w:val="24"/>
        </w:rPr>
        <w:t xml:space="preserve">; </w:t>
      </w:r>
    </w:p>
    <w:p w:rsidR="002B3EEB" w:rsidRPr="002B3EEB" w:rsidRDefault="00F445A2" w:rsidP="002B3EEB">
      <w:pPr>
        <w:pStyle w:val="ListParagraph"/>
        <w:numPr>
          <w:ilvl w:val="2"/>
          <w:numId w:val="28"/>
        </w:numPr>
        <w:spacing w:before="120"/>
        <w:ind w:left="567" w:hanging="567"/>
        <w:jc w:val="both"/>
        <w:rPr>
          <w:rFonts w:ascii="Times New Roman" w:hAnsi="Times New Roman" w:cs="Times New Roman"/>
          <w:sz w:val="24"/>
          <w:szCs w:val="24"/>
        </w:rPr>
      </w:pPr>
      <w:r w:rsidRPr="002B3EEB">
        <w:rPr>
          <w:rFonts w:ascii="Times New Roman" w:hAnsi="Times New Roman" w:cs="Times New Roman"/>
          <w:sz w:val="24"/>
          <w:szCs w:val="24"/>
        </w:rPr>
        <w:t>p</w:t>
      </w:r>
      <w:r w:rsidR="00885BBC" w:rsidRPr="002B3EEB">
        <w:rPr>
          <w:rFonts w:ascii="Times New Roman" w:hAnsi="Times New Roman" w:cs="Times New Roman"/>
          <w:sz w:val="24"/>
          <w:szCs w:val="24"/>
        </w:rPr>
        <w:t xml:space="preserve">retendenta apliecinājums (brīvā formā), ka </w:t>
      </w:r>
      <w:r w:rsidR="002B3EEB" w:rsidRPr="002B3EEB">
        <w:rPr>
          <w:rFonts w:ascii="Times New Roman" w:hAnsi="Times New Roman" w:cs="Times New Roman"/>
          <w:sz w:val="24"/>
          <w:szCs w:val="24"/>
        </w:rPr>
        <w:t>p</w:t>
      </w:r>
      <w:r w:rsidR="00885BBC" w:rsidRPr="002B3EEB">
        <w:rPr>
          <w:rFonts w:ascii="Times New Roman" w:hAnsi="Times New Roman" w:cs="Times New Roman"/>
          <w:sz w:val="24"/>
          <w:szCs w:val="24"/>
        </w:rPr>
        <w:t xml:space="preserve">retendenta izmantotie pārtikas produkti nesaturēs ģenētiski modificētos organismus, nesastāvēs no tiem un nebūs ražoti no tiem; </w:t>
      </w:r>
    </w:p>
    <w:p w:rsidR="002B3EEB" w:rsidRDefault="00F445A2" w:rsidP="002B3EEB">
      <w:pPr>
        <w:pStyle w:val="ListParagraph"/>
        <w:numPr>
          <w:ilvl w:val="2"/>
          <w:numId w:val="28"/>
        </w:numPr>
        <w:spacing w:before="120"/>
        <w:ind w:left="567" w:hanging="567"/>
        <w:jc w:val="both"/>
        <w:rPr>
          <w:rFonts w:ascii="Times New Roman" w:hAnsi="Times New Roman" w:cs="Times New Roman"/>
          <w:sz w:val="24"/>
          <w:szCs w:val="24"/>
        </w:rPr>
      </w:pPr>
      <w:r w:rsidRPr="002B3EEB">
        <w:rPr>
          <w:rFonts w:ascii="Times New Roman" w:hAnsi="Times New Roman" w:cs="Times New Roman"/>
          <w:sz w:val="24"/>
          <w:szCs w:val="24"/>
        </w:rPr>
        <w:t>p</w:t>
      </w:r>
      <w:r w:rsidR="00885BBC" w:rsidRPr="002B3EEB">
        <w:rPr>
          <w:rFonts w:ascii="Times New Roman" w:hAnsi="Times New Roman" w:cs="Times New Roman"/>
          <w:sz w:val="24"/>
          <w:szCs w:val="24"/>
        </w:rPr>
        <w:t>retendenta apliecinājums (brīvā formā), ka gadījumā, ja tiks slēgts iepirkuma līgums, tad Pretendents ēdināšanas pakalpojuma nodrošināšanai izmantos videi draudzīgus, fosfātus un sintētiskās krāsvielas nesaturošus trauku mazgāšanas līdzekļus;</w:t>
      </w:r>
      <w:r w:rsidR="002B3EEB">
        <w:rPr>
          <w:rFonts w:ascii="Times New Roman" w:hAnsi="Times New Roman" w:cs="Times New Roman"/>
          <w:sz w:val="24"/>
          <w:szCs w:val="24"/>
        </w:rPr>
        <w:t xml:space="preserve"> </w:t>
      </w:r>
    </w:p>
    <w:p w:rsidR="00885BBC" w:rsidRPr="002B3EEB" w:rsidRDefault="00885BBC" w:rsidP="002B3EEB">
      <w:pPr>
        <w:pStyle w:val="ListParagraph"/>
        <w:numPr>
          <w:ilvl w:val="2"/>
          <w:numId w:val="28"/>
        </w:numPr>
        <w:spacing w:before="120"/>
        <w:ind w:left="567" w:hanging="567"/>
        <w:jc w:val="both"/>
        <w:rPr>
          <w:rFonts w:ascii="Times New Roman" w:hAnsi="Times New Roman" w:cs="Times New Roman"/>
          <w:sz w:val="24"/>
          <w:szCs w:val="24"/>
        </w:rPr>
      </w:pPr>
      <w:r w:rsidRPr="002B3EEB">
        <w:rPr>
          <w:rFonts w:ascii="Times New Roman" w:hAnsi="Times New Roman" w:cs="Times New Roman"/>
          <w:sz w:val="24"/>
          <w:szCs w:val="24"/>
        </w:rPr>
        <w:t xml:space="preserve">informācija par produktiem un produktu grupām, kas atbilst </w:t>
      </w:r>
      <w:r w:rsidRPr="002B3EEB">
        <w:rPr>
          <w:rFonts w:ascii="Times New Roman" w:hAnsi="Times New Roman" w:cs="Times New Roman"/>
          <w:sz w:val="24"/>
          <w:szCs w:val="24"/>
          <w:lang w:eastAsia="lv-LV"/>
        </w:rPr>
        <w:t xml:space="preserve">nacionālās pārtikas kvalitātes shēmas (turpmāk tekstā - NPKS) vai bioloģiskās lauksaimniecības (turpmāk tekstā - BL), vai lauksaimniecības produktu integrētās audzēšanas (turpmāk tekstā – LPIA) prasībām, kas noteiktas 2014.gada 12.augusta </w:t>
      </w:r>
      <w:r w:rsidRPr="002B3EEB">
        <w:rPr>
          <w:rFonts w:ascii="Times New Roman" w:hAnsi="Times New Roman" w:cs="Times New Roman"/>
          <w:sz w:val="24"/>
          <w:szCs w:val="24"/>
        </w:rPr>
        <w:t xml:space="preserve">Ministru kabineta </w:t>
      </w:r>
      <w:r w:rsidRPr="002B3EEB">
        <w:rPr>
          <w:rFonts w:ascii="Times New Roman" w:hAnsi="Times New Roman" w:cs="Times New Roman"/>
          <w:sz w:val="24"/>
          <w:szCs w:val="24"/>
          <w:lang w:eastAsia="lv-LV"/>
        </w:rPr>
        <w:t xml:space="preserve">noteikumos Nr. 461 </w:t>
      </w:r>
      <w:r w:rsidRPr="002B3EEB">
        <w:rPr>
          <w:rFonts w:ascii="Times New Roman" w:hAnsi="Times New Roman" w:cs="Times New Roman"/>
          <w:sz w:val="24"/>
          <w:szCs w:val="24"/>
        </w:rPr>
        <w:t>„Prasības pārtikas kvalitātes shēmām, to ieviešanas, darbības, uzraudzības un kontroles kārtība”</w:t>
      </w:r>
      <w:r w:rsidRPr="002B3EEB">
        <w:rPr>
          <w:rFonts w:ascii="Times New Roman" w:hAnsi="Times New Roman" w:cs="Times New Roman"/>
          <w:sz w:val="24"/>
          <w:szCs w:val="24"/>
          <w:lang w:eastAsia="lv-LV"/>
        </w:rPr>
        <w:t>, 2009.gada 26.maija</w:t>
      </w:r>
      <w:r w:rsidRPr="002B3EEB">
        <w:rPr>
          <w:rFonts w:ascii="Times New Roman" w:hAnsi="Times New Roman" w:cs="Times New Roman"/>
          <w:sz w:val="24"/>
          <w:szCs w:val="24"/>
        </w:rPr>
        <w:t xml:space="preserve"> Ministru kabineta </w:t>
      </w:r>
      <w:r w:rsidRPr="002B3EEB">
        <w:rPr>
          <w:rFonts w:ascii="Times New Roman" w:hAnsi="Times New Roman" w:cs="Times New Roman"/>
          <w:sz w:val="24"/>
          <w:szCs w:val="24"/>
          <w:lang w:eastAsia="lv-LV"/>
        </w:rPr>
        <w:t xml:space="preserve">noteikumos Nr. 485 „Bioloģiskās lauksaimniecības uzraudzības un </w:t>
      </w:r>
      <w:r w:rsidRPr="002B3EEB">
        <w:rPr>
          <w:rFonts w:ascii="Times New Roman" w:hAnsi="Times New Roman" w:cs="Times New Roman"/>
          <w:sz w:val="24"/>
          <w:szCs w:val="24"/>
          <w:lang w:eastAsia="lv-LV"/>
        </w:rPr>
        <w:lastRenderedPageBreak/>
        <w:t xml:space="preserve">kontroles kārtība” un 2009.gada 15.septembra </w:t>
      </w:r>
      <w:r w:rsidRPr="002B3EEB">
        <w:rPr>
          <w:rFonts w:ascii="Times New Roman" w:hAnsi="Times New Roman" w:cs="Times New Roman"/>
          <w:sz w:val="24"/>
          <w:szCs w:val="24"/>
        </w:rPr>
        <w:t xml:space="preserve">Ministru kabineta </w:t>
      </w:r>
      <w:r w:rsidRPr="002B3EEB">
        <w:rPr>
          <w:rFonts w:ascii="Times New Roman" w:hAnsi="Times New Roman" w:cs="Times New Roman"/>
          <w:sz w:val="24"/>
          <w:szCs w:val="24"/>
          <w:lang w:eastAsia="lv-LV"/>
        </w:rPr>
        <w:t>noteikumos Nr. 1056 „Lauksaimniecības produktu integrētās audzēšanas, uzglabāšanas un marķēšanas prasības un kontroles kārtība”, aizpildot šādas tabulas: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782"/>
        <w:gridCol w:w="2090"/>
        <w:gridCol w:w="2885"/>
      </w:tblGrid>
      <w:tr w:rsidR="00885BBC" w:rsidRPr="002B3EEB" w:rsidTr="00885BBC">
        <w:tc>
          <w:tcPr>
            <w:tcW w:w="5637" w:type="dxa"/>
            <w:gridSpan w:val="3"/>
            <w:shd w:val="clear" w:color="auto" w:fill="EAF1DD" w:themeFill="accent3" w:themeFillTint="33"/>
          </w:tcPr>
          <w:p w:rsidR="00885BBC" w:rsidRPr="002B3EEB" w:rsidRDefault="00885BBC" w:rsidP="00885BBC">
            <w:pPr>
              <w:spacing w:before="120"/>
              <w:jc w:val="center"/>
              <w:rPr>
                <w:rFonts w:eastAsia="Times New Roman"/>
                <w:b/>
              </w:rPr>
            </w:pPr>
            <w:r w:rsidRPr="002B3EEB">
              <w:rPr>
                <w:rFonts w:eastAsia="Times New Roman"/>
                <w:b/>
              </w:rPr>
              <w:t>Produkta, kurš atbilst NPKS prasībām</w:t>
            </w:r>
          </w:p>
        </w:tc>
        <w:tc>
          <w:tcPr>
            <w:tcW w:w="2885" w:type="dxa"/>
            <w:shd w:val="clear" w:color="auto" w:fill="EAF1DD" w:themeFill="accent3" w:themeFillTint="33"/>
          </w:tcPr>
          <w:p w:rsidR="00885BBC" w:rsidRPr="002B3EEB" w:rsidRDefault="00885BBC" w:rsidP="00885BBC">
            <w:pPr>
              <w:spacing w:before="120"/>
              <w:jc w:val="center"/>
              <w:rPr>
                <w:rFonts w:eastAsia="Times New Roman"/>
                <w:b/>
              </w:rPr>
            </w:pPr>
            <w:r w:rsidRPr="002B3EEB">
              <w:rPr>
                <w:rFonts w:eastAsia="Times New Roman"/>
                <w:b/>
              </w:rPr>
              <w:t>Informācija par sadarbību ar ražotāju, audzētāju vai piegādātāju</w:t>
            </w:r>
          </w:p>
        </w:tc>
      </w:tr>
      <w:tr w:rsidR="00885BBC" w:rsidRPr="002B3EEB" w:rsidTr="00885BBC">
        <w:tc>
          <w:tcPr>
            <w:tcW w:w="1765" w:type="dxa"/>
            <w:shd w:val="clear" w:color="auto" w:fill="D6E3BC" w:themeFill="accent3" w:themeFillTint="66"/>
          </w:tcPr>
          <w:p w:rsidR="00885BBC" w:rsidRPr="002B3EEB" w:rsidRDefault="00885BBC" w:rsidP="00885BBC">
            <w:pPr>
              <w:spacing w:before="120"/>
              <w:jc w:val="center"/>
              <w:rPr>
                <w:rFonts w:eastAsia="Times New Roman"/>
              </w:rPr>
            </w:pPr>
            <w:r w:rsidRPr="002B3EEB">
              <w:rPr>
                <w:rFonts w:eastAsia="Times New Roman"/>
              </w:rPr>
              <w:t>nosaukums</w:t>
            </w:r>
          </w:p>
        </w:tc>
        <w:tc>
          <w:tcPr>
            <w:tcW w:w="1782" w:type="dxa"/>
            <w:shd w:val="clear" w:color="auto" w:fill="D6E3BC" w:themeFill="accent3" w:themeFillTint="66"/>
          </w:tcPr>
          <w:p w:rsidR="00885BBC" w:rsidRPr="002B3EEB" w:rsidRDefault="00885BBC" w:rsidP="00885BBC">
            <w:pPr>
              <w:spacing w:before="120"/>
              <w:jc w:val="center"/>
              <w:rPr>
                <w:rFonts w:eastAsia="Times New Roman"/>
              </w:rPr>
            </w:pPr>
            <w:r w:rsidRPr="002B3EEB">
              <w:rPr>
                <w:rFonts w:eastAsia="Times New Roman"/>
              </w:rPr>
              <w:t>ražotāja nosaukums</w:t>
            </w:r>
          </w:p>
        </w:tc>
        <w:tc>
          <w:tcPr>
            <w:tcW w:w="2090" w:type="dxa"/>
            <w:shd w:val="clear" w:color="auto" w:fill="D6E3BC" w:themeFill="accent3" w:themeFillTint="66"/>
          </w:tcPr>
          <w:p w:rsidR="00885BBC" w:rsidRPr="002B3EEB" w:rsidRDefault="00885BBC" w:rsidP="00885BBC">
            <w:pPr>
              <w:spacing w:before="120"/>
              <w:jc w:val="center"/>
              <w:rPr>
                <w:rFonts w:eastAsia="Times New Roman"/>
              </w:rPr>
            </w:pPr>
            <w:r w:rsidRPr="002B3EEB">
              <w:rPr>
                <w:rFonts w:eastAsia="Times New Roman"/>
              </w:rPr>
              <w:t>sertifikāta numurs</w:t>
            </w:r>
          </w:p>
        </w:tc>
        <w:tc>
          <w:tcPr>
            <w:tcW w:w="2885" w:type="dxa"/>
            <w:shd w:val="clear" w:color="auto" w:fill="D6E3BC" w:themeFill="accent3" w:themeFillTint="66"/>
          </w:tcPr>
          <w:p w:rsidR="00885BBC" w:rsidRPr="002B3EEB" w:rsidRDefault="00885BBC" w:rsidP="00885BBC">
            <w:pPr>
              <w:spacing w:before="120"/>
              <w:jc w:val="center"/>
              <w:rPr>
                <w:rFonts w:eastAsia="Times New Roman"/>
              </w:rPr>
            </w:pPr>
            <w:r w:rsidRPr="002B3EEB">
              <w:rPr>
                <w:rFonts w:eastAsia="Times New Roman"/>
              </w:rPr>
              <w:t>Sadarbību apliecinoša dokumenta datums un veids</w:t>
            </w:r>
          </w:p>
        </w:tc>
      </w:tr>
      <w:tr w:rsidR="00885BBC" w:rsidRPr="002B3EEB" w:rsidTr="00885BBC">
        <w:tc>
          <w:tcPr>
            <w:tcW w:w="1765" w:type="dxa"/>
          </w:tcPr>
          <w:p w:rsidR="00885BBC" w:rsidRPr="002B3EEB" w:rsidRDefault="00885BBC" w:rsidP="00885BBC">
            <w:pPr>
              <w:spacing w:before="120"/>
              <w:rPr>
                <w:rFonts w:eastAsia="Times New Roman"/>
              </w:rPr>
            </w:pPr>
            <w:r w:rsidRPr="002B3EEB">
              <w:rPr>
                <w:rFonts w:eastAsia="Times New Roman"/>
              </w:rPr>
              <w:t>1.</w:t>
            </w:r>
          </w:p>
        </w:tc>
        <w:tc>
          <w:tcPr>
            <w:tcW w:w="1782" w:type="dxa"/>
          </w:tcPr>
          <w:p w:rsidR="00885BBC" w:rsidRPr="002B3EEB" w:rsidRDefault="00885BBC" w:rsidP="00885BBC">
            <w:pPr>
              <w:spacing w:before="120"/>
              <w:rPr>
                <w:rFonts w:eastAsia="Times New Roman"/>
              </w:rPr>
            </w:pPr>
          </w:p>
        </w:tc>
        <w:tc>
          <w:tcPr>
            <w:tcW w:w="2090" w:type="dxa"/>
          </w:tcPr>
          <w:p w:rsidR="00885BBC" w:rsidRPr="002B3EEB" w:rsidRDefault="00885BBC" w:rsidP="00885BBC">
            <w:pPr>
              <w:spacing w:before="120"/>
              <w:rPr>
                <w:rFonts w:eastAsia="Times New Roman"/>
              </w:rPr>
            </w:pPr>
          </w:p>
        </w:tc>
        <w:tc>
          <w:tcPr>
            <w:tcW w:w="2885" w:type="dxa"/>
          </w:tcPr>
          <w:p w:rsidR="00885BBC" w:rsidRPr="002B3EEB" w:rsidRDefault="00885BBC" w:rsidP="00885BBC">
            <w:pPr>
              <w:spacing w:before="120"/>
              <w:rPr>
                <w:rFonts w:eastAsia="Times New Roman"/>
              </w:rPr>
            </w:pPr>
          </w:p>
        </w:tc>
      </w:tr>
      <w:tr w:rsidR="00885BBC" w:rsidRPr="00885BBC" w:rsidTr="00885BBC">
        <w:tc>
          <w:tcPr>
            <w:tcW w:w="1765" w:type="dxa"/>
          </w:tcPr>
          <w:p w:rsidR="00885BBC" w:rsidRPr="002B3EEB" w:rsidRDefault="00885BBC" w:rsidP="00885BBC">
            <w:pPr>
              <w:spacing w:before="120"/>
              <w:rPr>
                <w:rFonts w:eastAsia="Times New Roman"/>
              </w:rPr>
            </w:pPr>
            <w:r w:rsidRPr="002B3EEB">
              <w:rPr>
                <w:rFonts w:eastAsia="Times New Roman"/>
              </w:rPr>
              <w:t>2. …</w:t>
            </w:r>
          </w:p>
        </w:tc>
        <w:tc>
          <w:tcPr>
            <w:tcW w:w="1782" w:type="dxa"/>
          </w:tcPr>
          <w:p w:rsidR="00885BBC" w:rsidRPr="002B3EEB" w:rsidRDefault="00885BBC" w:rsidP="00885BBC">
            <w:pPr>
              <w:spacing w:before="120"/>
              <w:rPr>
                <w:rFonts w:eastAsia="Times New Roman"/>
              </w:rPr>
            </w:pPr>
          </w:p>
        </w:tc>
        <w:tc>
          <w:tcPr>
            <w:tcW w:w="2090" w:type="dxa"/>
          </w:tcPr>
          <w:p w:rsidR="00885BBC" w:rsidRPr="002B3EEB" w:rsidRDefault="00885BBC" w:rsidP="00885BBC">
            <w:pPr>
              <w:spacing w:before="120"/>
              <w:rPr>
                <w:rFonts w:eastAsia="Times New Roman"/>
              </w:rPr>
            </w:pPr>
          </w:p>
        </w:tc>
        <w:tc>
          <w:tcPr>
            <w:tcW w:w="2885" w:type="dxa"/>
          </w:tcPr>
          <w:p w:rsidR="00885BBC" w:rsidRPr="002B3EEB" w:rsidRDefault="00885BBC" w:rsidP="00885BBC">
            <w:pPr>
              <w:spacing w:before="120"/>
              <w:rPr>
                <w:rFonts w:eastAsia="Times New Roman"/>
              </w:rPr>
            </w:pPr>
          </w:p>
        </w:tc>
      </w:tr>
    </w:tbl>
    <w:p w:rsidR="00885BBC" w:rsidRPr="002B3EEB" w:rsidRDefault="00885BBC" w:rsidP="00885BBC">
      <w:pPr>
        <w:pStyle w:val="ListParagraph"/>
        <w:spacing w:before="120"/>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774"/>
        <w:gridCol w:w="2108"/>
        <w:gridCol w:w="2885"/>
      </w:tblGrid>
      <w:tr w:rsidR="00885BBC" w:rsidRPr="002B3EEB" w:rsidTr="00885BBC">
        <w:tc>
          <w:tcPr>
            <w:tcW w:w="5637" w:type="dxa"/>
            <w:gridSpan w:val="3"/>
            <w:shd w:val="clear" w:color="auto" w:fill="EAF1DD" w:themeFill="accent3" w:themeFillTint="33"/>
          </w:tcPr>
          <w:p w:rsidR="00885BBC" w:rsidRPr="002B3EEB" w:rsidRDefault="00885BBC" w:rsidP="00885BBC">
            <w:pPr>
              <w:spacing w:before="120"/>
              <w:jc w:val="center"/>
              <w:rPr>
                <w:rFonts w:eastAsia="Times New Roman"/>
                <w:b/>
              </w:rPr>
            </w:pPr>
            <w:r w:rsidRPr="002B3EEB">
              <w:rPr>
                <w:rFonts w:eastAsia="Times New Roman"/>
                <w:b/>
              </w:rPr>
              <w:t>Produkta, kurš atbilst BL prasībām</w:t>
            </w:r>
          </w:p>
        </w:tc>
        <w:tc>
          <w:tcPr>
            <w:tcW w:w="2885" w:type="dxa"/>
            <w:shd w:val="clear" w:color="auto" w:fill="EAF1DD" w:themeFill="accent3" w:themeFillTint="33"/>
          </w:tcPr>
          <w:p w:rsidR="00885BBC" w:rsidRPr="002B3EEB" w:rsidRDefault="00885BBC" w:rsidP="00885BBC">
            <w:pPr>
              <w:spacing w:before="120"/>
              <w:jc w:val="center"/>
              <w:rPr>
                <w:rFonts w:eastAsia="Times New Roman"/>
                <w:b/>
              </w:rPr>
            </w:pPr>
            <w:r w:rsidRPr="002B3EEB">
              <w:rPr>
                <w:rFonts w:eastAsia="Times New Roman"/>
                <w:b/>
              </w:rPr>
              <w:t>Informācija par sadarbību ar ražotāju, audzētāju vai piegādātāju</w:t>
            </w:r>
          </w:p>
        </w:tc>
      </w:tr>
      <w:tr w:rsidR="00885BBC" w:rsidRPr="002B3EEB" w:rsidTr="00885BBC">
        <w:tc>
          <w:tcPr>
            <w:tcW w:w="1755" w:type="dxa"/>
            <w:shd w:val="clear" w:color="auto" w:fill="D6E3BC" w:themeFill="accent3" w:themeFillTint="66"/>
          </w:tcPr>
          <w:p w:rsidR="00885BBC" w:rsidRPr="002B3EEB" w:rsidRDefault="00885BBC" w:rsidP="00885BBC">
            <w:pPr>
              <w:spacing w:before="120"/>
              <w:jc w:val="center"/>
              <w:rPr>
                <w:rFonts w:eastAsia="Times New Roman"/>
              </w:rPr>
            </w:pPr>
            <w:r w:rsidRPr="002B3EEB">
              <w:rPr>
                <w:rFonts w:eastAsia="Times New Roman"/>
              </w:rPr>
              <w:t>nosaukums</w:t>
            </w:r>
          </w:p>
        </w:tc>
        <w:tc>
          <w:tcPr>
            <w:tcW w:w="1774" w:type="dxa"/>
            <w:shd w:val="clear" w:color="auto" w:fill="D6E3BC" w:themeFill="accent3" w:themeFillTint="66"/>
          </w:tcPr>
          <w:p w:rsidR="00885BBC" w:rsidRPr="002B3EEB" w:rsidRDefault="00885BBC" w:rsidP="00885BBC">
            <w:pPr>
              <w:spacing w:before="120"/>
              <w:jc w:val="center"/>
              <w:rPr>
                <w:rFonts w:eastAsia="Times New Roman"/>
              </w:rPr>
            </w:pPr>
            <w:r w:rsidRPr="002B3EEB">
              <w:rPr>
                <w:rFonts w:eastAsia="Times New Roman"/>
              </w:rPr>
              <w:t>ražotāja un/vai audzētāja nosaukums</w:t>
            </w:r>
          </w:p>
        </w:tc>
        <w:tc>
          <w:tcPr>
            <w:tcW w:w="2108" w:type="dxa"/>
            <w:shd w:val="clear" w:color="auto" w:fill="D6E3BC" w:themeFill="accent3" w:themeFillTint="66"/>
          </w:tcPr>
          <w:p w:rsidR="00885BBC" w:rsidRPr="002B3EEB" w:rsidRDefault="00885BBC" w:rsidP="00885BBC">
            <w:pPr>
              <w:spacing w:before="120"/>
              <w:jc w:val="center"/>
              <w:rPr>
                <w:rFonts w:eastAsia="Times New Roman"/>
              </w:rPr>
            </w:pPr>
            <w:r w:rsidRPr="002B3EEB">
              <w:rPr>
                <w:rFonts w:eastAsia="Times New Roman"/>
              </w:rPr>
              <w:t>operatora nosaukums</w:t>
            </w:r>
          </w:p>
        </w:tc>
        <w:tc>
          <w:tcPr>
            <w:tcW w:w="2885" w:type="dxa"/>
            <w:shd w:val="clear" w:color="auto" w:fill="D6E3BC" w:themeFill="accent3" w:themeFillTint="66"/>
          </w:tcPr>
          <w:p w:rsidR="00885BBC" w:rsidRPr="002B3EEB" w:rsidRDefault="00885BBC" w:rsidP="00885BBC">
            <w:pPr>
              <w:spacing w:before="120"/>
              <w:jc w:val="center"/>
              <w:rPr>
                <w:rFonts w:eastAsia="Times New Roman"/>
              </w:rPr>
            </w:pPr>
            <w:r w:rsidRPr="002B3EEB">
              <w:rPr>
                <w:rFonts w:eastAsia="Times New Roman"/>
              </w:rPr>
              <w:t>Sadarbību apliecinoša dokumenta datums un veids</w:t>
            </w:r>
          </w:p>
        </w:tc>
      </w:tr>
      <w:tr w:rsidR="00885BBC" w:rsidRPr="002B3EEB" w:rsidTr="00885BBC">
        <w:tc>
          <w:tcPr>
            <w:tcW w:w="1755" w:type="dxa"/>
          </w:tcPr>
          <w:p w:rsidR="00885BBC" w:rsidRPr="002B3EEB" w:rsidRDefault="00885BBC" w:rsidP="00885BBC">
            <w:pPr>
              <w:spacing w:before="120"/>
              <w:rPr>
                <w:rFonts w:eastAsia="Times New Roman"/>
              </w:rPr>
            </w:pPr>
            <w:r w:rsidRPr="002B3EEB">
              <w:rPr>
                <w:rFonts w:eastAsia="Times New Roman"/>
              </w:rPr>
              <w:t>1.</w:t>
            </w:r>
          </w:p>
        </w:tc>
        <w:tc>
          <w:tcPr>
            <w:tcW w:w="1774" w:type="dxa"/>
          </w:tcPr>
          <w:p w:rsidR="00885BBC" w:rsidRPr="002B3EEB" w:rsidRDefault="00885BBC" w:rsidP="00885BBC">
            <w:pPr>
              <w:spacing w:before="120"/>
              <w:rPr>
                <w:rFonts w:eastAsia="Times New Roman"/>
              </w:rPr>
            </w:pPr>
          </w:p>
        </w:tc>
        <w:tc>
          <w:tcPr>
            <w:tcW w:w="2108" w:type="dxa"/>
          </w:tcPr>
          <w:p w:rsidR="00885BBC" w:rsidRPr="002B3EEB" w:rsidRDefault="00885BBC" w:rsidP="00885BBC">
            <w:pPr>
              <w:spacing w:before="120"/>
              <w:rPr>
                <w:rFonts w:eastAsia="Times New Roman"/>
              </w:rPr>
            </w:pPr>
          </w:p>
        </w:tc>
        <w:tc>
          <w:tcPr>
            <w:tcW w:w="2885" w:type="dxa"/>
          </w:tcPr>
          <w:p w:rsidR="00885BBC" w:rsidRPr="002B3EEB" w:rsidRDefault="00885BBC" w:rsidP="00885BBC">
            <w:pPr>
              <w:spacing w:before="120"/>
              <w:rPr>
                <w:rFonts w:eastAsia="Times New Roman"/>
              </w:rPr>
            </w:pPr>
          </w:p>
        </w:tc>
      </w:tr>
      <w:tr w:rsidR="00885BBC" w:rsidRPr="002B3EEB" w:rsidTr="00885BBC">
        <w:tc>
          <w:tcPr>
            <w:tcW w:w="1755" w:type="dxa"/>
          </w:tcPr>
          <w:p w:rsidR="00885BBC" w:rsidRPr="002B3EEB" w:rsidRDefault="00885BBC" w:rsidP="00885BBC">
            <w:pPr>
              <w:spacing w:before="120"/>
              <w:rPr>
                <w:rFonts w:eastAsia="Times New Roman"/>
              </w:rPr>
            </w:pPr>
            <w:r w:rsidRPr="002B3EEB">
              <w:rPr>
                <w:rFonts w:eastAsia="Times New Roman"/>
              </w:rPr>
              <w:t>2. …</w:t>
            </w:r>
          </w:p>
        </w:tc>
        <w:tc>
          <w:tcPr>
            <w:tcW w:w="1774" w:type="dxa"/>
          </w:tcPr>
          <w:p w:rsidR="00885BBC" w:rsidRPr="002B3EEB" w:rsidRDefault="00885BBC" w:rsidP="00885BBC">
            <w:pPr>
              <w:spacing w:before="120"/>
              <w:rPr>
                <w:rFonts w:eastAsia="Times New Roman"/>
              </w:rPr>
            </w:pPr>
          </w:p>
        </w:tc>
        <w:tc>
          <w:tcPr>
            <w:tcW w:w="2108" w:type="dxa"/>
          </w:tcPr>
          <w:p w:rsidR="00885BBC" w:rsidRPr="002B3EEB" w:rsidRDefault="00885BBC" w:rsidP="00885BBC">
            <w:pPr>
              <w:spacing w:before="120"/>
              <w:rPr>
                <w:rFonts w:eastAsia="Times New Roman"/>
              </w:rPr>
            </w:pPr>
          </w:p>
        </w:tc>
        <w:tc>
          <w:tcPr>
            <w:tcW w:w="2885" w:type="dxa"/>
          </w:tcPr>
          <w:p w:rsidR="00885BBC" w:rsidRPr="002B3EEB" w:rsidRDefault="00885BBC" w:rsidP="00885BBC">
            <w:pPr>
              <w:spacing w:before="120"/>
              <w:rPr>
                <w:rFonts w:eastAsia="Times New Roman"/>
              </w:rPr>
            </w:pPr>
          </w:p>
        </w:tc>
      </w:tr>
    </w:tbl>
    <w:p w:rsidR="00885BBC" w:rsidRPr="002B3EEB" w:rsidRDefault="00885BBC" w:rsidP="00885BBC">
      <w:pPr>
        <w:pStyle w:val="ListParagraph"/>
        <w:spacing w:before="120"/>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697"/>
        <w:gridCol w:w="2255"/>
        <w:gridCol w:w="2885"/>
      </w:tblGrid>
      <w:tr w:rsidR="00885BBC" w:rsidRPr="002B3EEB" w:rsidTr="00885BBC">
        <w:tc>
          <w:tcPr>
            <w:tcW w:w="5637" w:type="dxa"/>
            <w:gridSpan w:val="3"/>
            <w:shd w:val="clear" w:color="auto" w:fill="EAF1DD" w:themeFill="accent3" w:themeFillTint="33"/>
          </w:tcPr>
          <w:p w:rsidR="00885BBC" w:rsidRPr="002B3EEB" w:rsidRDefault="00885BBC" w:rsidP="00885BBC">
            <w:pPr>
              <w:spacing w:before="120"/>
              <w:jc w:val="center"/>
              <w:rPr>
                <w:rFonts w:eastAsia="Times New Roman"/>
                <w:b/>
              </w:rPr>
            </w:pPr>
            <w:r w:rsidRPr="002B3EEB">
              <w:rPr>
                <w:rFonts w:eastAsia="Times New Roman"/>
                <w:b/>
              </w:rPr>
              <w:t>Produkta, kurš atbilst LPIA prasībām</w:t>
            </w:r>
          </w:p>
        </w:tc>
        <w:tc>
          <w:tcPr>
            <w:tcW w:w="2885" w:type="dxa"/>
            <w:shd w:val="clear" w:color="auto" w:fill="EAF1DD" w:themeFill="accent3" w:themeFillTint="33"/>
          </w:tcPr>
          <w:p w:rsidR="00885BBC" w:rsidRPr="002B3EEB" w:rsidRDefault="00885BBC" w:rsidP="00885BBC">
            <w:pPr>
              <w:spacing w:before="120"/>
              <w:jc w:val="center"/>
              <w:rPr>
                <w:rFonts w:eastAsia="Times New Roman"/>
                <w:b/>
              </w:rPr>
            </w:pPr>
            <w:r w:rsidRPr="002B3EEB">
              <w:rPr>
                <w:rFonts w:eastAsia="Times New Roman"/>
                <w:b/>
              </w:rPr>
              <w:t>Informācija par sadarbību ar ražotāju, audzētāju vai piegādātāju</w:t>
            </w:r>
          </w:p>
        </w:tc>
      </w:tr>
      <w:tr w:rsidR="00885BBC" w:rsidRPr="002B3EEB" w:rsidTr="00885BBC">
        <w:tc>
          <w:tcPr>
            <w:tcW w:w="1685" w:type="dxa"/>
            <w:shd w:val="clear" w:color="auto" w:fill="D6E3BC" w:themeFill="accent3" w:themeFillTint="66"/>
          </w:tcPr>
          <w:p w:rsidR="00885BBC" w:rsidRPr="002B3EEB" w:rsidRDefault="00885BBC" w:rsidP="00885BBC">
            <w:pPr>
              <w:spacing w:before="120"/>
              <w:jc w:val="center"/>
              <w:rPr>
                <w:rFonts w:eastAsia="Times New Roman"/>
              </w:rPr>
            </w:pPr>
            <w:r w:rsidRPr="002B3EEB">
              <w:rPr>
                <w:rFonts w:eastAsia="Times New Roman"/>
              </w:rPr>
              <w:t>nosaukums</w:t>
            </w:r>
          </w:p>
        </w:tc>
        <w:tc>
          <w:tcPr>
            <w:tcW w:w="1697" w:type="dxa"/>
            <w:shd w:val="clear" w:color="auto" w:fill="D6E3BC" w:themeFill="accent3" w:themeFillTint="66"/>
          </w:tcPr>
          <w:p w:rsidR="00885BBC" w:rsidRPr="002B3EEB" w:rsidRDefault="00885BBC" w:rsidP="00885BBC">
            <w:pPr>
              <w:spacing w:before="120"/>
              <w:jc w:val="center"/>
              <w:rPr>
                <w:rFonts w:eastAsia="Times New Roman"/>
              </w:rPr>
            </w:pPr>
            <w:r w:rsidRPr="002B3EEB">
              <w:rPr>
                <w:rFonts w:eastAsia="Times New Roman"/>
              </w:rPr>
              <w:t>audzētāja nosaukums</w:t>
            </w:r>
          </w:p>
        </w:tc>
        <w:tc>
          <w:tcPr>
            <w:tcW w:w="2255" w:type="dxa"/>
            <w:shd w:val="clear" w:color="auto" w:fill="D6E3BC" w:themeFill="accent3" w:themeFillTint="66"/>
          </w:tcPr>
          <w:p w:rsidR="00885BBC" w:rsidRPr="002B3EEB" w:rsidRDefault="00885BBC" w:rsidP="00885BBC">
            <w:pPr>
              <w:spacing w:before="120"/>
              <w:jc w:val="center"/>
              <w:rPr>
                <w:rFonts w:eastAsia="Times New Roman"/>
              </w:rPr>
            </w:pPr>
            <w:r w:rsidRPr="002B3EEB">
              <w:rPr>
                <w:rFonts w:eastAsia="Times New Roman"/>
              </w:rPr>
              <w:t>saimniecības nosaukums un audzētāja numurs</w:t>
            </w:r>
          </w:p>
        </w:tc>
        <w:tc>
          <w:tcPr>
            <w:tcW w:w="2885" w:type="dxa"/>
            <w:shd w:val="clear" w:color="auto" w:fill="D6E3BC" w:themeFill="accent3" w:themeFillTint="66"/>
          </w:tcPr>
          <w:p w:rsidR="00885BBC" w:rsidRPr="002B3EEB" w:rsidRDefault="00885BBC" w:rsidP="00885BBC">
            <w:pPr>
              <w:spacing w:before="120"/>
              <w:jc w:val="center"/>
              <w:rPr>
                <w:rFonts w:eastAsia="Times New Roman"/>
              </w:rPr>
            </w:pPr>
            <w:r w:rsidRPr="002B3EEB">
              <w:rPr>
                <w:rFonts w:eastAsia="Times New Roman"/>
              </w:rPr>
              <w:t>Sadarbību apliecinoša dokumenta datums un veids</w:t>
            </w:r>
          </w:p>
        </w:tc>
      </w:tr>
      <w:tr w:rsidR="00885BBC" w:rsidRPr="002B3EEB" w:rsidTr="00885BBC">
        <w:tc>
          <w:tcPr>
            <w:tcW w:w="1685" w:type="dxa"/>
          </w:tcPr>
          <w:p w:rsidR="00885BBC" w:rsidRPr="002B3EEB" w:rsidRDefault="00885BBC" w:rsidP="00885BBC">
            <w:pPr>
              <w:spacing w:before="120"/>
              <w:rPr>
                <w:rFonts w:eastAsia="Times New Roman"/>
              </w:rPr>
            </w:pPr>
            <w:r w:rsidRPr="002B3EEB">
              <w:rPr>
                <w:rFonts w:eastAsia="Times New Roman"/>
              </w:rPr>
              <w:t>1.</w:t>
            </w:r>
          </w:p>
        </w:tc>
        <w:tc>
          <w:tcPr>
            <w:tcW w:w="1697" w:type="dxa"/>
          </w:tcPr>
          <w:p w:rsidR="00885BBC" w:rsidRPr="002B3EEB" w:rsidRDefault="00885BBC" w:rsidP="00885BBC">
            <w:pPr>
              <w:spacing w:before="120"/>
              <w:rPr>
                <w:rFonts w:eastAsia="Times New Roman"/>
              </w:rPr>
            </w:pPr>
          </w:p>
        </w:tc>
        <w:tc>
          <w:tcPr>
            <w:tcW w:w="2255" w:type="dxa"/>
          </w:tcPr>
          <w:p w:rsidR="00885BBC" w:rsidRPr="002B3EEB" w:rsidRDefault="00885BBC" w:rsidP="00885BBC">
            <w:pPr>
              <w:spacing w:before="120"/>
              <w:rPr>
                <w:rFonts w:eastAsia="Times New Roman"/>
              </w:rPr>
            </w:pPr>
          </w:p>
        </w:tc>
        <w:tc>
          <w:tcPr>
            <w:tcW w:w="2885" w:type="dxa"/>
          </w:tcPr>
          <w:p w:rsidR="00885BBC" w:rsidRPr="002B3EEB" w:rsidRDefault="00885BBC" w:rsidP="00885BBC">
            <w:pPr>
              <w:spacing w:before="120"/>
              <w:rPr>
                <w:rFonts w:eastAsia="Times New Roman"/>
              </w:rPr>
            </w:pPr>
          </w:p>
        </w:tc>
      </w:tr>
      <w:tr w:rsidR="00885BBC" w:rsidRPr="00885BBC" w:rsidTr="00885BBC">
        <w:tc>
          <w:tcPr>
            <w:tcW w:w="1685" w:type="dxa"/>
          </w:tcPr>
          <w:p w:rsidR="00885BBC" w:rsidRPr="002B3EEB" w:rsidRDefault="00885BBC" w:rsidP="00885BBC">
            <w:pPr>
              <w:spacing w:before="120"/>
              <w:rPr>
                <w:rFonts w:eastAsia="Times New Roman"/>
              </w:rPr>
            </w:pPr>
            <w:r w:rsidRPr="002B3EEB">
              <w:rPr>
                <w:rFonts w:eastAsia="Times New Roman"/>
              </w:rPr>
              <w:t>2. ….</w:t>
            </w:r>
          </w:p>
        </w:tc>
        <w:tc>
          <w:tcPr>
            <w:tcW w:w="1697" w:type="dxa"/>
          </w:tcPr>
          <w:p w:rsidR="00885BBC" w:rsidRPr="002B3EEB" w:rsidRDefault="00885BBC" w:rsidP="00885BBC">
            <w:pPr>
              <w:spacing w:before="120"/>
              <w:rPr>
                <w:rFonts w:eastAsia="Times New Roman"/>
              </w:rPr>
            </w:pPr>
          </w:p>
        </w:tc>
        <w:tc>
          <w:tcPr>
            <w:tcW w:w="2255" w:type="dxa"/>
          </w:tcPr>
          <w:p w:rsidR="00885BBC" w:rsidRPr="002B3EEB" w:rsidRDefault="00885BBC" w:rsidP="00885BBC">
            <w:pPr>
              <w:spacing w:before="120"/>
              <w:rPr>
                <w:rFonts w:eastAsia="Times New Roman"/>
              </w:rPr>
            </w:pPr>
          </w:p>
        </w:tc>
        <w:tc>
          <w:tcPr>
            <w:tcW w:w="2885" w:type="dxa"/>
          </w:tcPr>
          <w:p w:rsidR="00885BBC" w:rsidRPr="002B3EEB" w:rsidRDefault="00885BBC" w:rsidP="00885BBC">
            <w:pPr>
              <w:spacing w:before="120"/>
              <w:rPr>
                <w:rFonts w:eastAsia="Times New Roman"/>
              </w:rPr>
            </w:pPr>
          </w:p>
        </w:tc>
      </w:tr>
    </w:tbl>
    <w:p w:rsidR="002B3EEB" w:rsidRPr="002B3EEB" w:rsidRDefault="00885BBC" w:rsidP="002B3EEB">
      <w:pPr>
        <w:pStyle w:val="ListParagraph"/>
        <w:numPr>
          <w:ilvl w:val="2"/>
          <w:numId w:val="28"/>
        </w:numPr>
        <w:spacing w:beforeLines="80" w:before="192" w:afterLines="80" w:after="192"/>
        <w:ind w:left="567" w:hanging="567"/>
        <w:jc w:val="both"/>
        <w:rPr>
          <w:rFonts w:ascii="Times New Roman" w:hAnsi="Times New Roman" w:cs="Times New Roman"/>
          <w:sz w:val="24"/>
          <w:szCs w:val="24"/>
        </w:rPr>
      </w:pPr>
      <w:r w:rsidRPr="002B3EEB">
        <w:rPr>
          <w:rFonts w:ascii="Times New Roman" w:hAnsi="Times New Roman" w:cs="Times New Roman"/>
          <w:sz w:val="24"/>
          <w:szCs w:val="24"/>
        </w:rPr>
        <w:t xml:space="preserve">par piedāvājumā iekļautajiem produktiem, kuri atbilst NPKS vai BL prasībām, vai kultūraugiem, kuri atbilst LPIA prasībām, </w:t>
      </w:r>
      <w:r w:rsidR="009F3488">
        <w:rPr>
          <w:rFonts w:ascii="Times New Roman" w:hAnsi="Times New Roman" w:cs="Times New Roman"/>
          <w:sz w:val="24"/>
          <w:szCs w:val="24"/>
        </w:rPr>
        <w:t>p</w:t>
      </w:r>
      <w:r w:rsidRPr="002B3EEB">
        <w:rPr>
          <w:rFonts w:ascii="Times New Roman" w:hAnsi="Times New Roman" w:cs="Times New Roman"/>
          <w:sz w:val="24"/>
          <w:szCs w:val="24"/>
        </w:rPr>
        <w:t xml:space="preserve">retendentam jāiesniedz </w:t>
      </w:r>
      <w:proofErr w:type="gramStart"/>
      <w:r w:rsidRPr="002B3EEB">
        <w:rPr>
          <w:rFonts w:ascii="Times New Roman" w:hAnsi="Times New Roman" w:cs="Times New Roman"/>
          <w:sz w:val="24"/>
          <w:szCs w:val="24"/>
        </w:rPr>
        <w:t>sadarbības līguma vai nodoma protokola kopiju</w:t>
      </w:r>
      <w:proofErr w:type="gramEnd"/>
      <w:r w:rsidRPr="002B3EEB">
        <w:rPr>
          <w:rFonts w:ascii="Times New Roman" w:hAnsi="Times New Roman" w:cs="Times New Roman"/>
          <w:sz w:val="24"/>
          <w:szCs w:val="24"/>
        </w:rPr>
        <w:t xml:space="preserve">, kas apliecina </w:t>
      </w:r>
      <w:r w:rsidR="009F3488">
        <w:rPr>
          <w:rFonts w:ascii="Times New Roman" w:hAnsi="Times New Roman" w:cs="Times New Roman"/>
          <w:sz w:val="24"/>
          <w:szCs w:val="24"/>
        </w:rPr>
        <w:t>p</w:t>
      </w:r>
      <w:r w:rsidRPr="002B3EEB">
        <w:rPr>
          <w:rFonts w:ascii="Times New Roman" w:hAnsi="Times New Roman" w:cs="Times New Roman"/>
          <w:sz w:val="24"/>
          <w:szCs w:val="24"/>
        </w:rPr>
        <w:t xml:space="preserve">retendenta sadarbību ar šī produkta ražotāju, audzētāju vai piegādātāju; </w:t>
      </w:r>
    </w:p>
    <w:p w:rsidR="00885BBC" w:rsidRPr="002B3EEB" w:rsidRDefault="00885BBC" w:rsidP="002B3EEB">
      <w:pPr>
        <w:pStyle w:val="ListParagraph"/>
        <w:numPr>
          <w:ilvl w:val="2"/>
          <w:numId w:val="28"/>
        </w:numPr>
        <w:spacing w:beforeLines="80" w:before="192" w:afterLines="80" w:after="192"/>
        <w:ind w:left="567" w:hanging="567"/>
        <w:jc w:val="both"/>
        <w:rPr>
          <w:rFonts w:ascii="Times New Roman" w:hAnsi="Times New Roman" w:cs="Times New Roman"/>
          <w:sz w:val="24"/>
          <w:szCs w:val="24"/>
        </w:rPr>
      </w:pPr>
      <w:r w:rsidRPr="002B3EEB">
        <w:rPr>
          <w:rFonts w:ascii="Times New Roman" w:hAnsi="Times New Roman" w:cs="Times New Roman"/>
          <w:sz w:val="24"/>
          <w:szCs w:val="24"/>
        </w:rPr>
        <w:t xml:space="preserve">informācija par produktiem, kuri tiks piegādāti no ražotājiem un tirgotājiem, kas atrodas 20 km </w:t>
      </w:r>
      <w:r w:rsidR="00565801" w:rsidRPr="002B3EEB">
        <w:rPr>
          <w:rFonts w:ascii="Times New Roman" w:hAnsi="Times New Roman" w:cs="Times New Roman"/>
          <w:sz w:val="24"/>
          <w:szCs w:val="24"/>
        </w:rPr>
        <w:t xml:space="preserve">attālumā </w:t>
      </w:r>
      <w:r w:rsidRPr="002B3EEB">
        <w:rPr>
          <w:rFonts w:ascii="Times New Roman" w:hAnsi="Times New Roman" w:cs="Times New Roman"/>
          <w:sz w:val="24"/>
          <w:szCs w:val="24"/>
        </w:rPr>
        <w:t xml:space="preserve">no </w:t>
      </w:r>
      <w:r w:rsidR="009F3488">
        <w:rPr>
          <w:rFonts w:ascii="Times New Roman" w:hAnsi="Times New Roman" w:cs="Times New Roman"/>
          <w:sz w:val="24"/>
          <w:szCs w:val="24"/>
        </w:rPr>
        <w:t xml:space="preserve">Ādažu </w:t>
      </w:r>
      <w:r w:rsidR="00565801" w:rsidRPr="002B3EEB">
        <w:rPr>
          <w:rFonts w:ascii="Times New Roman" w:hAnsi="Times New Roman" w:cs="Times New Roman"/>
          <w:sz w:val="24"/>
          <w:szCs w:val="24"/>
        </w:rPr>
        <w:t>vidusskolas</w:t>
      </w:r>
      <w:r w:rsidRPr="002B3EEB">
        <w:rPr>
          <w:rFonts w:ascii="Times New Roman" w:hAnsi="Times New Roman" w:cs="Times New Roman"/>
          <w:sz w:val="24"/>
          <w:szCs w:val="24"/>
        </w:rPr>
        <w:t xml:space="preserve"> atrašanās vietas, </w:t>
      </w:r>
      <w:r w:rsidRPr="002B3EEB">
        <w:rPr>
          <w:rFonts w:ascii="Times New Roman" w:hAnsi="Times New Roman" w:cs="Times New Roman"/>
          <w:sz w:val="24"/>
          <w:szCs w:val="24"/>
          <w:lang w:eastAsia="lv-LV"/>
        </w:rPr>
        <w:t>aizpildot šādu tabulu: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634"/>
        <w:gridCol w:w="2662"/>
        <w:gridCol w:w="2602"/>
      </w:tblGrid>
      <w:tr w:rsidR="00885BBC" w:rsidRPr="00885BBC" w:rsidTr="00885BBC">
        <w:tc>
          <w:tcPr>
            <w:tcW w:w="8522" w:type="dxa"/>
            <w:gridSpan w:val="4"/>
            <w:shd w:val="clear" w:color="auto" w:fill="EAF1DD" w:themeFill="accent3" w:themeFillTint="33"/>
          </w:tcPr>
          <w:p w:rsidR="00885BBC" w:rsidRPr="009F3488" w:rsidRDefault="00885BBC" w:rsidP="00885BBC">
            <w:pPr>
              <w:spacing w:before="120"/>
              <w:jc w:val="center"/>
              <w:rPr>
                <w:rFonts w:eastAsia="Times New Roman"/>
                <w:b/>
              </w:rPr>
            </w:pPr>
            <w:r w:rsidRPr="009F3488">
              <w:rPr>
                <w:rFonts w:eastAsia="Times New Roman"/>
                <w:b/>
              </w:rPr>
              <w:t>Informācija par</w:t>
            </w:r>
          </w:p>
        </w:tc>
      </w:tr>
      <w:tr w:rsidR="00885BBC" w:rsidRPr="00885BBC" w:rsidTr="00885BBC">
        <w:tc>
          <w:tcPr>
            <w:tcW w:w="1624" w:type="dxa"/>
            <w:shd w:val="clear" w:color="auto" w:fill="D6E3BC" w:themeFill="accent3" w:themeFillTint="66"/>
          </w:tcPr>
          <w:p w:rsidR="00885BBC" w:rsidRPr="009F3488" w:rsidRDefault="00885BBC" w:rsidP="00885BBC">
            <w:pPr>
              <w:spacing w:before="120"/>
              <w:jc w:val="center"/>
              <w:rPr>
                <w:rFonts w:eastAsia="Times New Roman"/>
              </w:rPr>
            </w:pPr>
            <w:r w:rsidRPr="009F3488">
              <w:rPr>
                <w:rFonts w:eastAsia="Times New Roman"/>
              </w:rPr>
              <w:lastRenderedPageBreak/>
              <w:t>Produkta nosaukums</w:t>
            </w:r>
          </w:p>
        </w:tc>
        <w:tc>
          <w:tcPr>
            <w:tcW w:w="1634" w:type="dxa"/>
            <w:shd w:val="clear" w:color="auto" w:fill="D6E3BC" w:themeFill="accent3" w:themeFillTint="66"/>
          </w:tcPr>
          <w:p w:rsidR="00885BBC" w:rsidRPr="009F3488" w:rsidRDefault="00885BBC" w:rsidP="00885BBC">
            <w:pPr>
              <w:spacing w:before="120"/>
              <w:jc w:val="center"/>
              <w:rPr>
                <w:rFonts w:eastAsia="Times New Roman"/>
              </w:rPr>
            </w:pPr>
            <w:r w:rsidRPr="009F3488">
              <w:rPr>
                <w:rFonts w:eastAsia="Times New Roman"/>
              </w:rPr>
              <w:t>Ražotāja nosaukums</w:t>
            </w:r>
          </w:p>
        </w:tc>
        <w:tc>
          <w:tcPr>
            <w:tcW w:w="2662" w:type="dxa"/>
            <w:shd w:val="clear" w:color="auto" w:fill="D6E3BC" w:themeFill="accent3" w:themeFillTint="66"/>
          </w:tcPr>
          <w:p w:rsidR="00885BBC" w:rsidRPr="009F3488" w:rsidRDefault="00885BBC" w:rsidP="00621A43">
            <w:pPr>
              <w:spacing w:before="120"/>
              <w:jc w:val="center"/>
              <w:rPr>
                <w:rFonts w:eastAsia="Times New Roman"/>
              </w:rPr>
            </w:pPr>
            <w:r w:rsidRPr="009F3488">
              <w:rPr>
                <w:rFonts w:eastAsia="Times New Roman"/>
              </w:rPr>
              <w:t xml:space="preserve">Ražotāja/tirgotāja adrese un attālums (km) no Ādažu </w:t>
            </w:r>
            <w:r w:rsidR="00621A43" w:rsidRPr="009F3488">
              <w:rPr>
                <w:rFonts w:eastAsia="Times New Roman"/>
              </w:rPr>
              <w:t>vidusskolas</w:t>
            </w:r>
          </w:p>
        </w:tc>
        <w:tc>
          <w:tcPr>
            <w:tcW w:w="2602" w:type="dxa"/>
            <w:shd w:val="clear" w:color="auto" w:fill="D6E3BC" w:themeFill="accent3" w:themeFillTint="66"/>
          </w:tcPr>
          <w:p w:rsidR="00885BBC" w:rsidRPr="009F3488" w:rsidRDefault="00885BBC" w:rsidP="00885BBC">
            <w:pPr>
              <w:spacing w:before="120"/>
              <w:jc w:val="center"/>
              <w:rPr>
                <w:rFonts w:eastAsia="Times New Roman"/>
              </w:rPr>
            </w:pPr>
            <w:r w:rsidRPr="009F3488">
              <w:rPr>
                <w:rFonts w:eastAsia="Times New Roman"/>
              </w:rPr>
              <w:t>Pretendenta sadarbību ar ražotāju un/vai piegādātāju, norādot sadarbību apliecinošā dokumenta datumu un veidu</w:t>
            </w:r>
          </w:p>
        </w:tc>
      </w:tr>
      <w:tr w:rsidR="00885BBC" w:rsidRPr="00885BBC" w:rsidTr="00885BBC">
        <w:tc>
          <w:tcPr>
            <w:tcW w:w="1624" w:type="dxa"/>
          </w:tcPr>
          <w:p w:rsidR="00885BBC" w:rsidRPr="009F3488" w:rsidRDefault="00885BBC" w:rsidP="00885BBC">
            <w:pPr>
              <w:spacing w:before="120"/>
              <w:rPr>
                <w:rFonts w:eastAsia="Times New Roman"/>
              </w:rPr>
            </w:pPr>
            <w:r w:rsidRPr="009F3488">
              <w:rPr>
                <w:rFonts w:eastAsia="Times New Roman"/>
              </w:rPr>
              <w:t>1.</w:t>
            </w:r>
          </w:p>
        </w:tc>
        <w:tc>
          <w:tcPr>
            <w:tcW w:w="1634" w:type="dxa"/>
          </w:tcPr>
          <w:p w:rsidR="00885BBC" w:rsidRPr="009F3488" w:rsidRDefault="00885BBC" w:rsidP="00885BBC">
            <w:pPr>
              <w:spacing w:before="120"/>
              <w:rPr>
                <w:rFonts w:eastAsia="Times New Roman"/>
              </w:rPr>
            </w:pPr>
          </w:p>
        </w:tc>
        <w:tc>
          <w:tcPr>
            <w:tcW w:w="2662" w:type="dxa"/>
          </w:tcPr>
          <w:p w:rsidR="00885BBC" w:rsidRPr="009F3488" w:rsidRDefault="00885BBC" w:rsidP="00885BBC">
            <w:pPr>
              <w:spacing w:before="120"/>
              <w:rPr>
                <w:rFonts w:eastAsia="Times New Roman"/>
              </w:rPr>
            </w:pPr>
          </w:p>
        </w:tc>
        <w:tc>
          <w:tcPr>
            <w:tcW w:w="2602" w:type="dxa"/>
          </w:tcPr>
          <w:p w:rsidR="00885BBC" w:rsidRPr="009F3488" w:rsidRDefault="00885BBC" w:rsidP="00885BBC">
            <w:pPr>
              <w:spacing w:before="120"/>
              <w:rPr>
                <w:rFonts w:eastAsia="Times New Roman"/>
              </w:rPr>
            </w:pPr>
          </w:p>
        </w:tc>
      </w:tr>
      <w:tr w:rsidR="00885BBC" w:rsidRPr="00885BBC" w:rsidTr="00885BBC">
        <w:tc>
          <w:tcPr>
            <w:tcW w:w="1624" w:type="dxa"/>
          </w:tcPr>
          <w:p w:rsidR="00885BBC" w:rsidRPr="009F3488" w:rsidRDefault="00885BBC" w:rsidP="00885BBC">
            <w:pPr>
              <w:spacing w:before="120"/>
              <w:rPr>
                <w:rFonts w:eastAsia="Times New Roman"/>
              </w:rPr>
            </w:pPr>
            <w:r w:rsidRPr="009F3488">
              <w:rPr>
                <w:rFonts w:eastAsia="Times New Roman"/>
              </w:rPr>
              <w:t>2. …</w:t>
            </w:r>
          </w:p>
        </w:tc>
        <w:tc>
          <w:tcPr>
            <w:tcW w:w="1634" w:type="dxa"/>
          </w:tcPr>
          <w:p w:rsidR="00885BBC" w:rsidRPr="009F3488" w:rsidRDefault="00885BBC" w:rsidP="00885BBC">
            <w:pPr>
              <w:spacing w:before="120"/>
              <w:rPr>
                <w:rFonts w:eastAsia="Times New Roman"/>
              </w:rPr>
            </w:pPr>
          </w:p>
        </w:tc>
        <w:tc>
          <w:tcPr>
            <w:tcW w:w="2662" w:type="dxa"/>
          </w:tcPr>
          <w:p w:rsidR="00885BBC" w:rsidRPr="009F3488" w:rsidRDefault="00885BBC" w:rsidP="00885BBC">
            <w:pPr>
              <w:spacing w:before="120"/>
              <w:rPr>
                <w:rFonts w:eastAsia="Times New Roman"/>
              </w:rPr>
            </w:pPr>
          </w:p>
        </w:tc>
        <w:tc>
          <w:tcPr>
            <w:tcW w:w="2602" w:type="dxa"/>
          </w:tcPr>
          <w:p w:rsidR="00885BBC" w:rsidRPr="009F3488" w:rsidRDefault="00885BBC" w:rsidP="00885BBC">
            <w:pPr>
              <w:spacing w:before="120"/>
              <w:rPr>
                <w:rFonts w:eastAsia="Times New Roman"/>
              </w:rPr>
            </w:pPr>
          </w:p>
        </w:tc>
      </w:tr>
    </w:tbl>
    <w:p w:rsidR="009F3488" w:rsidRDefault="00885BBC" w:rsidP="009F3488">
      <w:pPr>
        <w:pStyle w:val="ListParagraph"/>
        <w:numPr>
          <w:ilvl w:val="2"/>
          <w:numId w:val="28"/>
        </w:numPr>
        <w:spacing w:before="120" w:after="120"/>
        <w:ind w:left="567" w:hanging="567"/>
        <w:contextualSpacing w:val="0"/>
        <w:jc w:val="both"/>
        <w:rPr>
          <w:rFonts w:ascii="Times New Roman" w:hAnsi="Times New Roman" w:cs="Times New Roman"/>
          <w:sz w:val="24"/>
          <w:szCs w:val="24"/>
        </w:rPr>
      </w:pPr>
      <w:r w:rsidRPr="009F3488">
        <w:rPr>
          <w:rFonts w:ascii="Times New Roman" w:hAnsi="Times New Roman" w:cs="Times New Roman"/>
          <w:sz w:val="24"/>
          <w:szCs w:val="24"/>
        </w:rPr>
        <w:t xml:space="preserve">par piedāvājumā iekļautajiem produktiem, kuri tiks piegādāti no ražotājiem un tirgotājiem, kas atrodas 20 km </w:t>
      </w:r>
      <w:r w:rsidR="00621A43" w:rsidRPr="009F3488">
        <w:rPr>
          <w:rFonts w:ascii="Times New Roman" w:hAnsi="Times New Roman" w:cs="Times New Roman"/>
          <w:sz w:val="24"/>
          <w:szCs w:val="24"/>
        </w:rPr>
        <w:t>attālumā</w:t>
      </w:r>
      <w:r w:rsidRPr="009F3488">
        <w:rPr>
          <w:rFonts w:ascii="Times New Roman" w:hAnsi="Times New Roman" w:cs="Times New Roman"/>
          <w:sz w:val="24"/>
          <w:szCs w:val="24"/>
        </w:rPr>
        <w:t xml:space="preserve"> no Ādažu </w:t>
      </w:r>
      <w:r w:rsidR="00621A43" w:rsidRPr="009F3488">
        <w:rPr>
          <w:rFonts w:ascii="Times New Roman" w:hAnsi="Times New Roman" w:cs="Times New Roman"/>
          <w:sz w:val="24"/>
          <w:szCs w:val="24"/>
        </w:rPr>
        <w:t>vidusskolas</w:t>
      </w:r>
      <w:r w:rsidRPr="009F3488">
        <w:rPr>
          <w:rFonts w:ascii="Times New Roman" w:hAnsi="Times New Roman" w:cs="Times New Roman"/>
          <w:sz w:val="24"/>
          <w:szCs w:val="24"/>
        </w:rPr>
        <w:t xml:space="preserve"> atrašanās vietas, Pretendentam jāiesniedz </w:t>
      </w:r>
      <w:proofErr w:type="gramStart"/>
      <w:r w:rsidRPr="009F3488">
        <w:rPr>
          <w:rFonts w:ascii="Times New Roman" w:hAnsi="Times New Roman" w:cs="Times New Roman"/>
          <w:sz w:val="24"/>
          <w:szCs w:val="24"/>
        </w:rPr>
        <w:t>sadarbības līguma vai nodoma protokola kopiju</w:t>
      </w:r>
      <w:proofErr w:type="gramEnd"/>
      <w:r w:rsidRPr="009F3488">
        <w:rPr>
          <w:rFonts w:ascii="Times New Roman" w:hAnsi="Times New Roman" w:cs="Times New Roman"/>
          <w:sz w:val="24"/>
          <w:szCs w:val="24"/>
        </w:rPr>
        <w:t>, kas apliecina Pretendenta sadarbību ar šī produkta ražot</w:t>
      </w:r>
      <w:r w:rsidR="009F3488">
        <w:rPr>
          <w:rFonts w:ascii="Times New Roman" w:hAnsi="Times New Roman" w:cs="Times New Roman"/>
          <w:sz w:val="24"/>
          <w:szCs w:val="24"/>
        </w:rPr>
        <w:t xml:space="preserve">āju, audzētāju vai piegādātāju; </w:t>
      </w:r>
    </w:p>
    <w:p w:rsidR="009F3488" w:rsidRPr="009F3488" w:rsidRDefault="00885BBC" w:rsidP="009F3488">
      <w:pPr>
        <w:pStyle w:val="ListParagraph"/>
        <w:numPr>
          <w:ilvl w:val="2"/>
          <w:numId w:val="28"/>
        </w:numPr>
        <w:spacing w:before="120" w:after="120"/>
        <w:ind w:left="567" w:hanging="567"/>
        <w:contextualSpacing w:val="0"/>
        <w:jc w:val="both"/>
        <w:rPr>
          <w:rFonts w:ascii="Times New Roman" w:hAnsi="Times New Roman" w:cs="Times New Roman"/>
          <w:sz w:val="24"/>
          <w:szCs w:val="24"/>
        </w:rPr>
      </w:pPr>
      <w:r w:rsidRPr="009F3488">
        <w:rPr>
          <w:rFonts w:ascii="Times New Roman" w:hAnsi="Times New Roman" w:cs="Times New Roman"/>
          <w:sz w:val="24"/>
          <w:szCs w:val="24"/>
        </w:rPr>
        <w:t>detalizēta informācija par pasākumiem pārtikas atkritumu rašanās novēršanai un radušos atkritumu nodošanai atkārtotai izmantošanai;</w:t>
      </w:r>
      <w:r w:rsidR="009F3488" w:rsidRPr="009F3488">
        <w:rPr>
          <w:rFonts w:ascii="Times New Roman" w:hAnsi="Times New Roman" w:cs="Times New Roman"/>
          <w:sz w:val="24"/>
          <w:szCs w:val="24"/>
        </w:rPr>
        <w:t xml:space="preserve"> </w:t>
      </w:r>
    </w:p>
    <w:p w:rsidR="009F3488" w:rsidRDefault="00621A43" w:rsidP="009F3488">
      <w:pPr>
        <w:pStyle w:val="ListParagraph"/>
        <w:numPr>
          <w:ilvl w:val="2"/>
          <w:numId w:val="28"/>
        </w:numPr>
        <w:spacing w:before="120" w:after="120"/>
        <w:ind w:left="567" w:hanging="567"/>
        <w:contextualSpacing w:val="0"/>
        <w:jc w:val="both"/>
        <w:rPr>
          <w:rFonts w:ascii="Times New Roman" w:hAnsi="Times New Roman" w:cs="Times New Roman"/>
          <w:sz w:val="24"/>
          <w:szCs w:val="24"/>
        </w:rPr>
      </w:pPr>
      <w:r w:rsidRPr="009F3488">
        <w:rPr>
          <w:rFonts w:ascii="Times New Roman" w:hAnsi="Times New Roman" w:cs="Times New Roman"/>
          <w:sz w:val="24"/>
          <w:szCs w:val="24"/>
        </w:rPr>
        <w:t>d</w:t>
      </w:r>
      <w:r w:rsidR="00885BBC" w:rsidRPr="009F3488">
        <w:rPr>
          <w:rFonts w:ascii="Times New Roman" w:hAnsi="Times New Roman" w:cs="Times New Roman"/>
          <w:sz w:val="24"/>
          <w:szCs w:val="24"/>
        </w:rPr>
        <w:t xml:space="preserve">etalizēts papildus nepieciešamā tehniskā aprīkojuma saraksts, tai skaitā inventāra un saimniecības pamatlīdzekļu saraksts, ko Pretendents nodrošinās iepirkuma līguma izpildei papildus Pasūtītāja tehniskajam aprīkojumam, kā arī pretendenta apliecinājums par spēju nodrošināt visa uzskaitītā aprīkojuma piegādi Ādažu </w:t>
      </w:r>
      <w:r w:rsidR="00004C24">
        <w:rPr>
          <w:rFonts w:ascii="Times New Roman" w:hAnsi="Times New Roman" w:cs="Times New Roman"/>
          <w:sz w:val="24"/>
          <w:szCs w:val="24"/>
        </w:rPr>
        <w:t>vidusskolas</w:t>
      </w:r>
      <w:r w:rsidR="00885BBC" w:rsidRPr="009F3488">
        <w:rPr>
          <w:rFonts w:ascii="Times New Roman" w:hAnsi="Times New Roman" w:cs="Times New Roman"/>
          <w:sz w:val="24"/>
          <w:szCs w:val="24"/>
        </w:rPr>
        <w:t xml:space="preserve"> iestādei līdz pakalpojumu sniegšanas uzsākšanai, kā arī nodrošināt nepārtra</w:t>
      </w:r>
      <w:r w:rsidR="009F3488">
        <w:rPr>
          <w:rFonts w:ascii="Times New Roman" w:hAnsi="Times New Roman" w:cs="Times New Roman"/>
          <w:sz w:val="24"/>
          <w:szCs w:val="24"/>
        </w:rPr>
        <w:t>ukti visā līguma darbības laikā;</w:t>
      </w:r>
    </w:p>
    <w:p w:rsidR="00851F6D" w:rsidRDefault="00CD129D" w:rsidP="00851F6D">
      <w:pPr>
        <w:pStyle w:val="ListParagraph"/>
        <w:numPr>
          <w:ilvl w:val="2"/>
          <w:numId w:val="28"/>
        </w:numPr>
        <w:spacing w:before="120" w:after="120"/>
        <w:ind w:left="567" w:hanging="567"/>
        <w:contextualSpacing w:val="0"/>
        <w:jc w:val="both"/>
        <w:rPr>
          <w:rFonts w:ascii="Times New Roman" w:hAnsi="Times New Roman" w:cs="Times New Roman"/>
          <w:sz w:val="24"/>
          <w:szCs w:val="24"/>
        </w:rPr>
      </w:pPr>
      <w:r w:rsidRPr="00851F6D">
        <w:rPr>
          <w:rFonts w:ascii="Times New Roman" w:hAnsi="Times New Roman" w:cs="Times New Roman"/>
          <w:sz w:val="24"/>
          <w:szCs w:val="24"/>
        </w:rPr>
        <w:t xml:space="preserve">kafejnīcas darbības apraksts, sortimenta apraksts, </w:t>
      </w:r>
      <w:r w:rsidR="008E5BDD">
        <w:rPr>
          <w:rFonts w:ascii="Times New Roman" w:hAnsi="Times New Roman" w:cs="Times New Roman"/>
          <w:sz w:val="24"/>
          <w:szCs w:val="24"/>
        </w:rPr>
        <w:t xml:space="preserve">izvēles </w:t>
      </w:r>
      <w:r w:rsidRPr="00851F6D">
        <w:rPr>
          <w:rFonts w:ascii="Times New Roman" w:hAnsi="Times New Roman" w:cs="Times New Roman"/>
          <w:sz w:val="24"/>
          <w:szCs w:val="24"/>
        </w:rPr>
        <w:t>ēdienkarte</w:t>
      </w:r>
      <w:r w:rsidR="008E5BDD">
        <w:rPr>
          <w:rFonts w:ascii="Times New Roman" w:hAnsi="Times New Roman" w:cs="Times New Roman"/>
          <w:sz w:val="24"/>
          <w:szCs w:val="24"/>
        </w:rPr>
        <w:t>s</w:t>
      </w:r>
      <w:r w:rsidRPr="00851F6D">
        <w:rPr>
          <w:rFonts w:ascii="Times New Roman" w:hAnsi="Times New Roman" w:cs="Times New Roman"/>
          <w:sz w:val="24"/>
          <w:szCs w:val="24"/>
        </w:rPr>
        <w:t xml:space="preserve"> cenas (bez PVN) 10 dienām; </w:t>
      </w:r>
    </w:p>
    <w:p w:rsidR="00514B19" w:rsidRPr="000D588D" w:rsidRDefault="00514B19" w:rsidP="00304446">
      <w:pPr>
        <w:pStyle w:val="ListParagraph"/>
        <w:numPr>
          <w:ilvl w:val="2"/>
          <w:numId w:val="28"/>
        </w:numPr>
        <w:tabs>
          <w:tab w:val="left" w:pos="567"/>
        </w:tabs>
        <w:spacing w:before="120"/>
        <w:ind w:left="567" w:hanging="567"/>
        <w:rPr>
          <w:rFonts w:ascii="Times New Roman" w:hAnsi="Times New Roman" w:cs="Times New Roman"/>
          <w:sz w:val="24"/>
          <w:szCs w:val="24"/>
        </w:rPr>
      </w:pPr>
      <w:r w:rsidRPr="000D588D">
        <w:rPr>
          <w:rFonts w:ascii="Times New Roman" w:hAnsi="Times New Roman" w:cs="Times New Roman"/>
          <w:sz w:val="24"/>
          <w:szCs w:val="24"/>
        </w:rPr>
        <w:t xml:space="preserve">Ēdienkartes: </w:t>
      </w:r>
    </w:p>
    <w:p w:rsidR="00D171BE" w:rsidRPr="00D171BE" w:rsidRDefault="00514B19" w:rsidP="00D171BE">
      <w:pPr>
        <w:pStyle w:val="ListParagraph"/>
        <w:numPr>
          <w:ilvl w:val="0"/>
          <w:numId w:val="39"/>
        </w:numPr>
        <w:spacing w:before="120"/>
        <w:ind w:left="1134" w:hanging="567"/>
        <w:jc w:val="both"/>
        <w:rPr>
          <w:rFonts w:ascii="Times New Roman" w:hAnsi="Times New Roman" w:cs="Times New Roman"/>
          <w:b/>
          <w:sz w:val="24"/>
          <w:szCs w:val="24"/>
        </w:rPr>
      </w:pPr>
      <w:r w:rsidRPr="00D171BE">
        <w:rPr>
          <w:rFonts w:ascii="Times New Roman" w:hAnsi="Times New Roman" w:cs="Times New Roman"/>
          <w:b/>
          <w:sz w:val="24"/>
          <w:szCs w:val="24"/>
          <w:u w:val="single"/>
        </w:rPr>
        <w:t xml:space="preserve">komplekso pusdienu un launaga ēdienkarte </w:t>
      </w:r>
      <w:r w:rsidRPr="00D171BE">
        <w:rPr>
          <w:rFonts w:ascii="Times New Roman" w:hAnsi="Times New Roman" w:cs="Times New Roman"/>
          <w:b/>
          <w:bCs/>
          <w:sz w:val="24"/>
          <w:szCs w:val="24"/>
          <w:u w:val="single"/>
          <w:lang w:eastAsia="lv-LV"/>
        </w:rPr>
        <w:t>1. - 4. klašu izglītojamajiem</w:t>
      </w:r>
      <w:r w:rsidRPr="00D171BE">
        <w:rPr>
          <w:rFonts w:ascii="Times New Roman" w:hAnsi="Times New Roman" w:cs="Times New Roman"/>
          <w:b/>
          <w:bCs/>
          <w:sz w:val="24"/>
          <w:szCs w:val="24"/>
          <w:lang w:eastAsia="lv-LV"/>
        </w:rPr>
        <w:t>:</w:t>
      </w:r>
      <w:r w:rsidRPr="00D171BE">
        <w:rPr>
          <w:rFonts w:ascii="Times New Roman" w:hAnsi="Times New Roman" w:cs="Times New Roman"/>
          <w:b/>
          <w:sz w:val="24"/>
          <w:szCs w:val="24"/>
        </w:rPr>
        <w:t xml:space="preserve"> </w:t>
      </w:r>
      <w:r w:rsidRPr="00D171BE">
        <w:rPr>
          <w:rFonts w:ascii="Times New Roman" w:hAnsi="Times New Roman" w:cs="Times New Roman"/>
          <w:sz w:val="24"/>
          <w:szCs w:val="24"/>
        </w:rPr>
        <w:t xml:space="preserve">ēdienkarte 5 (piecām) dienām rudens sezonai, ēdienkarte 5 (piecām) dienām ziemas sezonai un ēdienkarte 5 (piecām) dienām pavasara sezonai, kurā jābūt norādītam atbilstošam tehnoloģiskās kartes numuram, ēdiena nosaukumam, </w:t>
      </w:r>
      <w:r w:rsidR="008C0ED7">
        <w:rPr>
          <w:rFonts w:ascii="Times New Roman" w:hAnsi="Times New Roman" w:cs="Times New Roman"/>
          <w:sz w:val="24"/>
          <w:szCs w:val="24"/>
        </w:rPr>
        <w:t xml:space="preserve">alergēniem, </w:t>
      </w:r>
      <w:r w:rsidRPr="00D171BE">
        <w:rPr>
          <w:rFonts w:ascii="Times New Roman" w:hAnsi="Times New Roman" w:cs="Times New Roman"/>
          <w:sz w:val="24"/>
          <w:szCs w:val="24"/>
        </w:rPr>
        <w:t>iznākumam, uzturvē</w:t>
      </w:r>
      <w:r w:rsidR="00D171BE">
        <w:rPr>
          <w:rFonts w:ascii="Times New Roman" w:hAnsi="Times New Roman" w:cs="Times New Roman"/>
          <w:sz w:val="24"/>
          <w:szCs w:val="24"/>
        </w:rPr>
        <w:t>rtībai, enerģētiskajai vērtībai;</w:t>
      </w:r>
    </w:p>
    <w:p w:rsidR="00D171BE" w:rsidRPr="00D171BE" w:rsidRDefault="00514B19" w:rsidP="00D171BE">
      <w:pPr>
        <w:pStyle w:val="ListParagraph"/>
        <w:numPr>
          <w:ilvl w:val="0"/>
          <w:numId w:val="39"/>
        </w:numPr>
        <w:spacing w:before="120"/>
        <w:ind w:left="1134" w:hanging="567"/>
        <w:jc w:val="both"/>
        <w:rPr>
          <w:rFonts w:ascii="Times New Roman" w:hAnsi="Times New Roman" w:cs="Times New Roman"/>
          <w:b/>
          <w:sz w:val="24"/>
          <w:szCs w:val="24"/>
        </w:rPr>
      </w:pPr>
      <w:r w:rsidRPr="00D171BE">
        <w:rPr>
          <w:rFonts w:ascii="Times New Roman" w:hAnsi="Times New Roman" w:cs="Times New Roman"/>
          <w:b/>
          <w:sz w:val="24"/>
          <w:szCs w:val="24"/>
          <w:u w:val="single"/>
        </w:rPr>
        <w:t xml:space="preserve">komplekso pusdienu </w:t>
      </w:r>
      <w:r w:rsidRPr="00D171BE">
        <w:rPr>
          <w:rFonts w:ascii="Times New Roman" w:hAnsi="Times New Roman" w:cs="Times New Roman"/>
          <w:b/>
          <w:bCs/>
          <w:sz w:val="24"/>
          <w:szCs w:val="24"/>
          <w:u w:val="single"/>
          <w:lang w:eastAsia="lv-LV"/>
        </w:rPr>
        <w:t>ēdienkarte 5. - 12. klašu izglītojamajiem</w:t>
      </w:r>
      <w:r w:rsidR="00D171BE">
        <w:rPr>
          <w:rFonts w:ascii="Times New Roman" w:hAnsi="Times New Roman" w:cs="Times New Roman"/>
          <w:b/>
          <w:bCs/>
          <w:sz w:val="24"/>
          <w:szCs w:val="24"/>
          <w:lang w:eastAsia="lv-LV"/>
        </w:rPr>
        <w:t>:</w:t>
      </w:r>
    </w:p>
    <w:p w:rsidR="00D171BE" w:rsidRDefault="00514B19" w:rsidP="00D171BE">
      <w:pPr>
        <w:pStyle w:val="ListParagraph"/>
        <w:spacing w:before="120"/>
        <w:ind w:left="1134"/>
        <w:jc w:val="both"/>
        <w:rPr>
          <w:rFonts w:ascii="Times New Roman" w:hAnsi="Times New Roman" w:cs="Times New Roman"/>
          <w:sz w:val="24"/>
          <w:szCs w:val="24"/>
        </w:rPr>
      </w:pPr>
      <w:r w:rsidRPr="00D171BE">
        <w:rPr>
          <w:rFonts w:ascii="Times New Roman" w:hAnsi="Times New Roman" w:cs="Times New Roman"/>
          <w:sz w:val="24"/>
          <w:szCs w:val="24"/>
        </w:rPr>
        <w:t>ēdienkarte</w:t>
      </w:r>
      <w:r w:rsidRPr="00D171BE">
        <w:rPr>
          <w:rFonts w:ascii="Times New Roman" w:hAnsi="Times New Roman" w:cs="Times New Roman"/>
          <w:bCs/>
          <w:sz w:val="24"/>
          <w:szCs w:val="24"/>
          <w:lang w:eastAsia="lv-LV"/>
        </w:rPr>
        <w:t xml:space="preserve"> </w:t>
      </w:r>
      <w:r w:rsidRPr="00D171BE">
        <w:rPr>
          <w:rFonts w:ascii="Times New Roman" w:hAnsi="Times New Roman" w:cs="Times New Roman"/>
          <w:sz w:val="24"/>
          <w:szCs w:val="24"/>
        </w:rPr>
        <w:t>5 (piecām</w:t>
      </w:r>
      <w:r w:rsidRPr="00D171BE">
        <w:rPr>
          <w:rFonts w:ascii="Times New Roman" w:hAnsi="Times New Roman" w:cs="Times New Roman"/>
          <w:bCs/>
          <w:sz w:val="24"/>
          <w:szCs w:val="24"/>
          <w:lang w:eastAsia="lv-LV"/>
        </w:rPr>
        <w:t xml:space="preserve">) dienām </w:t>
      </w:r>
      <w:r w:rsidR="00F2184B" w:rsidRPr="00D171BE">
        <w:rPr>
          <w:rFonts w:ascii="Times New Roman" w:hAnsi="Times New Roman" w:cs="Times New Roman"/>
          <w:sz w:val="24"/>
          <w:szCs w:val="24"/>
        </w:rPr>
        <w:t>rudens sezonai</w:t>
      </w:r>
      <w:r w:rsidR="003056DC" w:rsidRPr="00D171BE">
        <w:rPr>
          <w:rFonts w:ascii="Times New Roman" w:hAnsi="Times New Roman" w:cs="Times New Roman"/>
          <w:sz w:val="24"/>
          <w:szCs w:val="24"/>
        </w:rPr>
        <w:t>,</w:t>
      </w:r>
      <w:r w:rsidRPr="00D171BE">
        <w:rPr>
          <w:rFonts w:ascii="Times New Roman" w:hAnsi="Times New Roman" w:cs="Times New Roman"/>
          <w:sz w:val="24"/>
          <w:szCs w:val="24"/>
        </w:rPr>
        <w:t xml:space="preserve"> ēdienkarte 5 (piecām) dienām </w:t>
      </w:r>
      <w:r w:rsidR="00E63B0C" w:rsidRPr="00D171BE">
        <w:rPr>
          <w:rFonts w:ascii="Times New Roman" w:hAnsi="Times New Roman" w:cs="Times New Roman"/>
          <w:sz w:val="24"/>
          <w:szCs w:val="24"/>
        </w:rPr>
        <w:t xml:space="preserve">ziemas sezonai </w:t>
      </w:r>
      <w:r w:rsidRPr="00D171BE">
        <w:rPr>
          <w:rFonts w:ascii="Times New Roman" w:hAnsi="Times New Roman" w:cs="Times New Roman"/>
          <w:sz w:val="24"/>
          <w:szCs w:val="24"/>
        </w:rPr>
        <w:t>un ēdienkarte 5 (piecām) dienām pavasara sezonai</w:t>
      </w:r>
      <w:r w:rsidRPr="00D171BE">
        <w:rPr>
          <w:rFonts w:ascii="Times New Roman" w:hAnsi="Times New Roman" w:cs="Times New Roman"/>
          <w:bCs/>
          <w:sz w:val="24"/>
          <w:szCs w:val="24"/>
          <w:lang w:eastAsia="lv-LV"/>
        </w:rPr>
        <w:t>,</w:t>
      </w:r>
      <w:r w:rsidRPr="00D171BE">
        <w:rPr>
          <w:rFonts w:ascii="Times New Roman" w:hAnsi="Times New Roman" w:cs="Times New Roman"/>
          <w:sz w:val="24"/>
          <w:szCs w:val="24"/>
        </w:rPr>
        <w:t xml:space="preserve"> kurā jābūt norādītam </w:t>
      </w:r>
      <w:r w:rsidR="00F2184B" w:rsidRPr="00D171BE">
        <w:rPr>
          <w:rFonts w:ascii="Times New Roman" w:hAnsi="Times New Roman" w:cs="Times New Roman"/>
          <w:sz w:val="24"/>
          <w:szCs w:val="24"/>
        </w:rPr>
        <w:t xml:space="preserve">atbilstošam </w:t>
      </w:r>
      <w:r w:rsidRPr="00D171BE">
        <w:rPr>
          <w:rFonts w:ascii="Times New Roman" w:hAnsi="Times New Roman" w:cs="Times New Roman"/>
          <w:sz w:val="24"/>
          <w:szCs w:val="24"/>
        </w:rPr>
        <w:t xml:space="preserve">tehnoloģiskās kartes numuram, ēdiena nosaukumam, </w:t>
      </w:r>
      <w:r w:rsidR="008C0ED7">
        <w:rPr>
          <w:rFonts w:ascii="Times New Roman" w:hAnsi="Times New Roman" w:cs="Times New Roman"/>
          <w:sz w:val="24"/>
          <w:szCs w:val="24"/>
        </w:rPr>
        <w:t xml:space="preserve">alergēniem, </w:t>
      </w:r>
      <w:r w:rsidRPr="00D171BE">
        <w:rPr>
          <w:rFonts w:ascii="Times New Roman" w:hAnsi="Times New Roman" w:cs="Times New Roman"/>
          <w:sz w:val="24"/>
          <w:szCs w:val="24"/>
        </w:rPr>
        <w:t>iznākumam, uzturvērtībai, enerģētis</w:t>
      </w:r>
      <w:r w:rsidR="00D171BE">
        <w:rPr>
          <w:rFonts w:ascii="Times New Roman" w:hAnsi="Times New Roman" w:cs="Times New Roman"/>
          <w:sz w:val="24"/>
          <w:szCs w:val="24"/>
        </w:rPr>
        <w:t>kajai vērtībai;</w:t>
      </w:r>
      <w:proofErr w:type="gramStart"/>
      <w:r w:rsidR="00D171BE">
        <w:rPr>
          <w:rFonts w:ascii="Times New Roman" w:hAnsi="Times New Roman" w:cs="Times New Roman"/>
          <w:sz w:val="24"/>
          <w:szCs w:val="24"/>
        </w:rPr>
        <w:t xml:space="preserve">  </w:t>
      </w:r>
      <w:proofErr w:type="gramEnd"/>
    </w:p>
    <w:p w:rsidR="00D171BE" w:rsidRPr="00D171BE" w:rsidRDefault="003056DC" w:rsidP="00D171BE">
      <w:pPr>
        <w:pStyle w:val="ListParagraph"/>
        <w:numPr>
          <w:ilvl w:val="0"/>
          <w:numId w:val="39"/>
        </w:numPr>
        <w:spacing w:before="120" w:after="120"/>
        <w:ind w:left="1134" w:hanging="567"/>
        <w:contextualSpacing w:val="0"/>
        <w:jc w:val="both"/>
        <w:rPr>
          <w:rFonts w:ascii="Times New Roman" w:hAnsi="Times New Roman" w:cs="Times New Roman"/>
          <w:sz w:val="24"/>
          <w:szCs w:val="24"/>
        </w:rPr>
      </w:pPr>
      <w:r w:rsidRPr="00D171BE">
        <w:rPr>
          <w:rFonts w:ascii="Times New Roman" w:hAnsi="Times New Roman" w:cs="Times New Roman"/>
          <w:b/>
          <w:sz w:val="24"/>
          <w:szCs w:val="24"/>
          <w:u w:val="single"/>
        </w:rPr>
        <w:t>komplekso pusdienu un launaga ēdienkarte 1. - 4. klašu izglītojamajiem</w:t>
      </w:r>
      <w:r w:rsidRPr="00D171BE">
        <w:rPr>
          <w:rFonts w:ascii="Times New Roman" w:hAnsi="Times New Roman" w:cs="Times New Roman"/>
          <w:sz w:val="24"/>
          <w:szCs w:val="24"/>
        </w:rPr>
        <w:t xml:space="preserve"> 5 (piecām) dienām, kuriem noteikta </w:t>
      </w:r>
      <w:proofErr w:type="spellStart"/>
      <w:r w:rsidRPr="00D171BE">
        <w:rPr>
          <w:rFonts w:ascii="Times New Roman" w:hAnsi="Times New Roman" w:cs="Times New Roman"/>
          <w:b/>
          <w:sz w:val="24"/>
          <w:szCs w:val="24"/>
        </w:rPr>
        <w:t>bezglutēna</w:t>
      </w:r>
      <w:proofErr w:type="spellEnd"/>
      <w:r w:rsidRPr="00D171BE">
        <w:rPr>
          <w:rFonts w:ascii="Times New Roman" w:hAnsi="Times New Roman" w:cs="Times New Roman"/>
          <w:b/>
          <w:sz w:val="24"/>
          <w:szCs w:val="24"/>
        </w:rPr>
        <w:t xml:space="preserve"> diēta</w:t>
      </w:r>
      <w:r w:rsidRPr="00D171BE">
        <w:rPr>
          <w:rFonts w:ascii="Times New Roman" w:hAnsi="Times New Roman" w:cs="Times New Roman"/>
          <w:sz w:val="24"/>
          <w:szCs w:val="24"/>
        </w:rPr>
        <w:t>, kā arī aizliegums lietot uzturā pienu (govs, kazas, sojas) un piena produktus. Ēdienkartē jābūt norādītam atbilstošas tehnoloģiskās kartes numuram, ēdiena nosaukumam,</w:t>
      </w:r>
      <w:r w:rsidR="008C0ED7">
        <w:rPr>
          <w:rFonts w:ascii="Times New Roman" w:hAnsi="Times New Roman" w:cs="Times New Roman"/>
          <w:sz w:val="24"/>
          <w:szCs w:val="24"/>
        </w:rPr>
        <w:t xml:space="preserve"> alergēniem,</w:t>
      </w:r>
      <w:r w:rsidRPr="00D171BE">
        <w:rPr>
          <w:rFonts w:ascii="Times New Roman" w:hAnsi="Times New Roman" w:cs="Times New Roman"/>
          <w:sz w:val="24"/>
          <w:szCs w:val="24"/>
        </w:rPr>
        <w:t xml:space="preserve"> iznākumam, uzturvērtībai, enerģētiskajai vērtībai;</w:t>
      </w:r>
      <w:r w:rsidR="00D171BE" w:rsidRPr="00D171BE">
        <w:rPr>
          <w:rFonts w:ascii="Times New Roman" w:hAnsi="Times New Roman" w:cs="Times New Roman"/>
          <w:sz w:val="24"/>
          <w:szCs w:val="24"/>
        </w:rPr>
        <w:t xml:space="preserve"> </w:t>
      </w:r>
    </w:p>
    <w:p w:rsidR="00D171BE" w:rsidRPr="00D171BE" w:rsidRDefault="003056DC" w:rsidP="00D171BE">
      <w:pPr>
        <w:pStyle w:val="ListParagraph"/>
        <w:numPr>
          <w:ilvl w:val="0"/>
          <w:numId w:val="39"/>
        </w:numPr>
        <w:spacing w:before="120" w:after="120"/>
        <w:ind w:left="1134" w:hanging="567"/>
        <w:contextualSpacing w:val="0"/>
        <w:jc w:val="both"/>
        <w:rPr>
          <w:rFonts w:ascii="Times New Roman" w:hAnsi="Times New Roman" w:cs="Times New Roman"/>
          <w:sz w:val="24"/>
          <w:szCs w:val="24"/>
        </w:rPr>
      </w:pPr>
      <w:r w:rsidRPr="00D171BE">
        <w:rPr>
          <w:rFonts w:ascii="Times New Roman" w:hAnsi="Times New Roman" w:cs="Times New Roman"/>
          <w:b/>
          <w:sz w:val="24"/>
          <w:szCs w:val="24"/>
          <w:u w:val="single"/>
        </w:rPr>
        <w:lastRenderedPageBreak/>
        <w:t>komplekso pusdienu ēdienkarte 5. - 12. klašu izglītojamajiem</w:t>
      </w:r>
      <w:r w:rsidRPr="00D171BE">
        <w:rPr>
          <w:rFonts w:ascii="Times New Roman" w:hAnsi="Times New Roman" w:cs="Times New Roman"/>
          <w:sz w:val="24"/>
          <w:szCs w:val="24"/>
        </w:rPr>
        <w:t xml:space="preserve"> 5 (piecām) dienām, kuriem noteikta </w:t>
      </w:r>
      <w:proofErr w:type="spellStart"/>
      <w:r w:rsidRPr="00D171BE">
        <w:rPr>
          <w:rFonts w:ascii="Times New Roman" w:hAnsi="Times New Roman" w:cs="Times New Roman"/>
          <w:b/>
          <w:sz w:val="24"/>
          <w:szCs w:val="24"/>
        </w:rPr>
        <w:t>bezglutēna</w:t>
      </w:r>
      <w:proofErr w:type="spellEnd"/>
      <w:r w:rsidRPr="00D171BE">
        <w:rPr>
          <w:rFonts w:ascii="Times New Roman" w:hAnsi="Times New Roman" w:cs="Times New Roman"/>
          <w:b/>
          <w:sz w:val="24"/>
          <w:szCs w:val="24"/>
        </w:rPr>
        <w:t xml:space="preserve"> diēta</w:t>
      </w:r>
      <w:r w:rsidRPr="00D171BE">
        <w:rPr>
          <w:rFonts w:ascii="Times New Roman" w:hAnsi="Times New Roman" w:cs="Times New Roman"/>
          <w:sz w:val="24"/>
          <w:szCs w:val="24"/>
        </w:rPr>
        <w:t xml:space="preserve">, kā arī aizliegums lietot uzturā pienu (govs, kazas, sojas) un piena produktus. Ēdienkartē jābūt norādītam atbilstošas tehnoloģiskās kartes numuram, ēdiena nosaukumam, </w:t>
      </w:r>
      <w:r w:rsidR="008C0ED7">
        <w:rPr>
          <w:rFonts w:ascii="Times New Roman" w:hAnsi="Times New Roman" w:cs="Times New Roman"/>
          <w:sz w:val="24"/>
          <w:szCs w:val="24"/>
        </w:rPr>
        <w:t xml:space="preserve">alergēniem, </w:t>
      </w:r>
      <w:r w:rsidRPr="00D171BE">
        <w:rPr>
          <w:rFonts w:ascii="Times New Roman" w:hAnsi="Times New Roman" w:cs="Times New Roman"/>
          <w:sz w:val="24"/>
          <w:szCs w:val="24"/>
        </w:rPr>
        <w:t>iznākumam, uzturvēr</w:t>
      </w:r>
      <w:r w:rsidR="00D171BE" w:rsidRPr="00D171BE">
        <w:rPr>
          <w:rFonts w:ascii="Times New Roman" w:hAnsi="Times New Roman" w:cs="Times New Roman"/>
          <w:sz w:val="24"/>
          <w:szCs w:val="24"/>
        </w:rPr>
        <w:t xml:space="preserve">tībai, enerģētiskajai vērtībai; </w:t>
      </w:r>
    </w:p>
    <w:p w:rsidR="00514B19" w:rsidRPr="00D171BE" w:rsidRDefault="00514B19" w:rsidP="00D171BE">
      <w:pPr>
        <w:pStyle w:val="ListParagraph"/>
        <w:numPr>
          <w:ilvl w:val="0"/>
          <w:numId w:val="39"/>
        </w:numPr>
        <w:spacing w:before="120" w:after="120"/>
        <w:ind w:left="1134" w:hanging="567"/>
        <w:contextualSpacing w:val="0"/>
        <w:jc w:val="both"/>
        <w:rPr>
          <w:rFonts w:ascii="Times New Roman" w:hAnsi="Times New Roman" w:cs="Times New Roman"/>
          <w:sz w:val="24"/>
          <w:szCs w:val="24"/>
        </w:rPr>
      </w:pPr>
      <w:r w:rsidRPr="00D171BE">
        <w:rPr>
          <w:rFonts w:ascii="Times New Roman" w:hAnsi="Times New Roman" w:cs="Times New Roman"/>
          <w:b/>
          <w:sz w:val="24"/>
          <w:szCs w:val="24"/>
          <w:u w:val="single"/>
        </w:rPr>
        <w:t>izvēles ēdienkarte</w:t>
      </w:r>
      <w:r w:rsidRPr="00D171BE">
        <w:rPr>
          <w:rFonts w:ascii="Times New Roman" w:hAnsi="Times New Roman" w:cs="Times New Roman"/>
          <w:sz w:val="24"/>
          <w:szCs w:val="24"/>
        </w:rPr>
        <w:t xml:space="preserve"> 5 (piecām) dienām</w:t>
      </w:r>
      <w:r w:rsidR="00D304CF" w:rsidRPr="00D171BE">
        <w:rPr>
          <w:rFonts w:ascii="Times New Roman" w:hAnsi="Times New Roman" w:cs="Times New Roman"/>
          <w:sz w:val="24"/>
          <w:szCs w:val="24"/>
        </w:rPr>
        <w:t xml:space="preserve"> februāra mēnesī</w:t>
      </w:r>
      <w:r w:rsidRPr="00D171BE">
        <w:rPr>
          <w:rFonts w:ascii="Times New Roman" w:hAnsi="Times New Roman" w:cs="Times New Roman"/>
          <w:sz w:val="24"/>
          <w:szCs w:val="24"/>
        </w:rPr>
        <w:t xml:space="preserve">, kurā jābūt norādītam, ēdiena nosaukumam, </w:t>
      </w:r>
      <w:r w:rsidR="008C0ED7">
        <w:rPr>
          <w:rFonts w:ascii="Times New Roman" w:hAnsi="Times New Roman" w:cs="Times New Roman"/>
          <w:sz w:val="24"/>
          <w:szCs w:val="24"/>
        </w:rPr>
        <w:t xml:space="preserve">alergēniem, </w:t>
      </w:r>
      <w:r w:rsidRPr="00D171BE">
        <w:rPr>
          <w:rFonts w:ascii="Times New Roman" w:hAnsi="Times New Roman" w:cs="Times New Roman"/>
          <w:sz w:val="24"/>
          <w:szCs w:val="24"/>
        </w:rPr>
        <w:t xml:space="preserve">iznākumam, uzturvērtībai, enerģētiskajai vērtībai un cenai </w:t>
      </w:r>
      <w:r w:rsidR="00D304CF" w:rsidRPr="00D171BE">
        <w:rPr>
          <w:rFonts w:ascii="Times New Roman" w:hAnsi="Times New Roman" w:cs="Times New Roman"/>
          <w:sz w:val="24"/>
          <w:szCs w:val="24"/>
        </w:rPr>
        <w:t xml:space="preserve">ar un bez </w:t>
      </w:r>
      <w:r w:rsidRPr="00D171BE">
        <w:rPr>
          <w:rFonts w:ascii="Times New Roman" w:hAnsi="Times New Roman" w:cs="Times New Roman"/>
          <w:sz w:val="24"/>
          <w:szCs w:val="24"/>
        </w:rPr>
        <w:t xml:space="preserve">PVN. Izvēles ēdienkartei jāsastāv no 2 (divām) daļām: </w:t>
      </w:r>
    </w:p>
    <w:p w:rsidR="00514B19" w:rsidRPr="00090008" w:rsidRDefault="00514B19" w:rsidP="00D171BE">
      <w:pPr>
        <w:spacing w:before="120"/>
        <w:ind w:left="1134"/>
      </w:pPr>
      <w:r w:rsidRPr="00090008">
        <w:t xml:space="preserve">- </w:t>
      </w:r>
      <w:r w:rsidRPr="003056DC">
        <w:rPr>
          <w:b/>
          <w:u w:val="single"/>
        </w:rPr>
        <w:t>1.daļa</w:t>
      </w:r>
      <w:r w:rsidR="003056DC">
        <w:rPr>
          <w:b/>
          <w:u w:val="single"/>
        </w:rPr>
        <w:t xml:space="preserve"> </w:t>
      </w:r>
      <w:r w:rsidRPr="00090008">
        <w:rPr>
          <w:u w:val="single"/>
        </w:rPr>
        <w:t>- brokastu ēdieni: biezputras, pankūkas, salāti, uzkodas, sviestmaizes u.c.</w:t>
      </w:r>
      <w:r w:rsidR="00EF0600">
        <w:rPr>
          <w:u w:val="single"/>
        </w:rPr>
        <w:t xml:space="preserve"> </w:t>
      </w:r>
      <w:r w:rsidRPr="00090008">
        <w:rPr>
          <w:u w:val="single"/>
        </w:rPr>
        <w:t>-</w:t>
      </w:r>
      <w:proofErr w:type="gramStart"/>
      <w:r w:rsidR="00EF0600">
        <w:rPr>
          <w:u w:val="single"/>
        </w:rPr>
        <w:t xml:space="preserve"> </w:t>
      </w:r>
      <w:r w:rsidR="003056DC">
        <w:t xml:space="preserve"> </w:t>
      </w:r>
      <w:proofErr w:type="gramEnd"/>
      <w:r w:rsidR="003056DC">
        <w:t xml:space="preserve">kopā 10 (desmit) nosaukumi, </w:t>
      </w:r>
    </w:p>
    <w:p w:rsidR="00514B19" w:rsidRPr="00090008" w:rsidRDefault="00514B19" w:rsidP="00D171BE">
      <w:pPr>
        <w:spacing w:before="120"/>
        <w:ind w:left="1134"/>
      </w:pPr>
      <w:r w:rsidRPr="00090008">
        <w:t xml:space="preserve">- </w:t>
      </w:r>
      <w:r w:rsidRPr="003056DC">
        <w:rPr>
          <w:b/>
          <w:u w:val="single"/>
        </w:rPr>
        <w:t>2.daļa</w:t>
      </w:r>
      <w:r w:rsidR="003056DC">
        <w:rPr>
          <w:b/>
          <w:u w:val="single"/>
        </w:rPr>
        <w:t xml:space="preserve"> </w:t>
      </w:r>
      <w:r w:rsidRPr="00090008">
        <w:rPr>
          <w:u w:val="single"/>
        </w:rPr>
        <w:t>- pusdienu ēdieni</w:t>
      </w:r>
      <w:r w:rsidRPr="00090008">
        <w:t>, tai skaitā, zupas</w:t>
      </w:r>
      <w:r w:rsidR="003056DC">
        <w:t xml:space="preserve"> </w:t>
      </w:r>
      <w:r w:rsidR="00D304CF">
        <w:t>-</w:t>
      </w:r>
      <w:r w:rsidRPr="00090008">
        <w:t xml:space="preserve"> 2 (divi) nosaukumi, otrie ēdieni- 8 (astoņi) nosaukumi, piedevas</w:t>
      </w:r>
      <w:r w:rsidR="003056DC">
        <w:t xml:space="preserve"> </w:t>
      </w:r>
      <w:r w:rsidRPr="00090008">
        <w:t>- 4 (četri) nosaukumi, mērces</w:t>
      </w:r>
      <w:r w:rsidR="003056DC">
        <w:t xml:space="preserve"> </w:t>
      </w:r>
      <w:r w:rsidRPr="00090008">
        <w:t>- 2 (divi) nosaukumi, dārzeņu salāti</w:t>
      </w:r>
      <w:r w:rsidR="003056DC">
        <w:t xml:space="preserve"> </w:t>
      </w:r>
      <w:r w:rsidRPr="00090008">
        <w:t>- 5 (pieci) nosaukumi, deserti</w:t>
      </w:r>
      <w:r w:rsidR="003056DC">
        <w:t xml:space="preserve"> </w:t>
      </w:r>
      <w:r w:rsidRPr="00090008">
        <w:t>- 3 (trīs) nosaukumi, kompoti, dzēri</w:t>
      </w:r>
      <w:r>
        <w:t>eni, sulas</w:t>
      </w:r>
      <w:r w:rsidR="003056DC">
        <w:t xml:space="preserve"> </w:t>
      </w:r>
      <w:r w:rsidR="00F00E45">
        <w:t>- 5 (pieci) nosaukumi.</w:t>
      </w:r>
    </w:p>
    <w:p w:rsidR="00304446" w:rsidRPr="00A228A1" w:rsidRDefault="00304446" w:rsidP="00304446">
      <w:pPr>
        <w:pStyle w:val="Default"/>
        <w:numPr>
          <w:ilvl w:val="2"/>
          <w:numId w:val="28"/>
        </w:numPr>
        <w:spacing w:before="120" w:after="120"/>
        <w:ind w:left="567" w:hanging="567"/>
        <w:jc w:val="both"/>
        <w:rPr>
          <w:lang w:eastAsia="lv-LV"/>
        </w:rPr>
      </w:pPr>
      <w:r w:rsidRPr="00A228A1">
        <w:rPr>
          <w:b/>
          <w:lang w:eastAsia="lv-LV"/>
        </w:rPr>
        <w:t>Tehnoloģiskās kartes</w:t>
      </w:r>
      <w:r w:rsidRPr="00A228A1">
        <w:rPr>
          <w:lang w:eastAsia="lv-LV"/>
        </w:rPr>
        <w:t xml:space="preserve"> </w:t>
      </w:r>
      <w:r w:rsidRPr="00A228A1">
        <w:rPr>
          <w:b/>
          <w:u w:val="single"/>
        </w:rPr>
        <w:t>visiem</w:t>
      </w:r>
      <w:r w:rsidRPr="00A228A1">
        <w:t xml:space="preserve"> ēdnīcas ēdienkartē norādītajiem </w:t>
      </w:r>
      <w:r>
        <w:t xml:space="preserve">komplekso pusdienu un launaga </w:t>
      </w:r>
      <w:r w:rsidRPr="00A228A1">
        <w:t>ēdieniem un dzērieniem, to sastāviem uz 1 (vienu) porciju</w:t>
      </w:r>
      <w:r w:rsidRPr="00A228A1">
        <w:rPr>
          <w:bCs/>
        </w:rPr>
        <w:t xml:space="preserve"> atbilsto</w:t>
      </w:r>
      <w:r>
        <w:rPr>
          <w:bCs/>
        </w:rPr>
        <w:t xml:space="preserve">ši darba organizācijas sistēmai. </w:t>
      </w:r>
      <w:r w:rsidRPr="00D437EC">
        <w:t>Tehnoloģiskās kartes piedāvājumā iekļauj atbilstoši ēdienkartēm</w:t>
      </w:r>
      <w:r>
        <w:t xml:space="preserve"> pa dienām, norādot receptūras/</w:t>
      </w:r>
      <w:r w:rsidRPr="00D437EC">
        <w:t>tehnoloģiskās kartes numuru.</w:t>
      </w:r>
      <w:r>
        <w:t xml:space="preserve"> Tehnoloģiskās kartes sagatavo, </w:t>
      </w:r>
      <w:r w:rsidRPr="00A228A1">
        <w:rPr>
          <w:bCs/>
        </w:rPr>
        <w:t>norādot</w:t>
      </w:r>
      <w:r w:rsidRPr="00A228A1">
        <w:t xml:space="preserve">: </w:t>
      </w:r>
    </w:p>
    <w:p w:rsidR="00304446" w:rsidRPr="00D437EC" w:rsidRDefault="00304446" w:rsidP="00304446">
      <w:pPr>
        <w:pStyle w:val="Default"/>
        <w:numPr>
          <w:ilvl w:val="1"/>
          <w:numId w:val="37"/>
        </w:numPr>
        <w:spacing w:before="120" w:after="120"/>
        <w:ind w:left="1134" w:hanging="567"/>
        <w:jc w:val="both"/>
      </w:pPr>
      <w:r w:rsidRPr="00D437EC">
        <w:t>receptūru – visiem ēdienkartes ēdieniem un dzērieniem produktu ielikumu daudzumus (bruto, neto svars); tā saturošo uzturvielu un enerģijas (Kcal) daudzumu; izmantoto produktu sortimentu un produktu kvalitātes rādītājus (piemēram, piena produktiem tauku saturu, miltiem šķiru/labumu, gaļa liemeņa daļa, zivīs fileja, zirnīši zaļie konservēti u.c.); porcijas iznākumu gramos;</w:t>
      </w:r>
    </w:p>
    <w:p w:rsidR="00304446" w:rsidRDefault="00304446" w:rsidP="00304446">
      <w:pPr>
        <w:pStyle w:val="Default"/>
        <w:numPr>
          <w:ilvl w:val="1"/>
          <w:numId w:val="37"/>
        </w:numPr>
        <w:spacing w:before="120" w:after="120"/>
        <w:ind w:left="1134" w:hanging="567"/>
        <w:jc w:val="both"/>
      </w:pPr>
      <w:r w:rsidRPr="00D437EC">
        <w:t xml:space="preserve">ēdiena gatavošanas procesa tehnoloģisko aprakstu, norādot gatavošanas procesa parametrus (temperatūru un laiku), ēdiena uzglabāšanas un realizācijas nosacījumus, kā arī darbības, kas ļauj maksimāli saglabāt vērtīgās uzturvielas (īpaši vitamīnus un minerālvielas) gatavošanas procesā, kā arī nodrošina ēdināšanas procesa atbilstību labas higiēnas prakses vadlīnijām un veselības drošībai. </w:t>
      </w:r>
    </w:p>
    <w:p w:rsidR="00304446" w:rsidRPr="00D437EC" w:rsidRDefault="00304446" w:rsidP="00304446">
      <w:pPr>
        <w:pStyle w:val="Default"/>
        <w:spacing w:before="120" w:after="120"/>
        <w:ind w:left="567"/>
        <w:jc w:val="both"/>
      </w:pPr>
      <w:r w:rsidRPr="00D437EC">
        <w:t>Tehnoloģiskās kartes piedāvājumā iekļauj atbilstoši ēdienkartēm pa dienām, norādot receptūras/ tehnoloģiskās kartes numuru.</w:t>
      </w:r>
    </w:p>
    <w:p w:rsidR="00514B19" w:rsidRDefault="00514B19" w:rsidP="00514B19">
      <w:pPr>
        <w:tabs>
          <w:tab w:val="left" w:pos="1134"/>
        </w:tabs>
        <w:spacing w:before="120"/>
      </w:pPr>
    </w:p>
    <w:p w:rsidR="00A228A1" w:rsidRDefault="00A228A1" w:rsidP="004035F1">
      <w:pPr>
        <w:tabs>
          <w:tab w:val="left" w:pos="180"/>
        </w:tabs>
        <w:suppressAutoHyphens w:val="0"/>
        <w:spacing w:before="120" w:after="120"/>
        <w:ind w:left="709"/>
      </w:pPr>
    </w:p>
    <w:p w:rsidR="00A228A1" w:rsidRDefault="00A228A1" w:rsidP="004035F1">
      <w:pPr>
        <w:tabs>
          <w:tab w:val="left" w:pos="180"/>
        </w:tabs>
        <w:suppressAutoHyphens w:val="0"/>
        <w:spacing w:before="120" w:after="120"/>
        <w:ind w:left="709"/>
      </w:pPr>
    </w:p>
    <w:p w:rsidR="00A228A1" w:rsidRDefault="00A228A1" w:rsidP="004035F1">
      <w:pPr>
        <w:tabs>
          <w:tab w:val="left" w:pos="180"/>
        </w:tabs>
        <w:suppressAutoHyphens w:val="0"/>
        <w:spacing w:before="120" w:after="120"/>
        <w:ind w:left="709"/>
      </w:pPr>
    </w:p>
    <w:p w:rsidR="00A228A1" w:rsidRDefault="00A228A1" w:rsidP="004035F1">
      <w:pPr>
        <w:tabs>
          <w:tab w:val="left" w:pos="180"/>
        </w:tabs>
        <w:suppressAutoHyphens w:val="0"/>
        <w:spacing w:before="120" w:after="120"/>
        <w:ind w:left="709"/>
      </w:pPr>
    </w:p>
    <w:p w:rsidR="00A228A1" w:rsidRDefault="00A228A1" w:rsidP="004035F1">
      <w:pPr>
        <w:tabs>
          <w:tab w:val="left" w:pos="180"/>
        </w:tabs>
        <w:suppressAutoHyphens w:val="0"/>
        <w:spacing w:before="120" w:after="120"/>
        <w:ind w:left="709"/>
      </w:pPr>
    </w:p>
    <w:p w:rsidR="00A228A1" w:rsidRDefault="00A228A1" w:rsidP="004035F1">
      <w:pPr>
        <w:tabs>
          <w:tab w:val="left" w:pos="180"/>
        </w:tabs>
        <w:suppressAutoHyphens w:val="0"/>
        <w:spacing w:before="120" w:after="120"/>
        <w:ind w:left="709"/>
      </w:pPr>
    </w:p>
    <w:p w:rsidR="00A228A1" w:rsidRDefault="00A228A1" w:rsidP="004035F1">
      <w:pPr>
        <w:tabs>
          <w:tab w:val="left" w:pos="180"/>
        </w:tabs>
        <w:suppressAutoHyphens w:val="0"/>
        <w:spacing w:before="120" w:after="120"/>
        <w:ind w:left="709"/>
      </w:pPr>
    </w:p>
    <w:p w:rsidR="004035F1" w:rsidRDefault="003E49DE" w:rsidP="004035F1">
      <w:pPr>
        <w:ind w:left="360"/>
        <w:jc w:val="right"/>
        <w:rPr>
          <w:sz w:val="18"/>
          <w:szCs w:val="18"/>
        </w:rPr>
      </w:pPr>
      <w:r>
        <w:rPr>
          <w:sz w:val="18"/>
          <w:szCs w:val="18"/>
        </w:rPr>
        <w:lastRenderedPageBreak/>
        <w:t>Identifikācijas Nr. ĀND 2016/137</w:t>
      </w:r>
    </w:p>
    <w:p w:rsidR="004035F1" w:rsidRDefault="007779AD" w:rsidP="004035F1">
      <w:pPr>
        <w:ind w:left="360"/>
        <w:jc w:val="right"/>
        <w:rPr>
          <w:sz w:val="20"/>
          <w:szCs w:val="20"/>
        </w:rPr>
      </w:pPr>
      <w:r>
        <w:rPr>
          <w:sz w:val="20"/>
          <w:szCs w:val="20"/>
        </w:rPr>
        <w:t>2</w:t>
      </w:r>
      <w:r w:rsidR="004035F1">
        <w:rPr>
          <w:sz w:val="20"/>
          <w:szCs w:val="20"/>
        </w:rPr>
        <w:t>.pielikums</w:t>
      </w:r>
    </w:p>
    <w:p w:rsidR="004035F1" w:rsidRDefault="004035F1" w:rsidP="004035F1">
      <w:pPr>
        <w:jc w:val="center"/>
        <w:rPr>
          <w:b/>
          <w:sz w:val="28"/>
        </w:rPr>
      </w:pPr>
    </w:p>
    <w:p w:rsidR="004035F1" w:rsidRDefault="004035F1" w:rsidP="004035F1">
      <w:pPr>
        <w:shd w:val="clear" w:color="auto" w:fill="C2D69B"/>
        <w:jc w:val="center"/>
      </w:pPr>
      <w:r>
        <w:rPr>
          <w:b/>
          <w:sz w:val="28"/>
        </w:rPr>
        <w:t xml:space="preserve">Pieteikums dalībai iepirkumā </w:t>
      </w:r>
    </w:p>
    <w:p w:rsidR="004035F1" w:rsidRDefault="004035F1" w:rsidP="004035F1"/>
    <w:p w:rsidR="004035F1" w:rsidRDefault="004035F1" w:rsidP="004035F1">
      <w:r>
        <w:t>Identifikācijas Nr. ____</w:t>
      </w:r>
    </w:p>
    <w:p w:rsidR="004035F1" w:rsidRDefault="004035F1" w:rsidP="004035F1">
      <w:pPr>
        <w:jc w:val="right"/>
      </w:pPr>
      <w:r>
        <w:t>Ādažu novada domes Iepirkuma komisijai</w:t>
      </w:r>
    </w:p>
    <w:p w:rsidR="004035F1" w:rsidRDefault="004035F1" w:rsidP="004035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4035F1" w:rsidTr="00885BBC">
        <w:trPr>
          <w:trHeight w:val="80"/>
        </w:trPr>
        <w:tc>
          <w:tcPr>
            <w:tcW w:w="2404" w:type="dxa"/>
            <w:tcBorders>
              <w:top w:val="nil"/>
              <w:left w:val="nil"/>
              <w:bottom w:val="single" w:sz="4" w:space="0" w:color="auto"/>
              <w:right w:val="nil"/>
            </w:tcBorders>
          </w:tcPr>
          <w:p w:rsidR="004035F1" w:rsidRDefault="004035F1" w:rsidP="00885BBC">
            <w:pPr>
              <w:jc w:val="center"/>
            </w:pPr>
          </w:p>
        </w:tc>
        <w:tc>
          <w:tcPr>
            <w:tcW w:w="3785" w:type="dxa"/>
            <w:tcBorders>
              <w:top w:val="nil"/>
              <w:left w:val="nil"/>
              <w:bottom w:val="nil"/>
              <w:right w:val="nil"/>
            </w:tcBorders>
          </w:tcPr>
          <w:p w:rsidR="004035F1" w:rsidRDefault="004035F1" w:rsidP="00885BBC">
            <w:pPr>
              <w:jc w:val="center"/>
            </w:pPr>
          </w:p>
        </w:tc>
        <w:tc>
          <w:tcPr>
            <w:tcW w:w="3099" w:type="dxa"/>
            <w:tcBorders>
              <w:top w:val="nil"/>
              <w:left w:val="nil"/>
              <w:bottom w:val="single" w:sz="4" w:space="0" w:color="auto"/>
              <w:right w:val="nil"/>
            </w:tcBorders>
          </w:tcPr>
          <w:p w:rsidR="004035F1" w:rsidRDefault="004035F1" w:rsidP="00885BBC">
            <w:pPr>
              <w:jc w:val="center"/>
            </w:pPr>
          </w:p>
        </w:tc>
      </w:tr>
      <w:tr w:rsidR="004035F1" w:rsidTr="00885BBC">
        <w:tc>
          <w:tcPr>
            <w:tcW w:w="2404" w:type="dxa"/>
            <w:tcBorders>
              <w:top w:val="single" w:sz="4" w:space="0" w:color="auto"/>
              <w:left w:val="nil"/>
              <w:bottom w:val="nil"/>
              <w:right w:val="nil"/>
            </w:tcBorders>
            <w:hideMark/>
          </w:tcPr>
          <w:p w:rsidR="004035F1" w:rsidRDefault="004035F1" w:rsidP="00885BBC">
            <w:pPr>
              <w:jc w:val="center"/>
            </w:pPr>
            <w:r>
              <w:t>sastādīšanas vieta</w:t>
            </w:r>
          </w:p>
        </w:tc>
        <w:tc>
          <w:tcPr>
            <w:tcW w:w="3785" w:type="dxa"/>
            <w:tcBorders>
              <w:top w:val="nil"/>
              <w:left w:val="nil"/>
              <w:bottom w:val="nil"/>
              <w:right w:val="nil"/>
            </w:tcBorders>
          </w:tcPr>
          <w:p w:rsidR="004035F1" w:rsidRDefault="004035F1" w:rsidP="00885BBC">
            <w:pPr>
              <w:jc w:val="center"/>
            </w:pPr>
          </w:p>
        </w:tc>
        <w:tc>
          <w:tcPr>
            <w:tcW w:w="3099" w:type="dxa"/>
            <w:tcBorders>
              <w:top w:val="single" w:sz="4" w:space="0" w:color="auto"/>
              <w:left w:val="nil"/>
              <w:bottom w:val="nil"/>
              <w:right w:val="nil"/>
            </w:tcBorders>
            <w:hideMark/>
          </w:tcPr>
          <w:p w:rsidR="004035F1" w:rsidRDefault="004035F1" w:rsidP="00885BBC">
            <w:pPr>
              <w:jc w:val="center"/>
            </w:pPr>
            <w:r>
              <w:t>datums</w:t>
            </w:r>
          </w:p>
        </w:tc>
      </w:tr>
    </w:tbl>
    <w:p w:rsidR="004035F1" w:rsidRDefault="004035F1" w:rsidP="004035F1"/>
    <w:p w:rsidR="004035F1" w:rsidRDefault="004035F1" w:rsidP="004035F1"/>
    <w:p w:rsidR="004035F1" w:rsidRDefault="004035F1" w:rsidP="004035F1">
      <w:r>
        <w:t>Saskaņā ar Nolikumu es apakšā parakstījies apliecinu, ka:</w:t>
      </w:r>
    </w:p>
    <w:p w:rsidR="004035F1" w:rsidRDefault="004035F1" w:rsidP="004035F1">
      <w:pPr>
        <w:numPr>
          <w:ilvl w:val="0"/>
          <w:numId w:val="2"/>
        </w:numPr>
        <w:suppressAutoHyphens w:val="0"/>
        <w:ind w:left="426"/>
      </w:pPr>
      <w:r>
        <w:t>___________________________ (pretendenta nosaukums) piekrīt Nolikuma noteikumiem un garantē Nolikuma un tā pielikumu prasību izpildi. Noteikumi ir skaidri un saprotami;</w:t>
      </w:r>
    </w:p>
    <w:p w:rsidR="004035F1" w:rsidRDefault="007779AD" w:rsidP="004035F1">
      <w:pPr>
        <w:numPr>
          <w:ilvl w:val="0"/>
          <w:numId w:val="2"/>
        </w:numPr>
        <w:suppressAutoHyphens w:val="0"/>
        <w:ind w:left="426"/>
      </w:pPr>
      <w:r>
        <w:t>p</w:t>
      </w:r>
      <w:r w:rsidR="004035F1">
        <w:t>ievienotie dokumenti veido šo piedāvājumu;</w:t>
      </w:r>
    </w:p>
    <w:p w:rsidR="004035F1" w:rsidRDefault="004035F1" w:rsidP="004035F1">
      <w:pPr>
        <w:numPr>
          <w:ilvl w:val="0"/>
          <w:numId w:val="2"/>
        </w:numPr>
        <w:suppressAutoHyphens w:val="0"/>
        <w:ind w:left="426"/>
      </w:pPr>
      <w:r>
        <w:t>___________________________ (pretendenta nosaukums) apņemas iepirkuma piešķiršanas gadījumā pildīt visus Nolikumā izklāstītos nosacījumus.</w:t>
      </w:r>
    </w:p>
    <w:p w:rsidR="004035F1" w:rsidRDefault="004035F1" w:rsidP="004035F1"/>
    <w:p w:rsidR="004035F1" w:rsidRDefault="004035F1" w:rsidP="004035F1"/>
    <w:tbl>
      <w:tblPr>
        <w:tblW w:w="0" w:type="auto"/>
        <w:tblLayout w:type="fixed"/>
        <w:tblLook w:val="04A0" w:firstRow="1" w:lastRow="0" w:firstColumn="1" w:lastColumn="0" w:noHBand="0" w:noVBand="1"/>
      </w:tblPr>
      <w:tblGrid>
        <w:gridCol w:w="2198"/>
        <w:gridCol w:w="310"/>
        <w:gridCol w:w="2656"/>
        <w:gridCol w:w="923"/>
        <w:gridCol w:w="3201"/>
      </w:tblGrid>
      <w:tr w:rsidR="004035F1" w:rsidTr="00885BBC">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hideMark/>
          </w:tcPr>
          <w:p w:rsidR="004035F1" w:rsidRDefault="004035F1" w:rsidP="00885BBC">
            <w:pPr>
              <w:pStyle w:val="Heading7"/>
              <w:numPr>
                <w:ilvl w:val="0"/>
                <w:numId w:val="3"/>
              </w:numPr>
              <w:suppressAutoHyphens w:val="0"/>
              <w:spacing w:before="120"/>
              <w:jc w:val="center"/>
              <w:rPr>
                <w:b/>
                <w:lang w:val="lv-LV"/>
              </w:rPr>
            </w:pPr>
            <w:r>
              <w:rPr>
                <w:b/>
                <w:lang w:val="lv-LV"/>
              </w:rPr>
              <w:t>Informācija par pretendentu</w:t>
            </w:r>
          </w:p>
        </w:tc>
      </w:tr>
      <w:tr w:rsidR="004035F1" w:rsidTr="00885BBC">
        <w:trPr>
          <w:cantSplit/>
        </w:trPr>
        <w:tc>
          <w:tcPr>
            <w:tcW w:w="2508" w:type="dxa"/>
            <w:gridSpan w:val="2"/>
            <w:tcBorders>
              <w:top w:val="single" w:sz="4" w:space="0" w:color="auto"/>
              <w:left w:val="nil"/>
              <w:bottom w:val="nil"/>
              <w:right w:val="nil"/>
            </w:tcBorders>
            <w:hideMark/>
          </w:tcPr>
          <w:p w:rsidR="004035F1" w:rsidRDefault="004035F1" w:rsidP="00885BBC">
            <w:pPr>
              <w:pStyle w:val="Header"/>
              <w:spacing w:before="120"/>
              <w:jc w:val="center"/>
              <w:rPr>
                <w:b/>
                <w:lang w:val="lv-LV"/>
              </w:rPr>
            </w:pPr>
            <w:r>
              <w:rPr>
                <w:b/>
                <w:lang w:val="lv-LV"/>
              </w:rPr>
              <w:t>Pretendenta nosaukums:</w:t>
            </w:r>
          </w:p>
        </w:tc>
        <w:tc>
          <w:tcPr>
            <w:tcW w:w="6780" w:type="dxa"/>
            <w:gridSpan w:val="3"/>
            <w:tcBorders>
              <w:top w:val="single" w:sz="4" w:space="0" w:color="auto"/>
              <w:left w:val="nil"/>
              <w:bottom w:val="single" w:sz="4" w:space="0" w:color="auto"/>
              <w:right w:val="nil"/>
            </w:tcBorders>
          </w:tcPr>
          <w:p w:rsidR="004035F1" w:rsidRDefault="004035F1" w:rsidP="00885BBC">
            <w:pPr>
              <w:spacing w:before="120"/>
              <w:jc w:val="center"/>
              <w:rPr>
                <w:b/>
              </w:rPr>
            </w:pPr>
          </w:p>
        </w:tc>
      </w:tr>
      <w:tr w:rsidR="004035F1" w:rsidTr="00885BBC">
        <w:trPr>
          <w:cantSplit/>
        </w:trPr>
        <w:tc>
          <w:tcPr>
            <w:tcW w:w="2508" w:type="dxa"/>
            <w:gridSpan w:val="2"/>
            <w:hideMark/>
          </w:tcPr>
          <w:p w:rsidR="004035F1" w:rsidRDefault="004035F1" w:rsidP="00885BBC">
            <w:pPr>
              <w:pStyle w:val="Header"/>
              <w:spacing w:before="120"/>
              <w:ind w:right="-52"/>
              <w:jc w:val="center"/>
              <w:rPr>
                <w:b/>
                <w:lang w:val="lv-LV"/>
              </w:rPr>
            </w:pPr>
            <w:r>
              <w:rPr>
                <w:b/>
                <w:lang w:val="lv-LV"/>
              </w:rPr>
              <w:t>Reģistrācijas numurs:</w:t>
            </w:r>
          </w:p>
        </w:tc>
        <w:tc>
          <w:tcPr>
            <w:tcW w:w="6780" w:type="dxa"/>
            <w:gridSpan w:val="3"/>
            <w:tcBorders>
              <w:top w:val="single" w:sz="4" w:space="0" w:color="auto"/>
              <w:left w:val="nil"/>
              <w:bottom w:val="single" w:sz="4" w:space="0" w:color="auto"/>
              <w:right w:val="nil"/>
            </w:tcBorders>
          </w:tcPr>
          <w:p w:rsidR="004035F1" w:rsidRDefault="004035F1" w:rsidP="00885BBC">
            <w:pPr>
              <w:spacing w:before="120"/>
              <w:jc w:val="center"/>
              <w:rPr>
                <w:b/>
              </w:rPr>
            </w:pPr>
          </w:p>
        </w:tc>
      </w:tr>
      <w:tr w:rsidR="004035F1" w:rsidTr="00885BBC">
        <w:trPr>
          <w:cantSplit/>
        </w:trPr>
        <w:tc>
          <w:tcPr>
            <w:tcW w:w="2508" w:type="dxa"/>
            <w:gridSpan w:val="2"/>
            <w:hideMark/>
          </w:tcPr>
          <w:p w:rsidR="004035F1" w:rsidRDefault="004035F1" w:rsidP="00885BBC">
            <w:pPr>
              <w:spacing w:before="120"/>
              <w:jc w:val="center"/>
              <w:rPr>
                <w:b/>
              </w:rPr>
            </w:pPr>
            <w:r>
              <w:rPr>
                <w:b/>
              </w:rPr>
              <w:t>Juridiskā adrese:</w:t>
            </w:r>
          </w:p>
        </w:tc>
        <w:tc>
          <w:tcPr>
            <w:tcW w:w="6780" w:type="dxa"/>
            <w:gridSpan w:val="3"/>
            <w:tcBorders>
              <w:top w:val="nil"/>
              <w:left w:val="nil"/>
              <w:bottom w:val="single" w:sz="4" w:space="0" w:color="auto"/>
              <w:right w:val="nil"/>
            </w:tcBorders>
          </w:tcPr>
          <w:p w:rsidR="004035F1" w:rsidRDefault="004035F1" w:rsidP="00885BBC">
            <w:pPr>
              <w:spacing w:before="120"/>
              <w:jc w:val="center"/>
              <w:rPr>
                <w:b/>
              </w:rPr>
            </w:pPr>
          </w:p>
        </w:tc>
      </w:tr>
      <w:tr w:rsidR="004035F1" w:rsidTr="00885BBC">
        <w:trPr>
          <w:cantSplit/>
        </w:trPr>
        <w:tc>
          <w:tcPr>
            <w:tcW w:w="2508" w:type="dxa"/>
            <w:gridSpan w:val="2"/>
            <w:hideMark/>
          </w:tcPr>
          <w:p w:rsidR="004035F1" w:rsidRDefault="004035F1" w:rsidP="00885BBC">
            <w:pPr>
              <w:spacing w:before="120"/>
              <w:jc w:val="center"/>
              <w:rPr>
                <w:b/>
              </w:rPr>
            </w:pPr>
            <w:r>
              <w:rPr>
                <w:b/>
              </w:rPr>
              <w:t>Pasta adrese:</w:t>
            </w:r>
          </w:p>
        </w:tc>
        <w:tc>
          <w:tcPr>
            <w:tcW w:w="6780" w:type="dxa"/>
            <w:gridSpan w:val="3"/>
            <w:tcBorders>
              <w:top w:val="single" w:sz="4" w:space="0" w:color="auto"/>
              <w:left w:val="nil"/>
              <w:bottom w:val="single" w:sz="4" w:space="0" w:color="auto"/>
              <w:right w:val="nil"/>
            </w:tcBorders>
          </w:tcPr>
          <w:p w:rsidR="004035F1" w:rsidRDefault="004035F1" w:rsidP="00885BBC">
            <w:pPr>
              <w:spacing w:before="120"/>
              <w:jc w:val="center"/>
              <w:rPr>
                <w:b/>
              </w:rPr>
            </w:pPr>
          </w:p>
        </w:tc>
      </w:tr>
      <w:tr w:rsidR="004035F1" w:rsidTr="00885BBC">
        <w:trPr>
          <w:cantSplit/>
        </w:trPr>
        <w:tc>
          <w:tcPr>
            <w:tcW w:w="2508" w:type="dxa"/>
            <w:gridSpan w:val="2"/>
            <w:hideMark/>
          </w:tcPr>
          <w:p w:rsidR="004035F1" w:rsidRDefault="004035F1" w:rsidP="00885BBC">
            <w:pPr>
              <w:spacing w:before="120"/>
              <w:jc w:val="center"/>
              <w:rPr>
                <w:b/>
              </w:rPr>
            </w:pPr>
            <w:r>
              <w:rPr>
                <w:b/>
              </w:rPr>
              <w:t>Tālrunis:</w:t>
            </w:r>
          </w:p>
        </w:tc>
        <w:tc>
          <w:tcPr>
            <w:tcW w:w="2656" w:type="dxa"/>
            <w:tcBorders>
              <w:top w:val="single" w:sz="4" w:space="0" w:color="auto"/>
              <w:left w:val="nil"/>
              <w:bottom w:val="single" w:sz="4" w:space="0" w:color="auto"/>
              <w:right w:val="nil"/>
            </w:tcBorders>
          </w:tcPr>
          <w:p w:rsidR="004035F1" w:rsidRDefault="004035F1" w:rsidP="00885BBC">
            <w:pPr>
              <w:spacing w:before="120"/>
              <w:jc w:val="center"/>
              <w:rPr>
                <w:b/>
              </w:rPr>
            </w:pPr>
          </w:p>
        </w:tc>
        <w:tc>
          <w:tcPr>
            <w:tcW w:w="923" w:type="dxa"/>
            <w:tcBorders>
              <w:top w:val="single" w:sz="4" w:space="0" w:color="auto"/>
              <w:left w:val="nil"/>
              <w:bottom w:val="nil"/>
              <w:right w:val="nil"/>
            </w:tcBorders>
            <w:hideMark/>
          </w:tcPr>
          <w:p w:rsidR="004035F1" w:rsidRDefault="004035F1" w:rsidP="00885BBC">
            <w:pPr>
              <w:spacing w:before="120"/>
              <w:jc w:val="center"/>
              <w:rPr>
                <w:b/>
              </w:rPr>
            </w:pPr>
            <w:r>
              <w:rPr>
                <w:b/>
              </w:rPr>
              <w:t>Fakss:</w:t>
            </w:r>
          </w:p>
        </w:tc>
        <w:tc>
          <w:tcPr>
            <w:tcW w:w="3201" w:type="dxa"/>
            <w:tcBorders>
              <w:top w:val="single" w:sz="4" w:space="0" w:color="auto"/>
              <w:left w:val="nil"/>
              <w:bottom w:val="single" w:sz="4" w:space="0" w:color="auto"/>
              <w:right w:val="nil"/>
            </w:tcBorders>
          </w:tcPr>
          <w:p w:rsidR="004035F1" w:rsidRDefault="004035F1" w:rsidP="00885BBC">
            <w:pPr>
              <w:spacing w:before="120"/>
              <w:jc w:val="center"/>
              <w:rPr>
                <w:b/>
              </w:rPr>
            </w:pPr>
          </w:p>
        </w:tc>
      </w:tr>
      <w:tr w:rsidR="004035F1" w:rsidTr="00885BBC">
        <w:trPr>
          <w:cantSplit/>
        </w:trPr>
        <w:tc>
          <w:tcPr>
            <w:tcW w:w="2508" w:type="dxa"/>
            <w:gridSpan w:val="2"/>
            <w:hideMark/>
          </w:tcPr>
          <w:p w:rsidR="004035F1" w:rsidRDefault="004035F1" w:rsidP="00885BBC">
            <w:pPr>
              <w:spacing w:before="120"/>
              <w:jc w:val="center"/>
              <w:rPr>
                <w:b/>
              </w:rPr>
            </w:pPr>
            <w:r>
              <w:rPr>
                <w:b/>
              </w:rPr>
              <w:t>E-pasta adrese:</w:t>
            </w:r>
          </w:p>
        </w:tc>
        <w:tc>
          <w:tcPr>
            <w:tcW w:w="6780" w:type="dxa"/>
            <w:gridSpan w:val="3"/>
            <w:tcBorders>
              <w:top w:val="nil"/>
              <w:left w:val="nil"/>
              <w:bottom w:val="single" w:sz="4" w:space="0" w:color="auto"/>
              <w:right w:val="nil"/>
            </w:tcBorders>
          </w:tcPr>
          <w:p w:rsidR="004035F1" w:rsidRDefault="004035F1" w:rsidP="00885BBC">
            <w:pPr>
              <w:spacing w:before="120"/>
              <w:jc w:val="center"/>
              <w:rPr>
                <w:b/>
              </w:rPr>
            </w:pPr>
          </w:p>
        </w:tc>
      </w:tr>
      <w:tr w:rsidR="004035F1" w:rsidTr="00885BBC">
        <w:trPr>
          <w:cantSplit/>
        </w:trPr>
        <w:tc>
          <w:tcPr>
            <w:tcW w:w="9288" w:type="dxa"/>
            <w:gridSpan w:val="5"/>
            <w:tcBorders>
              <w:top w:val="nil"/>
              <w:left w:val="nil"/>
              <w:bottom w:val="single" w:sz="4" w:space="0" w:color="auto"/>
              <w:right w:val="nil"/>
            </w:tcBorders>
          </w:tcPr>
          <w:p w:rsidR="004035F1" w:rsidRDefault="004035F1" w:rsidP="00885BBC">
            <w:pPr>
              <w:spacing w:before="120"/>
              <w:jc w:val="center"/>
              <w:rPr>
                <w:b/>
              </w:rPr>
            </w:pPr>
          </w:p>
          <w:p w:rsidR="004035F1" w:rsidRDefault="004035F1" w:rsidP="00885BBC">
            <w:pPr>
              <w:spacing w:before="120"/>
              <w:jc w:val="center"/>
              <w:rPr>
                <w:b/>
              </w:rPr>
            </w:pPr>
          </w:p>
        </w:tc>
      </w:tr>
      <w:tr w:rsidR="004035F1" w:rsidTr="00885BBC">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hideMark/>
          </w:tcPr>
          <w:p w:rsidR="004035F1" w:rsidRDefault="004035F1" w:rsidP="00885BBC">
            <w:pPr>
              <w:pStyle w:val="Heading7"/>
              <w:numPr>
                <w:ilvl w:val="0"/>
                <w:numId w:val="3"/>
              </w:numPr>
              <w:suppressAutoHyphens w:val="0"/>
              <w:spacing w:before="120"/>
              <w:jc w:val="center"/>
              <w:rPr>
                <w:b/>
                <w:lang w:val="lv-LV"/>
              </w:rPr>
            </w:pPr>
            <w:r>
              <w:rPr>
                <w:b/>
                <w:lang w:val="lv-LV"/>
              </w:rPr>
              <w:t>Finanšu rekvizīti</w:t>
            </w:r>
          </w:p>
        </w:tc>
      </w:tr>
      <w:tr w:rsidR="004035F1" w:rsidTr="00885BBC">
        <w:trPr>
          <w:cantSplit/>
        </w:trPr>
        <w:tc>
          <w:tcPr>
            <w:tcW w:w="2198" w:type="dxa"/>
            <w:tcBorders>
              <w:top w:val="single" w:sz="4" w:space="0" w:color="auto"/>
              <w:left w:val="nil"/>
              <w:bottom w:val="nil"/>
              <w:right w:val="nil"/>
            </w:tcBorders>
            <w:hideMark/>
          </w:tcPr>
          <w:p w:rsidR="004035F1" w:rsidRDefault="004035F1" w:rsidP="00885BBC">
            <w:pPr>
              <w:pStyle w:val="Header"/>
              <w:spacing w:before="120"/>
              <w:jc w:val="center"/>
              <w:rPr>
                <w:b/>
                <w:lang w:val="lv-LV"/>
              </w:rPr>
            </w:pPr>
            <w:r>
              <w:rPr>
                <w:b/>
                <w:lang w:val="lv-LV"/>
              </w:rPr>
              <w:t>Bankas nosaukums:</w:t>
            </w:r>
          </w:p>
        </w:tc>
        <w:tc>
          <w:tcPr>
            <w:tcW w:w="7090" w:type="dxa"/>
            <w:gridSpan w:val="4"/>
            <w:tcBorders>
              <w:top w:val="single" w:sz="4" w:space="0" w:color="auto"/>
              <w:left w:val="nil"/>
              <w:bottom w:val="single" w:sz="4" w:space="0" w:color="auto"/>
              <w:right w:val="nil"/>
            </w:tcBorders>
          </w:tcPr>
          <w:p w:rsidR="004035F1" w:rsidRDefault="004035F1" w:rsidP="00885BBC">
            <w:pPr>
              <w:spacing w:before="120"/>
              <w:jc w:val="center"/>
              <w:rPr>
                <w:b/>
              </w:rPr>
            </w:pPr>
          </w:p>
        </w:tc>
      </w:tr>
      <w:tr w:rsidR="004035F1" w:rsidTr="00885BBC">
        <w:trPr>
          <w:cantSplit/>
        </w:trPr>
        <w:tc>
          <w:tcPr>
            <w:tcW w:w="2198" w:type="dxa"/>
            <w:hideMark/>
          </w:tcPr>
          <w:p w:rsidR="004035F1" w:rsidRDefault="004035F1" w:rsidP="00885BBC">
            <w:pPr>
              <w:pStyle w:val="Header"/>
              <w:spacing w:before="120"/>
              <w:ind w:right="-52"/>
              <w:jc w:val="center"/>
              <w:rPr>
                <w:b/>
                <w:lang w:val="lv-LV"/>
              </w:rPr>
            </w:pPr>
            <w:r>
              <w:rPr>
                <w:b/>
                <w:lang w:val="lv-LV"/>
              </w:rPr>
              <w:t>Bankas kods:</w:t>
            </w:r>
          </w:p>
        </w:tc>
        <w:tc>
          <w:tcPr>
            <w:tcW w:w="7090" w:type="dxa"/>
            <w:gridSpan w:val="4"/>
            <w:tcBorders>
              <w:top w:val="single" w:sz="4" w:space="0" w:color="auto"/>
              <w:left w:val="nil"/>
              <w:bottom w:val="single" w:sz="4" w:space="0" w:color="auto"/>
              <w:right w:val="nil"/>
            </w:tcBorders>
          </w:tcPr>
          <w:p w:rsidR="004035F1" w:rsidRDefault="004035F1" w:rsidP="00885BBC">
            <w:pPr>
              <w:spacing w:before="120"/>
              <w:jc w:val="center"/>
              <w:rPr>
                <w:b/>
              </w:rPr>
            </w:pPr>
          </w:p>
        </w:tc>
      </w:tr>
      <w:tr w:rsidR="004035F1" w:rsidTr="00885BBC">
        <w:trPr>
          <w:cantSplit/>
        </w:trPr>
        <w:tc>
          <w:tcPr>
            <w:tcW w:w="2198" w:type="dxa"/>
            <w:hideMark/>
          </w:tcPr>
          <w:p w:rsidR="004035F1" w:rsidRDefault="004035F1" w:rsidP="00885BBC">
            <w:pPr>
              <w:spacing w:before="120"/>
              <w:jc w:val="center"/>
              <w:rPr>
                <w:b/>
              </w:rPr>
            </w:pPr>
            <w:r>
              <w:rPr>
                <w:b/>
              </w:rPr>
              <w:t>Konta numurs:</w:t>
            </w:r>
          </w:p>
        </w:tc>
        <w:tc>
          <w:tcPr>
            <w:tcW w:w="7090" w:type="dxa"/>
            <w:gridSpan w:val="4"/>
            <w:tcBorders>
              <w:top w:val="nil"/>
              <w:left w:val="nil"/>
              <w:bottom w:val="single" w:sz="4" w:space="0" w:color="auto"/>
              <w:right w:val="nil"/>
            </w:tcBorders>
          </w:tcPr>
          <w:p w:rsidR="004035F1" w:rsidRDefault="004035F1" w:rsidP="00885BBC">
            <w:pPr>
              <w:spacing w:before="120"/>
              <w:jc w:val="center"/>
              <w:rPr>
                <w:b/>
              </w:rPr>
            </w:pPr>
          </w:p>
        </w:tc>
      </w:tr>
      <w:tr w:rsidR="004035F1" w:rsidTr="00885BBC">
        <w:trPr>
          <w:cantSplit/>
        </w:trPr>
        <w:tc>
          <w:tcPr>
            <w:tcW w:w="9288" w:type="dxa"/>
            <w:gridSpan w:val="5"/>
            <w:tcBorders>
              <w:top w:val="nil"/>
              <w:left w:val="nil"/>
              <w:bottom w:val="single" w:sz="4" w:space="0" w:color="auto"/>
              <w:right w:val="nil"/>
            </w:tcBorders>
          </w:tcPr>
          <w:p w:rsidR="004035F1" w:rsidRDefault="004035F1" w:rsidP="00885BBC">
            <w:pPr>
              <w:spacing w:before="120"/>
              <w:jc w:val="center"/>
              <w:rPr>
                <w:b/>
              </w:rPr>
            </w:pPr>
          </w:p>
          <w:p w:rsidR="004035F1" w:rsidRDefault="004035F1" w:rsidP="00885BBC">
            <w:pPr>
              <w:spacing w:before="120"/>
              <w:jc w:val="center"/>
              <w:rPr>
                <w:b/>
              </w:rPr>
            </w:pPr>
          </w:p>
        </w:tc>
      </w:tr>
      <w:tr w:rsidR="004035F1" w:rsidTr="00885BBC">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hideMark/>
          </w:tcPr>
          <w:p w:rsidR="004035F1" w:rsidRDefault="004035F1" w:rsidP="00885BBC">
            <w:pPr>
              <w:pStyle w:val="Heading7"/>
              <w:numPr>
                <w:ilvl w:val="0"/>
                <w:numId w:val="3"/>
              </w:numPr>
              <w:suppressAutoHyphens w:val="0"/>
              <w:spacing w:before="120"/>
              <w:jc w:val="center"/>
              <w:rPr>
                <w:b/>
                <w:lang w:val="lv-LV"/>
              </w:rPr>
            </w:pPr>
            <w:r>
              <w:rPr>
                <w:b/>
                <w:lang w:val="lv-LV"/>
              </w:rPr>
              <w:t>Informācija par pretendenta kontaktpersonu (atbildīgo personu)</w:t>
            </w:r>
          </w:p>
        </w:tc>
      </w:tr>
      <w:tr w:rsidR="004035F1" w:rsidTr="00885BBC">
        <w:trPr>
          <w:cantSplit/>
        </w:trPr>
        <w:tc>
          <w:tcPr>
            <w:tcW w:w="2198" w:type="dxa"/>
            <w:hideMark/>
          </w:tcPr>
          <w:p w:rsidR="004035F1" w:rsidRDefault="004035F1" w:rsidP="00885BBC">
            <w:pPr>
              <w:spacing w:before="120"/>
              <w:jc w:val="center"/>
              <w:rPr>
                <w:b/>
              </w:rPr>
            </w:pPr>
            <w:r>
              <w:rPr>
                <w:b/>
              </w:rPr>
              <w:t>Vārds, uzvārds:</w:t>
            </w:r>
          </w:p>
        </w:tc>
        <w:tc>
          <w:tcPr>
            <w:tcW w:w="7090" w:type="dxa"/>
            <w:gridSpan w:val="4"/>
            <w:tcBorders>
              <w:top w:val="nil"/>
              <w:left w:val="nil"/>
              <w:bottom w:val="single" w:sz="4" w:space="0" w:color="auto"/>
              <w:right w:val="nil"/>
            </w:tcBorders>
          </w:tcPr>
          <w:p w:rsidR="004035F1" w:rsidRDefault="004035F1" w:rsidP="00885BBC">
            <w:pPr>
              <w:spacing w:before="120"/>
              <w:jc w:val="center"/>
              <w:rPr>
                <w:b/>
              </w:rPr>
            </w:pPr>
          </w:p>
        </w:tc>
      </w:tr>
      <w:tr w:rsidR="004035F1" w:rsidTr="00885BBC">
        <w:trPr>
          <w:cantSplit/>
        </w:trPr>
        <w:tc>
          <w:tcPr>
            <w:tcW w:w="2198" w:type="dxa"/>
            <w:hideMark/>
          </w:tcPr>
          <w:p w:rsidR="004035F1" w:rsidRDefault="004035F1" w:rsidP="00885BBC">
            <w:pPr>
              <w:spacing w:before="120"/>
              <w:jc w:val="center"/>
              <w:rPr>
                <w:b/>
              </w:rPr>
            </w:pPr>
            <w:r>
              <w:rPr>
                <w:b/>
              </w:rPr>
              <w:lastRenderedPageBreak/>
              <w:t>Ieņemamais amats:</w:t>
            </w:r>
          </w:p>
        </w:tc>
        <w:tc>
          <w:tcPr>
            <w:tcW w:w="7090" w:type="dxa"/>
            <w:gridSpan w:val="4"/>
            <w:tcBorders>
              <w:top w:val="single" w:sz="4" w:space="0" w:color="auto"/>
              <w:left w:val="nil"/>
              <w:bottom w:val="single" w:sz="4" w:space="0" w:color="auto"/>
              <w:right w:val="nil"/>
            </w:tcBorders>
          </w:tcPr>
          <w:p w:rsidR="004035F1" w:rsidRDefault="004035F1" w:rsidP="00885BBC">
            <w:pPr>
              <w:spacing w:before="120"/>
              <w:jc w:val="center"/>
              <w:rPr>
                <w:b/>
              </w:rPr>
            </w:pPr>
          </w:p>
        </w:tc>
      </w:tr>
      <w:tr w:rsidR="004035F1" w:rsidTr="00885BBC">
        <w:trPr>
          <w:cantSplit/>
        </w:trPr>
        <w:tc>
          <w:tcPr>
            <w:tcW w:w="2198" w:type="dxa"/>
            <w:hideMark/>
          </w:tcPr>
          <w:p w:rsidR="004035F1" w:rsidRDefault="004035F1" w:rsidP="00885BBC">
            <w:pPr>
              <w:spacing w:before="120"/>
              <w:jc w:val="center"/>
              <w:rPr>
                <w:b/>
              </w:rPr>
            </w:pPr>
            <w:r>
              <w:rPr>
                <w:b/>
              </w:rPr>
              <w:t>Tālrunis:</w:t>
            </w:r>
          </w:p>
        </w:tc>
        <w:tc>
          <w:tcPr>
            <w:tcW w:w="2966" w:type="dxa"/>
            <w:gridSpan w:val="2"/>
            <w:tcBorders>
              <w:top w:val="single" w:sz="4" w:space="0" w:color="auto"/>
              <w:left w:val="nil"/>
              <w:bottom w:val="single" w:sz="4" w:space="0" w:color="auto"/>
              <w:right w:val="nil"/>
            </w:tcBorders>
          </w:tcPr>
          <w:p w:rsidR="004035F1" w:rsidRDefault="004035F1" w:rsidP="00885BBC">
            <w:pPr>
              <w:spacing w:before="120"/>
              <w:jc w:val="center"/>
              <w:rPr>
                <w:b/>
              </w:rPr>
            </w:pPr>
          </w:p>
        </w:tc>
        <w:tc>
          <w:tcPr>
            <w:tcW w:w="923" w:type="dxa"/>
            <w:tcBorders>
              <w:top w:val="single" w:sz="4" w:space="0" w:color="auto"/>
              <w:left w:val="nil"/>
              <w:bottom w:val="nil"/>
              <w:right w:val="nil"/>
            </w:tcBorders>
            <w:hideMark/>
          </w:tcPr>
          <w:p w:rsidR="004035F1" w:rsidRDefault="004035F1" w:rsidP="00885BBC">
            <w:pPr>
              <w:spacing w:before="120"/>
              <w:jc w:val="center"/>
              <w:rPr>
                <w:b/>
              </w:rPr>
            </w:pPr>
            <w:r>
              <w:rPr>
                <w:b/>
              </w:rPr>
              <w:t>Fakss:</w:t>
            </w:r>
          </w:p>
        </w:tc>
        <w:tc>
          <w:tcPr>
            <w:tcW w:w="3201" w:type="dxa"/>
            <w:tcBorders>
              <w:top w:val="single" w:sz="4" w:space="0" w:color="auto"/>
              <w:left w:val="nil"/>
              <w:bottom w:val="single" w:sz="4" w:space="0" w:color="auto"/>
              <w:right w:val="nil"/>
            </w:tcBorders>
          </w:tcPr>
          <w:p w:rsidR="004035F1" w:rsidRDefault="004035F1" w:rsidP="00885BBC">
            <w:pPr>
              <w:spacing w:before="120"/>
              <w:jc w:val="center"/>
              <w:rPr>
                <w:b/>
              </w:rPr>
            </w:pPr>
          </w:p>
        </w:tc>
      </w:tr>
      <w:tr w:rsidR="004035F1" w:rsidTr="00885BBC">
        <w:trPr>
          <w:cantSplit/>
        </w:trPr>
        <w:tc>
          <w:tcPr>
            <w:tcW w:w="2198" w:type="dxa"/>
            <w:hideMark/>
          </w:tcPr>
          <w:p w:rsidR="004035F1" w:rsidRDefault="004035F1" w:rsidP="00885BBC">
            <w:pPr>
              <w:spacing w:before="120"/>
              <w:jc w:val="center"/>
              <w:rPr>
                <w:b/>
              </w:rPr>
            </w:pPr>
            <w:r>
              <w:rPr>
                <w:b/>
              </w:rPr>
              <w:t>E-pasta adrese:</w:t>
            </w:r>
          </w:p>
        </w:tc>
        <w:tc>
          <w:tcPr>
            <w:tcW w:w="7090" w:type="dxa"/>
            <w:gridSpan w:val="4"/>
            <w:tcBorders>
              <w:top w:val="nil"/>
              <w:left w:val="nil"/>
              <w:bottom w:val="single" w:sz="4" w:space="0" w:color="auto"/>
              <w:right w:val="nil"/>
            </w:tcBorders>
          </w:tcPr>
          <w:p w:rsidR="004035F1" w:rsidRDefault="004035F1" w:rsidP="00885BBC">
            <w:pPr>
              <w:spacing w:before="120"/>
              <w:jc w:val="center"/>
              <w:rPr>
                <w:b/>
              </w:rPr>
            </w:pPr>
          </w:p>
        </w:tc>
      </w:tr>
    </w:tbl>
    <w:p w:rsidR="004035F1" w:rsidRDefault="004035F1" w:rsidP="004035F1">
      <w:pPr>
        <w:spacing w:after="120"/>
        <w:jc w:val="center"/>
        <w:rPr>
          <w:b/>
        </w:rPr>
      </w:pPr>
    </w:p>
    <w:p w:rsidR="004035F1" w:rsidRDefault="004035F1" w:rsidP="004035F1">
      <w:pPr>
        <w:spacing w:after="120"/>
        <w:jc w:val="center"/>
        <w:rPr>
          <w:b/>
        </w:rPr>
      </w:pPr>
    </w:p>
    <w:p w:rsidR="004035F1" w:rsidRDefault="004035F1" w:rsidP="004035F1"/>
    <w:p w:rsidR="004035F1" w:rsidRDefault="004035F1" w:rsidP="004035F1">
      <w:pPr>
        <w:jc w:val="left"/>
        <w:rPr>
          <w:b/>
          <w:bCs/>
        </w:rPr>
      </w:pPr>
      <w:r>
        <w:rPr>
          <w:b/>
          <w:bCs/>
        </w:rPr>
        <w:t>Ar šo apliecinām, ka visa piedāvājumā iesniegtā informācija ir patiesa.</w:t>
      </w:r>
    </w:p>
    <w:p w:rsidR="004035F1" w:rsidRDefault="004035F1" w:rsidP="004035F1">
      <w:pPr>
        <w:jc w:val="left"/>
        <w:rPr>
          <w:b/>
          <w:bCs/>
        </w:rPr>
      </w:pPr>
    </w:p>
    <w:p w:rsidR="004035F1" w:rsidRDefault="004035F1" w:rsidP="004035F1">
      <w:pPr>
        <w:jc w:val="left"/>
        <w:rPr>
          <w:b/>
          <w:bCs/>
        </w:rPr>
      </w:pPr>
    </w:p>
    <w:p w:rsidR="004035F1" w:rsidRDefault="004035F1" w:rsidP="004035F1">
      <w:pPr>
        <w:jc w:val="left"/>
        <w:rPr>
          <w:b/>
          <w:bCs/>
        </w:rPr>
      </w:pPr>
    </w:p>
    <w:p w:rsidR="004035F1" w:rsidRDefault="004035F1" w:rsidP="004035F1">
      <w:pPr>
        <w:jc w:val="left"/>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4035F1" w:rsidTr="00885BBC">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4035F1" w:rsidRDefault="004035F1" w:rsidP="00885BBC">
            <w:pPr>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4035F1" w:rsidRDefault="004035F1" w:rsidP="00885BBC">
            <w:pPr>
              <w:jc w:val="center"/>
              <w:rPr>
                <w:b/>
              </w:rPr>
            </w:pPr>
          </w:p>
        </w:tc>
      </w:tr>
      <w:tr w:rsidR="004035F1" w:rsidTr="00885BBC">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4035F1" w:rsidRDefault="004035F1" w:rsidP="00885BBC">
            <w:pPr>
              <w:jc w:val="center"/>
              <w:rPr>
                <w:b/>
              </w:rPr>
            </w:pPr>
            <w:r>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4035F1" w:rsidRDefault="004035F1" w:rsidP="00885BBC">
            <w:pPr>
              <w:jc w:val="center"/>
              <w:rPr>
                <w:b/>
              </w:rPr>
            </w:pPr>
          </w:p>
        </w:tc>
      </w:tr>
      <w:tr w:rsidR="004035F1" w:rsidTr="00885BBC">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4035F1" w:rsidRDefault="004035F1" w:rsidP="00885BBC">
            <w:pPr>
              <w:jc w:val="center"/>
              <w:rPr>
                <w:b/>
              </w:rPr>
            </w:pPr>
            <w:r>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4035F1" w:rsidRDefault="004035F1" w:rsidP="00885BBC">
            <w:pPr>
              <w:jc w:val="center"/>
              <w:rPr>
                <w:b/>
              </w:rPr>
            </w:pPr>
          </w:p>
        </w:tc>
      </w:tr>
      <w:tr w:rsidR="004035F1" w:rsidTr="00885BBC">
        <w:trPr>
          <w:trHeight w:val="567"/>
        </w:trPr>
        <w:tc>
          <w:tcPr>
            <w:tcW w:w="3671" w:type="dxa"/>
            <w:tcBorders>
              <w:top w:val="single" w:sz="4" w:space="0" w:color="auto"/>
              <w:left w:val="single" w:sz="4" w:space="0" w:color="auto"/>
              <w:bottom w:val="single" w:sz="4" w:space="0" w:color="auto"/>
              <w:right w:val="single" w:sz="4" w:space="0" w:color="auto"/>
            </w:tcBorders>
            <w:vAlign w:val="center"/>
            <w:hideMark/>
          </w:tcPr>
          <w:p w:rsidR="004035F1" w:rsidRDefault="004035F1" w:rsidP="00885BBC">
            <w:pPr>
              <w:jc w:val="center"/>
              <w:rPr>
                <w:b/>
              </w:rPr>
            </w:pPr>
            <w:r>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4035F1" w:rsidRDefault="004035F1" w:rsidP="00885BBC">
            <w:pPr>
              <w:jc w:val="center"/>
              <w:rPr>
                <w:b/>
              </w:rPr>
            </w:pPr>
          </w:p>
        </w:tc>
      </w:tr>
    </w:tbl>
    <w:p w:rsidR="004035F1" w:rsidRDefault="004035F1" w:rsidP="004035F1">
      <w:pPr>
        <w:pStyle w:val="Header"/>
        <w:ind w:firstLine="720"/>
        <w:rPr>
          <w:lang w:val="lv-LV"/>
        </w:rPr>
      </w:pPr>
    </w:p>
    <w:p w:rsidR="004035F1" w:rsidRDefault="004035F1" w:rsidP="004035F1">
      <w:pPr>
        <w:pStyle w:val="Header"/>
        <w:ind w:firstLine="720"/>
        <w:rPr>
          <w:lang w:val="lv-LV"/>
        </w:rPr>
      </w:pPr>
    </w:p>
    <w:p w:rsidR="004035F1" w:rsidRDefault="004035F1" w:rsidP="004035F1">
      <w:pPr>
        <w:pStyle w:val="Header"/>
        <w:ind w:firstLine="720"/>
        <w:rPr>
          <w:color w:val="548DD4"/>
          <w:lang w:val="lv-LV"/>
        </w:rPr>
      </w:pPr>
      <w:r>
        <w:rPr>
          <w:lang w:val="lv-LV"/>
        </w:rPr>
        <w:t>Z.v.</w:t>
      </w:r>
    </w:p>
    <w:p w:rsidR="004035F1" w:rsidRDefault="004035F1" w:rsidP="004035F1">
      <w:pPr>
        <w:rPr>
          <w:color w:val="548DD4"/>
        </w:rPr>
      </w:pPr>
    </w:p>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7779AD" w:rsidRDefault="007779AD" w:rsidP="004035F1"/>
    <w:p w:rsidR="004035F1" w:rsidRDefault="004035F1" w:rsidP="004035F1"/>
    <w:p w:rsidR="004035F1" w:rsidRDefault="004035F1" w:rsidP="004035F1"/>
    <w:p w:rsidR="004035F1" w:rsidRDefault="004035F1" w:rsidP="004035F1"/>
    <w:p w:rsidR="004035F1" w:rsidRDefault="004035F1" w:rsidP="004035F1"/>
    <w:p w:rsidR="00237AF2" w:rsidRDefault="00237AF2" w:rsidP="004035F1">
      <w:pPr>
        <w:ind w:left="360"/>
        <w:jc w:val="right"/>
        <w:rPr>
          <w:sz w:val="18"/>
          <w:szCs w:val="18"/>
        </w:rPr>
      </w:pPr>
    </w:p>
    <w:p w:rsidR="004035F1" w:rsidRDefault="003E49DE" w:rsidP="004035F1">
      <w:pPr>
        <w:ind w:left="360"/>
        <w:jc w:val="right"/>
        <w:rPr>
          <w:sz w:val="18"/>
          <w:szCs w:val="18"/>
        </w:rPr>
      </w:pPr>
      <w:r>
        <w:rPr>
          <w:sz w:val="18"/>
          <w:szCs w:val="18"/>
        </w:rPr>
        <w:lastRenderedPageBreak/>
        <w:t>Identifikācijas Nr. ĀND 2016/137</w:t>
      </w:r>
    </w:p>
    <w:p w:rsidR="004035F1" w:rsidRDefault="007779AD" w:rsidP="004035F1">
      <w:pPr>
        <w:ind w:left="360"/>
        <w:jc w:val="right"/>
        <w:rPr>
          <w:sz w:val="20"/>
          <w:szCs w:val="20"/>
        </w:rPr>
      </w:pPr>
      <w:r>
        <w:rPr>
          <w:sz w:val="20"/>
          <w:szCs w:val="20"/>
        </w:rPr>
        <w:t>3</w:t>
      </w:r>
      <w:r w:rsidR="004035F1">
        <w:rPr>
          <w:sz w:val="20"/>
          <w:szCs w:val="20"/>
        </w:rPr>
        <w:t>.pielikums</w:t>
      </w:r>
    </w:p>
    <w:p w:rsidR="004035F1" w:rsidRDefault="004035F1" w:rsidP="004035F1">
      <w:pPr>
        <w:ind w:left="360"/>
        <w:jc w:val="right"/>
        <w:rPr>
          <w:sz w:val="20"/>
          <w:szCs w:val="20"/>
        </w:rPr>
      </w:pPr>
    </w:p>
    <w:p w:rsidR="004035F1" w:rsidRDefault="004035F1" w:rsidP="004035F1">
      <w:pPr>
        <w:jc w:val="center"/>
        <w:rPr>
          <w:b/>
          <w:sz w:val="28"/>
        </w:rPr>
      </w:pPr>
    </w:p>
    <w:p w:rsidR="004035F1" w:rsidRDefault="004035F1" w:rsidP="004035F1">
      <w:pPr>
        <w:shd w:val="clear" w:color="auto" w:fill="C2D69B"/>
        <w:jc w:val="center"/>
        <w:rPr>
          <w:b/>
          <w:sz w:val="28"/>
        </w:rPr>
      </w:pPr>
      <w:r>
        <w:rPr>
          <w:b/>
          <w:sz w:val="28"/>
        </w:rPr>
        <w:t xml:space="preserve">PRETENDENTA PIEREDZES </w:t>
      </w:r>
    </w:p>
    <w:p w:rsidR="004035F1" w:rsidRDefault="004035F1" w:rsidP="004035F1">
      <w:pPr>
        <w:shd w:val="clear" w:color="auto" w:fill="C2D69B"/>
        <w:jc w:val="center"/>
      </w:pPr>
      <w:r>
        <w:rPr>
          <w:b/>
          <w:sz w:val="28"/>
        </w:rPr>
        <w:t>APRAKSTA PARAUGFORMA</w:t>
      </w:r>
    </w:p>
    <w:p w:rsidR="004035F1" w:rsidRDefault="004035F1" w:rsidP="004035F1"/>
    <w:p w:rsidR="004035F1" w:rsidRDefault="004035F1" w:rsidP="004035F1">
      <w:pPr>
        <w:jc w:val="center"/>
        <w:rPr>
          <w:b/>
          <w:sz w:val="20"/>
          <w:szCs w:val="20"/>
        </w:rPr>
      </w:pPr>
      <w:r>
        <w:rPr>
          <w:b/>
          <w:sz w:val="20"/>
          <w:szCs w:val="20"/>
        </w:rPr>
        <w:t>PIEREDZES APRAKSTS</w:t>
      </w:r>
    </w:p>
    <w:p w:rsidR="004035F1" w:rsidRDefault="004035F1" w:rsidP="004035F1">
      <w:pPr>
        <w:suppressAutoHyphens w:val="0"/>
        <w:jc w:val="center"/>
        <w:rPr>
          <w:rFonts w:eastAsia="Times New Roman"/>
          <w:b/>
          <w:sz w:val="20"/>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117"/>
        <w:gridCol w:w="1247"/>
        <w:gridCol w:w="1248"/>
        <w:gridCol w:w="1506"/>
        <w:gridCol w:w="1840"/>
      </w:tblGrid>
      <w:tr w:rsidR="004035F1" w:rsidTr="00885BBC">
        <w:trPr>
          <w:cantSplit/>
          <w:trHeight w:hRule="exact" w:val="2836"/>
        </w:trPr>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4035F1" w:rsidRDefault="004035F1" w:rsidP="00885BBC">
            <w:pPr>
              <w:suppressAutoHyphens w:val="0"/>
              <w:spacing w:line="276" w:lineRule="auto"/>
              <w:jc w:val="center"/>
              <w:rPr>
                <w:rFonts w:eastAsia="Times New Roman"/>
                <w:b/>
                <w:sz w:val="20"/>
                <w:lang w:eastAsia="en-US"/>
              </w:rPr>
            </w:pPr>
            <w:r>
              <w:rPr>
                <w:rFonts w:eastAsia="Times New Roman"/>
                <w:b/>
                <w:sz w:val="20"/>
                <w:lang w:eastAsia="en-US"/>
              </w:rPr>
              <w:t>Nr.</w:t>
            </w:r>
          </w:p>
          <w:p w:rsidR="004035F1" w:rsidRDefault="004035F1" w:rsidP="00885BBC">
            <w:pPr>
              <w:suppressAutoHyphens w:val="0"/>
              <w:spacing w:line="276" w:lineRule="auto"/>
              <w:jc w:val="center"/>
              <w:rPr>
                <w:rFonts w:eastAsia="Times New Roman"/>
                <w:b/>
                <w:sz w:val="20"/>
                <w:lang w:eastAsia="en-US"/>
              </w:rPr>
            </w:pPr>
            <w:r>
              <w:rPr>
                <w:rFonts w:eastAsia="Times New Roman"/>
                <w:b/>
                <w:sz w:val="20"/>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4035F1" w:rsidRDefault="004035F1" w:rsidP="00885BBC">
            <w:pPr>
              <w:suppressAutoHyphens w:val="0"/>
              <w:spacing w:line="276" w:lineRule="auto"/>
              <w:jc w:val="center"/>
              <w:rPr>
                <w:rFonts w:eastAsia="Times New Roman"/>
                <w:b/>
                <w:sz w:val="20"/>
                <w:lang w:eastAsia="en-US"/>
              </w:rPr>
            </w:pPr>
            <w:r>
              <w:rPr>
                <w:rFonts w:eastAsia="Times New Roman"/>
                <w:b/>
                <w:sz w:val="20"/>
                <w:lang w:eastAsia="en-US"/>
              </w:rPr>
              <w:t xml:space="preserve">Iestāde, kurā sniegti ēdināšanas pakalpojumi (nosaukums, reģistrācijas numurs, adrese un </w:t>
            </w:r>
            <w:proofErr w:type="spellStart"/>
            <w:r>
              <w:rPr>
                <w:rFonts w:eastAsia="Times New Roman"/>
                <w:b/>
                <w:sz w:val="20"/>
                <w:lang w:eastAsia="en-US"/>
              </w:rPr>
              <w:t>kontakt-</w:t>
            </w:r>
            <w:proofErr w:type="spellEnd"/>
            <w:r>
              <w:rPr>
                <w:rFonts w:eastAsia="Times New Roman"/>
                <w:b/>
                <w:sz w:val="20"/>
                <w:lang w:eastAsia="en-US"/>
              </w:rPr>
              <w:t xml:space="preserve"> persona)</w:t>
            </w: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4035F1" w:rsidRDefault="004035F1" w:rsidP="00885BBC">
            <w:pPr>
              <w:suppressAutoHyphens w:val="0"/>
              <w:spacing w:line="276" w:lineRule="auto"/>
              <w:jc w:val="center"/>
              <w:rPr>
                <w:rFonts w:eastAsia="Times New Roman"/>
                <w:b/>
                <w:sz w:val="20"/>
                <w:lang w:eastAsia="en-US"/>
              </w:rPr>
            </w:pPr>
            <w:r>
              <w:rPr>
                <w:rFonts w:eastAsia="Times New Roman"/>
                <w:b/>
                <w:sz w:val="20"/>
                <w:lang w:eastAsia="en-US"/>
              </w:rPr>
              <w:t>Izglītojamo skaits</w:t>
            </w: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4035F1" w:rsidRDefault="004035F1" w:rsidP="00885BBC">
            <w:pPr>
              <w:suppressAutoHyphens w:val="0"/>
              <w:spacing w:line="276" w:lineRule="auto"/>
              <w:jc w:val="center"/>
              <w:rPr>
                <w:rFonts w:eastAsia="Times New Roman"/>
                <w:b/>
                <w:sz w:val="20"/>
                <w:lang w:eastAsia="en-US"/>
              </w:rPr>
            </w:pPr>
            <w:r>
              <w:rPr>
                <w:rFonts w:eastAsia="Times New Roman"/>
                <w:b/>
                <w:sz w:val="20"/>
                <w:lang w:eastAsia="en-US"/>
              </w:rPr>
              <w:t>Darbinieku skaits</w:t>
            </w: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4035F1" w:rsidRDefault="004035F1" w:rsidP="00885BBC">
            <w:pPr>
              <w:suppressAutoHyphens w:val="0"/>
              <w:spacing w:line="276" w:lineRule="auto"/>
              <w:jc w:val="center"/>
              <w:rPr>
                <w:rFonts w:eastAsia="Times New Roman"/>
                <w:b/>
                <w:sz w:val="20"/>
                <w:lang w:eastAsia="en-US"/>
              </w:rPr>
            </w:pPr>
            <w:r>
              <w:rPr>
                <w:rFonts w:eastAsia="Times New Roman"/>
                <w:b/>
                <w:sz w:val="20"/>
                <w:lang w:eastAsia="en-US"/>
              </w:rPr>
              <w:t>Sniegto pakalpojumu apraksts</w:t>
            </w: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4035F1" w:rsidRDefault="004035F1" w:rsidP="00885BBC">
            <w:pPr>
              <w:suppressAutoHyphens w:val="0"/>
              <w:spacing w:line="276" w:lineRule="auto"/>
              <w:jc w:val="center"/>
              <w:rPr>
                <w:rFonts w:eastAsia="Times New Roman"/>
                <w:b/>
                <w:sz w:val="20"/>
                <w:lang w:eastAsia="en-US"/>
              </w:rPr>
            </w:pPr>
            <w:r>
              <w:rPr>
                <w:rFonts w:eastAsia="Times New Roman"/>
                <w:b/>
                <w:sz w:val="20"/>
                <w:lang w:eastAsia="en-US"/>
              </w:rPr>
              <w:t>Pakalpojumu sniegšanas uzsākšanas un pabeigšanas gads un mēnesis</w:t>
            </w:r>
          </w:p>
        </w:tc>
      </w:tr>
      <w:tr w:rsidR="004035F1" w:rsidTr="00885BBC">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4035F1" w:rsidRDefault="004035F1" w:rsidP="00885BBC">
            <w:pPr>
              <w:suppressAutoHyphens w:val="0"/>
              <w:spacing w:line="276" w:lineRule="auto"/>
              <w:jc w:val="center"/>
              <w:rPr>
                <w:rFonts w:eastAsia="Times New Roman"/>
                <w:sz w:val="20"/>
                <w:highlight w:val="lightGray"/>
                <w:lang w:eastAsia="en-US"/>
              </w:rPr>
            </w:pPr>
            <w:r>
              <w:rPr>
                <w:rFonts w:eastAsia="Times New Roman"/>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4035F1" w:rsidRDefault="004035F1" w:rsidP="00885BBC">
            <w:pPr>
              <w:suppressAutoHyphens w:val="0"/>
              <w:spacing w:line="276" w:lineRule="auto"/>
              <w:jc w:val="center"/>
              <w:rPr>
                <w:rFonts w:eastAsia="Times New Roman"/>
                <w:b/>
                <w:sz w:val="20"/>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4035F1" w:rsidRDefault="004035F1" w:rsidP="00885BBC">
            <w:pPr>
              <w:suppressAutoHyphens w:val="0"/>
              <w:spacing w:line="276" w:lineRule="auto"/>
              <w:jc w:val="center"/>
              <w:rPr>
                <w:rFonts w:eastAsia="Times New Roman"/>
                <w:b/>
                <w:sz w:val="20"/>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4035F1" w:rsidRDefault="004035F1" w:rsidP="00885BBC">
            <w:pPr>
              <w:suppressAutoHyphens w:val="0"/>
              <w:spacing w:line="276" w:lineRule="auto"/>
              <w:jc w:val="center"/>
              <w:rPr>
                <w:rFonts w:eastAsia="Times New Roman"/>
                <w:b/>
                <w:sz w:val="20"/>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4035F1" w:rsidRDefault="004035F1" w:rsidP="00885BBC">
            <w:pPr>
              <w:suppressAutoHyphens w:val="0"/>
              <w:spacing w:line="276" w:lineRule="auto"/>
              <w:jc w:val="center"/>
              <w:rPr>
                <w:rFonts w:eastAsia="Times New Roman"/>
                <w:i/>
                <w:sz w:val="20"/>
                <w:highlight w:val="lightGray"/>
                <w:lang w:eastAsia="en-US"/>
              </w:rPr>
            </w:pPr>
            <w:r>
              <w:rPr>
                <w:rFonts w:eastAsia="Times New Roman"/>
                <w:i/>
                <w:sz w:val="20"/>
                <w:highlight w:val="lightGray"/>
                <w:lang w:eastAsia="en-US"/>
              </w:rPr>
              <w:t>&lt;…&gt;</w:t>
            </w:r>
          </w:p>
          <w:p w:rsidR="004035F1" w:rsidRDefault="004035F1" w:rsidP="00885BBC">
            <w:pPr>
              <w:suppressAutoHyphens w:val="0"/>
              <w:spacing w:line="276" w:lineRule="auto"/>
              <w:jc w:val="center"/>
              <w:rPr>
                <w:rFonts w:eastAsia="Times New Roman"/>
                <w:i/>
                <w:sz w:val="20"/>
                <w:highlight w:val="lightGray"/>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4035F1" w:rsidRDefault="004035F1" w:rsidP="00885BBC">
            <w:pPr>
              <w:suppressAutoHyphens w:val="0"/>
              <w:spacing w:line="276" w:lineRule="auto"/>
              <w:jc w:val="center"/>
              <w:rPr>
                <w:rFonts w:eastAsia="Times New Roman"/>
                <w:b/>
                <w:sz w:val="20"/>
                <w:lang w:eastAsia="en-US"/>
              </w:rPr>
            </w:pPr>
            <w:r>
              <w:rPr>
                <w:rFonts w:eastAsia="Times New Roman"/>
                <w:sz w:val="20"/>
                <w:highlight w:val="lightGray"/>
                <w:lang w:eastAsia="en-US"/>
              </w:rPr>
              <w:t>&lt;…&gt;</w:t>
            </w:r>
            <w:r>
              <w:rPr>
                <w:rFonts w:eastAsia="Times New Roman"/>
                <w:sz w:val="20"/>
                <w:lang w:eastAsia="en-US"/>
              </w:rPr>
              <w:t>/</w:t>
            </w:r>
            <w:r>
              <w:rPr>
                <w:rFonts w:eastAsia="Times New Roman"/>
                <w:sz w:val="20"/>
                <w:highlight w:val="lightGray"/>
                <w:lang w:eastAsia="en-US"/>
              </w:rPr>
              <w:t>&lt;…&gt;</w:t>
            </w:r>
          </w:p>
        </w:tc>
      </w:tr>
      <w:tr w:rsidR="004035F1" w:rsidTr="00885BBC">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4035F1" w:rsidRDefault="004035F1" w:rsidP="00885BBC">
            <w:pPr>
              <w:suppressAutoHyphens w:val="0"/>
              <w:spacing w:line="276" w:lineRule="auto"/>
              <w:jc w:val="center"/>
              <w:rPr>
                <w:rFonts w:eastAsia="Times New Roman"/>
                <w:b/>
                <w:sz w:val="20"/>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4035F1" w:rsidRDefault="004035F1" w:rsidP="00885BBC">
            <w:pPr>
              <w:suppressAutoHyphens w:val="0"/>
              <w:spacing w:line="276" w:lineRule="auto"/>
              <w:jc w:val="center"/>
              <w:rPr>
                <w:rFonts w:eastAsia="Times New Roman"/>
                <w:i/>
                <w:sz w:val="20"/>
                <w:highlight w:val="lightGray"/>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4035F1" w:rsidRDefault="004035F1" w:rsidP="00885BBC">
            <w:pPr>
              <w:suppressAutoHyphens w:val="0"/>
              <w:spacing w:line="276" w:lineRule="auto"/>
              <w:jc w:val="center"/>
              <w:rPr>
                <w:rFonts w:eastAsia="Times New Roman"/>
                <w:i/>
                <w:sz w:val="20"/>
                <w:highlight w:val="lightGray"/>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4035F1" w:rsidRDefault="004035F1" w:rsidP="00885BBC">
            <w:pPr>
              <w:suppressAutoHyphens w:val="0"/>
              <w:spacing w:line="276" w:lineRule="auto"/>
              <w:jc w:val="center"/>
              <w:rPr>
                <w:rFonts w:eastAsia="Times New Roman"/>
                <w:i/>
                <w:sz w:val="20"/>
                <w:highlight w:val="lightGray"/>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4035F1" w:rsidRDefault="004035F1" w:rsidP="00885BBC">
            <w:pPr>
              <w:suppressAutoHyphens w:val="0"/>
              <w:spacing w:line="276" w:lineRule="auto"/>
              <w:jc w:val="center"/>
              <w:rPr>
                <w:rFonts w:eastAsia="Times New Roman"/>
                <w:i/>
                <w:sz w:val="20"/>
                <w:highlight w:val="lightGray"/>
                <w:lang w:eastAsia="en-US"/>
              </w:rPr>
            </w:pPr>
            <w:r>
              <w:rPr>
                <w:rFonts w:eastAsia="Times New Roman"/>
                <w:i/>
                <w:sz w:val="20"/>
                <w:highlight w:val="lightGray"/>
                <w:lang w:eastAsia="en-US"/>
              </w:rPr>
              <w:t>&lt;…&gt;</w:t>
            </w:r>
          </w:p>
          <w:p w:rsidR="004035F1" w:rsidRDefault="004035F1" w:rsidP="00885BBC">
            <w:pPr>
              <w:suppressAutoHyphens w:val="0"/>
              <w:spacing w:line="276" w:lineRule="auto"/>
              <w:jc w:val="center"/>
              <w:rPr>
                <w:rFonts w:eastAsia="Times New Roman"/>
                <w:i/>
                <w:sz w:val="20"/>
                <w:highlight w:val="lightGray"/>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4035F1" w:rsidRDefault="004035F1" w:rsidP="00885BBC">
            <w:pPr>
              <w:spacing w:line="276" w:lineRule="auto"/>
              <w:jc w:val="center"/>
            </w:pPr>
            <w:r>
              <w:rPr>
                <w:sz w:val="20"/>
                <w:highlight w:val="lightGray"/>
              </w:rPr>
              <w:t>&lt;…&gt;</w:t>
            </w:r>
            <w:r>
              <w:rPr>
                <w:sz w:val="20"/>
              </w:rPr>
              <w:t>/</w:t>
            </w:r>
            <w:r>
              <w:rPr>
                <w:sz w:val="20"/>
                <w:highlight w:val="lightGray"/>
              </w:rPr>
              <w:t>&lt;…&gt;</w:t>
            </w:r>
          </w:p>
        </w:tc>
      </w:tr>
      <w:tr w:rsidR="004035F1" w:rsidTr="00885BBC">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4035F1" w:rsidRDefault="004035F1" w:rsidP="00885BBC">
            <w:pPr>
              <w:suppressAutoHyphens w:val="0"/>
              <w:spacing w:line="276" w:lineRule="auto"/>
              <w:jc w:val="center"/>
              <w:rPr>
                <w:rFonts w:eastAsia="Times New Roman"/>
                <w:i/>
                <w:sz w:val="20"/>
                <w:highlight w:val="lightGray"/>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4035F1" w:rsidRDefault="004035F1" w:rsidP="00885BBC">
            <w:pPr>
              <w:suppressAutoHyphens w:val="0"/>
              <w:spacing w:line="276" w:lineRule="auto"/>
              <w:jc w:val="center"/>
              <w:rPr>
                <w:rFonts w:eastAsia="Times New Roman"/>
                <w:i/>
                <w:sz w:val="20"/>
                <w:highlight w:val="lightGray"/>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4035F1" w:rsidRDefault="004035F1" w:rsidP="00885BBC">
            <w:pPr>
              <w:suppressAutoHyphens w:val="0"/>
              <w:spacing w:line="276" w:lineRule="auto"/>
              <w:jc w:val="center"/>
              <w:rPr>
                <w:rFonts w:eastAsia="Times New Roman"/>
                <w:i/>
                <w:sz w:val="20"/>
                <w:highlight w:val="lightGray"/>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4035F1" w:rsidRDefault="004035F1" w:rsidP="00885BBC">
            <w:pPr>
              <w:suppressAutoHyphens w:val="0"/>
              <w:spacing w:line="276" w:lineRule="auto"/>
              <w:jc w:val="center"/>
              <w:rPr>
                <w:rFonts w:eastAsia="Times New Roman"/>
                <w:i/>
                <w:sz w:val="20"/>
                <w:highlight w:val="lightGray"/>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4035F1" w:rsidRDefault="004035F1" w:rsidP="00885BBC">
            <w:pPr>
              <w:suppressAutoHyphens w:val="0"/>
              <w:spacing w:line="276" w:lineRule="auto"/>
              <w:jc w:val="center"/>
              <w:rPr>
                <w:rFonts w:eastAsia="Times New Roman"/>
                <w:i/>
                <w:sz w:val="20"/>
                <w:highlight w:val="lightGray"/>
                <w:lang w:eastAsia="en-US"/>
              </w:rPr>
            </w:pPr>
            <w:r>
              <w:rPr>
                <w:rFonts w:eastAsia="Times New Roman"/>
                <w:i/>
                <w:sz w:val="20"/>
                <w:highlight w:val="lightGray"/>
                <w:lang w:eastAsia="en-US"/>
              </w:rPr>
              <w:t>&lt;…&gt;</w:t>
            </w:r>
          </w:p>
          <w:p w:rsidR="004035F1" w:rsidRDefault="004035F1" w:rsidP="00885BBC">
            <w:pPr>
              <w:suppressAutoHyphens w:val="0"/>
              <w:spacing w:line="276" w:lineRule="auto"/>
              <w:jc w:val="center"/>
              <w:rPr>
                <w:rFonts w:eastAsia="Times New Roman"/>
                <w:i/>
                <w:sz w:val="20"/>
                <w:highlight w:val="lightGray"/>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4035F1" w:rsidRDefault="004035F1" w:rsidP="00885BBC">
            <w:pPr>
              <w:spacing w:line="276" w:lineRule="auto"/>
              <w:jc w:val="center"/>
            </w:pPr>
            <w:r>
              <w:rPr>
                <w:sz w:val="20"/>
                <w:highlight w:val="lightGray"/>
              </w:rPr>
              <w:t>&lt;…&gt;</w:t>
            </w:r>
            <w:r>
              <w:rPr>
                <w:sz w:val="20"/>
              </w:rPr>
              <w:t>/</w:t>
            </w:r>
            <w:r>
              <w:rPr>
                <w:sz w:val="20"/>
                <w:highlight w:val="lightGray"/>
              </w:rPr>
              <w:t>&lt;…&gt;</w:t>
            </w:r>
          </w:p>
        </w:tc>
      </w:tr>
    </w:tbl>
    <w:p w:rsidR="004035F1" w:rsidRDefault="004035F1" w:rsidP="004035F1">
      <w:pPr>
        <w:tabs>
          <w:tab w:val="left" w:pos="720"/>
        </w:tabs>
        <w:suppressAutoHyphens w:val="0"/>
        <w:ind w:left="851" w:hanging="851"/>
        <w:jc w:val="left"/>
        <w:rPr>
          <w:rFonts w:eastAsia="Times New Roman"/>
          <w:b/>
          <w:sz w:val="20"/>
          <w:lang w:eastAsia="lv-LV"/>
        </w:rPr>
      </w:pPr>
    </w:p>
    <w:p w:rsidR="004035F1" w:rsidRDefault="004035F1" w:rsidP="004035F1">
      <w:pPr>
        <w:tabs>
          <w:tab w:val="left" w:pos="720"/>
        </w:tabs>
        <w:suppressAutoHyphens w:val="0"/>
        <w:ind w:left="851" w:hanging="851"/>
        <w:jc w:val="left"/>
        <w:rPr>
          <w:rFonts w:eastAsia="Times New Roman"/>
          <w:b/>
          <w:sz w:val="20"/>
          <w:lang w:eastAsia="lv-LV"/>
        </w:rPr>
      </w:pPr>
    </w:p>
    <w:p w:rsidR="004035F1" w:rsidRDefault="004035F1" w:rsidP="004035F1">
      <w:pPr>
        <w:tabs>
          <w:tab w:val="left" w:pos="720"/>
        </w:tabs>
        <w:suppressAutoHyphens w:val="0"/>
        <w:ind w:left="851" w:hanging="851"/>
        <w:jc w:val="left"/>
        <w:rPr>
          <w:rFonts w:eastAsia="Times New Roman"/>
          <w:sz w:val="20"/>
          <w:lang w:eastAsia="lv-LV"/>
        </w:rPr>
      </w:pPr>
    </w:p>
    <w:p w:rsidR="004035F1" w:rsidRDefault="004035F1" w:rsidP="004035F1">
      <w:pPr>
        <w:suppressAutoHyphens w:val="0"/>
        <w:jc w:val="left"/>
        <w:rPr>
          <w:rFonts w:eastAsia="Times New Roman"/>
          <w:sz w:val="20"/>
          <w:lang w:eastAsia="lv-LV"/>
        </w:rPr>
      </w:pPr>
    </w:p>
    <w:p w:rsidR="004035F1" w:rsidRDefault="004035F1" w:rsidP="004035F1">
      <w:pPr>
        <w:suppressAutoHyphens w:val="0"/>
        <w:jc w:val="left"/>
        <w:rPr>
          <w:rFonts w:eastAsia="Times New Roman"/>
          <w:b/>
          <w:i/>
          <w:sz w:val="20"/>
          <w:lang w:eastAsia="lv-LV"/>
        </w:rPr>
      </w:pPr>
      <w:r>
        <w:rPr>
          <w:rFonts w:eastAsia="Times New Roman"/>
          <w:b/>
          <w:i/>
          <w:sz w:val="20"/>
          <w:lang w:eastAsia="lv-LV"/>
        </w:rPr>
        <w:t xml:space="preserve">Pielikumā: </w:t>
      </w:r>
    </w:p>
    <w:p w:rsidR="004035F1" w:rsidRDefault="004035F1" w:rsidP="004035F1">
      <w:pPr>
        <w:suppressAutoHyphens w:val="0"/>
        <w:jc w:val="left"/>
        <w:rPr>
          <w:rFonts w:eastAsia="Times New Roman"/>
          <w:sz w:val="20"/>
          <w:lang w:eastAsia="lv-LV"/>
        </w:rPr>
      </w:pPr>
      <w:r>
        <w:rPr>
          <w:rFonts w:eastAsia="Times New Roman"/>
          <w:sz w:val="20"/>
          <w:lang w:eastAsia="lv-LV"/>
        </w:rPr>
        <w:t>Atsauksme Nr.1 no</w:t>
      </w:r>
      <w:proofErr w:type="gramStart"/>
      <w:r>
        <w:rPr>
          <w:rFonts w:eastAsia="Times New Roman"/>
          <w:sz w:val="20"/>
          <w:lang w:eastAsia="lv-LV"/>
        </w:rPr>
        <w:t xml:space="preserve">  </w:t>
      </w:r>
      <w:proofErr w:type="gramEnd"/>
      <w:r>
        <w:rPr>
          <w:rFonts w:eastAsia="Times New Roman"/>
          <w:sz w:val="20"/>
          <w:lang w:eastAsia="lv-LV"/>
        </w:rPr>
        <w:t>________________</w:t>
      </w:r>
    </w:p>
    <w:p w:rsidR="004035F1" w:rsidRDefault="004035F1" w:rsidP="004035F1">
      <w:pPr>
        <w:suppressAutoHyphens w:val="0"/>
        <w:jc w:val="left"/>
        <w:rPr>
          <w:rFonts w:eastAsia="Times New Roman"/>
          <w:sz w:val="20"/>
          <w:lang w:eastAsia="lv-LV"/>
        </w:rPr>
      </w:pPr>
      <w:r>
        <w:rPr>
          <w:rFonts w:eastAsia="Times New Roman"/>
          <w:sz w:val="20"/>
          <w:lang w:eastAsia="lv-LV"/>
        </w:rPr>
        <w:t>Atsauksme Nr.2 no ________________</w:t>
      </w:r>
    </w:p>
    <w:p w:rsidR="004035F1" w:rsidRDefault="004035F1" w:rsidP="004035F1">
      <w:pPr>
        <w:tabs>
          <w:tab w:val="left" w:pos="720"/>
        </w:tabs>
        <w:suppressAutoHyphens w:val="0"/>
        <w:ind w:left="851" w:hanging="851"/>
        <w:jc w:val="left"/>
        <w:rPr>
          <w:rFonts w:eastAsia="Times New Roman"/>
          <w:b/>
          <w:sz w:val="20"/>
          <w:lang w:eastAsia="lv-LV"/>
        </w:rPr>
      </w:pPr>
      <w:r>
        <w:rPr>
          <w:rFonts w:eastAsia="Times New Roman"/>
          <w:b/>
          <w:sz w:val="20"/>
          <w:lang w:eastAsia="lv-LV"/>
        </w:rPr>
        <w:t>...</w:t>
      </w:r>
    </w:p>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3E49DE" w:rsidP="004035F1">
      <w:pPr>
        <w:ind w:left="360"/>
        <w:jc w:val="right"/>
        <w:rPr>
          <w:sz w:val="18"/>
          <w:szCs w:val="18"/>
        </w:rPr>
      </w:pPr>
      <w:r>
        <w:rPr>
          <w:sz w:val="18"/>
          <w:szCs w:val="18"/>
        </w:rPr>
        <w:t>Identifikācijas Nr. ĀND 2016/137</w:t>
      </w:r>
    </w:p>
    <w:p w:rsidR="004035F1" w:rsidRDefault="008B5BF0" w:rsidP="004035F1">
      <w:pPr>
        <w:ind w:left="360"/>
        <w:jc w:val="right"/>
        <w:rPr>
          <w:sz w:val="20"/>
          <w:szCs w:val="20"/>
        </w:rPr>
      </w:pPr>
      <w:r>
        <w:rPr>
          <w:sz w:val="20"/>
          <w:szCs w:val="20"/>
        </w:rPr>
        <w:t>4</w:t>
      </w:r>
      <w:r w:rsidR="004035F1">
        <w:rPr>
          <w:sz w:val="20"/>
          <w:szCs w:val="20"/>
        </w:rPr>
        <w:t>.pielikums</w:t>
      </w:r>
    </w:p>
    <w:p w:rsidR="004035F1" w:rsidRDefault="004035F1" w:rsidP="004035F1">
      <w:pPr>
        <w:jc w:val="center"/>
        <w:rPr>
          <w:b/>
          <w:sz w:val="28"/>
        </w:rPr>
      </w:pPr>
    </w:p>
    <w:p w:rsidR="004035F1" w:rsidRDefault="004035F1" w:rsidP="004035F1">
      <w:pPr>
        <w:shd w:val="clear" w:color="auto" w:fill="C2D69B"/>
        <w:jc w:val="center"/>
        <w:rPr>
          <w:b/>
          <w:sz w:val="28"/>
        </w:rPr>
      </w:pPr>
      <w:r>
        <w:rPr>
          <w:b/>
          <w:sz w:val="28"/>
        </w:rPr>
        <w:t xml:space="preserve">SPECIĀLISTU PIEREDZES </w:t>
      </w:r>
    </w:p>
    <w:p w:rsidR="004035F1" w:rsidRDefault="004035F1" w:rsidP="004035F1">
      <w:pPr>
        <w:shd w:val="clear" w:color="auto" w:fill="C2D69B"/>
        <w:jc w:val="center"/>
      </w:pPr>
      <w:r>
        <w:rPr>
          <w:b/>
          <w:sz w:val="28"/>
        </w:rPr>
        <w:t>APRAKSTA PARAUGFORMA</w:t>
      </w:r>
    </w:p>
    <w:p w:rsidR="004035F1" w:rsidRDefault="004035F1" w:rsidP="004035F1"/>
    <w:p w:rsidR="004035F1" w:rsidRDefault="004035F1" w:rsidP="004035F1">
      <w:pPr>
        <w:tabs>
          <w:tab w:val="left" w:pos="720"/>
        </w:tabs>
        <w:suppressAutoHyphens w:val="0"/>
        <w:jc w:val="left"/>
        <w:rPr>
          <w:rFonts w:eastAsia="Times New Roman"/>
          <w:b/>
          <w:sz w:val="20"/>
          <w:lang w:eastAsia="lv-LV"/>
        </w:rPr>
      </w:pPr>
    </w:p>
    <w:p w:rsidR="004035F1" w:rsidRDefault="004035F1" w:rsidP="004035F1">
      <w:pPr>
        <w:tabs>
          <w:tab w:val="left" w:pos="720"/>
        </w:tabs>
        <w:suppressAutoHyphens w:val="0"/>
        <w:jc w:val="left"/>
        <w:rPr>
          <w:rFonts w:eastAsia="Times New Roman"/>
          <w:b/>
          <w:sz w:val="20"/>
          <w:lang w:eastAsia="lv-LV"/>
        </w:rPr>
      </w:pPr>
    </w:p>
    <w:p w:rsidR="004035F1" w:rsidRDefault="004035F1" w:rsidP="004035F1">
      <w:pPr>
        <w:tabs>
          <w:tab w:val="left" w:pos="720"/>
        </w:tabs>
        <w:suppressAutoHyphens w:val="0"/>
        <w:jc w:val="center"/>
        <w:rPr>
          <w:rFonts w:eastAsia="Times New Roman"/>
          <w:b/>
          <w:sz w:val="20"/>
          <w:lang w:eastAsia="lv-LV"/>
        </w:rPr>
      </w:pPr>
      <w:r>
        <w:rPr>
          <w:rFonts w:eastAsia="Times New Roman"/>
          <w:b/>
          <w:sz w:val="20"/>
          <w:lang w:eastAsia="lv-LV"/>
        </w:rPr>
        <w:t>GALVENO SPECIĀLISTU SARAKSTS</w:t>
      </w:r>
    </w:p>
    <w:p w:rsidR="004035F1" w:rsidRDefault="004035F1" w:rsidP="004035F1">
      <w:pPr>
        <w:tabs>
          <w:tab w:val="left" w:pos="720"/>
        </w:tabs>
        <w:suppressAutoHyphens w:val="0"/>
        <w:jc w:val="left"/>
        <w:rPr>
          <w:rFonts w:eastAsia="Times New Roman"/>
          <w:b/>
          <w:sz w:val="20"/>
          <w:lang w:eastAsia="lv-LV"/>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797"/>
        <w:gridCol w:w="2410"/>
        <w:gridCol w:w="2693"/>
      </w:tblGrid>
      <w:tr w:rsidR="004035F1" w:rsidTr="00885BBC">
        <w:tc>
          <w:tcPr>
            <w:tcW w:w="17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4035F1" w:rsidRDefault="004035F1" w:rsidP="00885BBC">
            <w:pPr>
              <w:tabs>
                <w:tab w:val="left" w:pos="720"/>
                <w:tab w:val="center" w:pos="4153"/>
                <w:tab w:val="right" w:pos="8306"/>
              </w:tabs>
              <w:spacing w:line="276" w:lineRule="auto"/>
              <w:ind w:left="390" w:hanging="390"/>
              <w:jc w:val="center"/>
              <w:rPr>
                <w:b/>
                <w:sz w:val="20"/>
                <w:szCs w:val="20"/>
                <w:lang w:val="x-none"/>
              </w:rPr>
            </w:pPr>
            <w:r>
              <w:rPr>
                <w:b/>
                <w:sz w:val="20"/>
                <w:szCs w:val="20"/>
              </w:rPr>
              <w:t>S</w:t>
            </w:r>
            <w:proofErr w:type="spellStart"/>
            <w:r>
              <w:rPr>
                <w:b/>
                <w:sz w:val="20"/>
                <w:szCs w:val="20"/>
                <w:lang w:val="x-none"/>
              </w:rPr>
              <w:t>peciālists</w:t>
            </w:r>
            <w:proofErr w:type="spellEnd"/>
          </w:p>
        </w:tc>
        <w:tc>
          <w:tcPr>
            <w:tcW w:w="179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4035F1" w:rsidRDefault="004035F1" w:rsidP="00885BBC">
            <w:pPr>
              <w:tabs>
                <w:tab w:val="left" w:pos="720"/>
                <w:tab w:val="center" w:pos="4153"/>
                <w:tab w:val="right" w:pos="8306"/>
              </w:tabs>
              <w:spacing w:line="276" w:lineRule="auto"/>
              <w:jc w:val="center"/>
              <w:rPr>
                <w:b/>
                <w:sz w:val="20"/>
                <w:szCs w:val="20"/>
                <w:lang w:val="x-none"/>
              </w:rPr>
            </w:pPr>
            <w:r>
              <w:rPr>
                <w:b/>
                <w:sz w:val="20"/>
                <w:szCs w:val="20"/>
                <w:lang w:val="x-none"/>
              </w:rPr>
              <w:t>Vārds un uzvārds</w:t>
            </w:r>
          </w:p>
        </w:tc>
        <w:tc>
          <w:tcPr>
            <w:tcW w:w="24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4035F1" w:rsidRDefault="004035F1" w:rsidP="00885BBC">
            <w:pPr>
              <w:tabs>
                <w:tab w:val="left" w:pos="720"/>
                <w:tab w:val="center" w:pos="4153"/>
                <w:tab w:val="right" w:pos="8306"/>
              </w:tabs>
              <w:spacing w:line="276" w:lineRule="auto"/>
              <w:jc w:val="center"/>
              <w:rPr>
                <w:b/>
                <w:sz w:val="20"/>
                <w:szCs w:val="20"/>
              </w:rPr>
            </w:pPr>
            <w:r>
              <w:rPr>
                <w:b/>
                <w:sz w:val="20"/>
                <w:szCs w:val="20"/>
                <w:lang w:val="x-none"/>
              </w:rPr>
              <w:t>Profesionālā pieredze atbilstoši Nolikumā noteiktajām prasībām</w:t>
            </w:r>
          </w:p>
          <w:p w:rsidR="004035F1" w:rsidRDefault="004035F1" w:rsidP="00885BBC">
            <w:pPr>
              <w:tabs>
                <w:tab w:val="left" w:pos="720"/>
                <w:tab w:val="center" w:pos="4153"/>
                <w:tab w:val="right" w:pos="8306"/>
              </w:tabs>
              <w:spacing w:line="276" w:lineRule="auto"/>
              <w:jc w:val="center"/>
              <w:rPr>
                <w:b/>
                <w:sz w:val="20"/>
                <w:szCs w:val="20"/>
              </w:rPr>
            </w:pPr>
          </w:p>
          <w:p w:rsidR="004035F1" w:rsidRPr="002A040A" w:rsidRDefault="004035F1" w:rsidP="00885BBC">
            <w:pPr>
              <w:tabs>
                <w:tab w:val="left" w:pos="720"/>
                <w:tab w:val="center" w:pos="4153"/>
                <w:tab w:val="right" w:pos="8306"/>
              </w:tabs>
              <w:spacing w:line="276" w:lineRule="auto"/>
              <w:jc w:val="center"/>
              <w:rPr>
                <w:b/>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4035F1" w:rsidRDefault="004035F1" w:rsidP="00885BBC">
            <w:pPr>
              <w:tabs>
                <w:tab w:val="left" w:pos="720"/>
                <w:tab w:val="center" w:pos="4153"/>
                <w:tab w:val="right" w:pos="8306"/>
              </w:tabs>
              <w:spacing w:line="276" w:lineRule="auto"/>
              <w:jc w:val="center"/>
              <w:rPr>
                <w:b/>
                <w:sz w:val="20"/>
                <w:szCs w:val="20"/>
                <w:lang w:val="x-none"/>
              </w:rPr>
            </w:pPr>
            <w:r>
              <w:rPr>
                <w:b/>
                <w:sz w:val="20"/>
                <w:szCs w:val="20"/>
                <w:lang w:val="x-none"/>
              </w:rPr>
              <w:t xml:space="preserve">Statuss (pretendents, </w:t>
            </w:r>
            <w:proofErr w:type="spellStart"/>
            <w:r>
              <w:rPr>
                <w:b/>
                <w:sz w:val="20"/>
                <w:szCs w:val="20"/>
                <w:lang w:val="x-none"/>
              </w:rPr>
              <w:t>personāl-sabiedrības</w:t>
            </w:r>
            <w:proofErr w:type="spellEnd"/>
            <w:r>
              <w:rPr>
                <w:b/>
                <w:sz w:val="20"/>
                <w:szCs w:val="20"/>
                <w:lang w:val="x-none"/>
              </w:rPr>
              <w:t xml:space="preserve"> biedrs, personu apvienības dalībnieks vai apakšuzņēmējs (Norādīt statusu) vai šo personu darbinieks vai darba ņēmējs vai darba vai uzņēmuma </w:t>
            </w:r>
            <w:smartTag w:uri="schemas-tilde-lv/tildestengine" w:element="veidnes">
              <w:smartTagPr>
                <w:attr w:name="id" w:val="-1"/>
                <w:attr w:name="baseform" w:val="līgums"/>
                <w:attr w:name="text" w:val="līgums"/>
              </w:smartTagPr>
              <w:r>
                <w:rPr>
                  <w:b/>
                  <w:sz w:val="20"/>
                  <w:szCs w:val="20"/>
                  <w:lang w:val="x-none"/>
                </w:rPr>
                <w:t>līgums</w:t>
              </w:r>
            </w:smartTag>
            <w:r>
              <w:rPr>
                <w:b/>
                <w:sz w:val="20"/>
                <w:szCs w:val="20"/>
                <w:lang w:val="x-none"/>
              </w:rPr>
              <w:t xml:space="preserve"> tiks noslēgts, ja pretendentam tiks piešķirtas tiesības slēgt iepirkuma līgumu (Norādīt personas statusu, nosaukumu un speciālista statusu)</w:t>
            </w:r>
          </w:p>
        </w:tc>
      </w:tr>
      <w:tr w:rsidR="004035F1" w:rsidTr="00885BBC">
        <w:trPr>
          <w:trHeight w:val="284"/>
        </w:trPr>
        <w:tc>
          <w:tcPr>
            <w:tcW w:w="17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4035F1" w:rsidRPr="001D332C" w:rsidRDefault="004035F1" w:rsidP="00885BBC">
            <w:pPr>
              <w:tabs>
                <w:tab w:val="left" w:pos="720"/>
                <w:tab w:val="center" w:pos="4153"/>
                <w:tab w:val="right" w:pos="8306"/>
              </w:tabs>
              <w:spacing w:line="276" w:lineRule="auto"/>
              <w:rPr>
                <w:b/>
                <w:sz w:val="20"/>
                <w:szCs w:val="20"/>
              </w:rPr>
            </w:pPr>
            <w:r w:rsidRPr="001D332C">
              <w:rPr>
                <w:b/>
                <w:sz w:val="20"/>
                <w:szCs w:val="20"/>
              </w:rPr>
              <w:t>Galvenais pavārs</w:t>
            </w:r>
          </w:p>
        </w:tc>
        <w:tc>
          <w:tcPr>
            <w:tcW w:w="1797" w:type="dxa"/>
            <w:tcBorders>
              <w:top w:val="single" w:sz="4" w:space="0" w:color="auto"/>
              <w:left w:val="single" w:sz="4" w:space="0" w:color="auto"/>
              <w:bottom w:val="single" w:sz="4" w:space="0" w:color="auto"/>
              <w:right w:val="single" w:sz="4" w:space="0" w:color="auto"/>
            </w:tcBorders>
            <w:vAlign w:val="center"/>
          </w:tcPr>
          <w:p w:rsidR="004035F1" w:rsidRDefault="004035F1" w:rsidP="00885BBC">
            <w:pPr>
              <w:tabs>
                <w:tab w:val="left" w:pos="720"/>
                <w:tab w:val="center" w:pos="4153"/>
                <w:tab w:val="right" w:pos="8306"/>
              </w:tabs>
              <w:spacing w:line="276" w:lineRule="auto"/>
              <w:jc w:val="center"/>
              <w:rPr>
                <w:sz w:val="20"/>
                <w:szCs w:val="20"/>
                <w:highlight w:val="lightGray"/>
                <w:lang w:val="x-none"/>
              </w:rPr>
            </w:pPr>
          </w:p>
        </w:tc>
        <w:tc>
          <w:tcPr>
            <w:tcW w:w="2410" w:type="dxa"/>
            <w:tcBorders>
              <w:top w:val="single" w:sz="4" w:space="0" w:color="auto"/>
              <w:left w:val="single" w:sz="4" w:space="0" w:color="auto"/>
              <w:bottom w:val="single" w:sz="4" w:space="0" w:color="auto"/>
              <w:right w:val="single" w:sz="4" w:space="0" w:color="auto"/>
            </w:tcBorders>
            <w:vAlign w:val="center"/>
          </w:tcPr>
          <w:p w:rsidR="004035F1" w:rsidRDefault="004035F1" w:rsidP="00885BBC">
            <w:pPr>
              <w:tabs>
                <w:tab w:val="left" w:pos="720"/>
                <w:tab w:val="center" w:pos="4153"/>
                <w:tab w:val="right" w:pos="8306"/>
              </w:tabs>
              <w:spacing w:line="276" w:lineRule="auto"/>
              <w:jc w:val="center"/>
              <w:rPr>
                <w:sz w:val="20"/>
                <w:szCs w:val="20"/>
                <w:highlight w:val="lightGray"/>
                <w:lang w:val="x-none"/>
              </w:rPr>
            </w:pPr>
          </w:p>
        </w:tc>
        <w:tc>
          <w:tcPr>
            <w:tcW w:w="2693" w:type="dxa"/>
            <w:tcBorders>
              <w:top w:val="single" w:sz="4" w:space="0" w:color="auto"/>
              <w:left w:val="single" w:sz="4" w:space="0" w:color="auto"/>
              <w:bottom w:val="single" w:sz="4" w:space="0" w:color="auto"/>
              <w:right w:val="single" w:sz="4" w:space="0" w:color="auto"/>
            </w:tcBorders>
            <w:vAlign w:val="center"/>
          </w:tcPr>
          <w:p w:rsidR="004035F1" w:rsidRDefault="004035F1" w:rsidP="00885BBC">
            <w:pPr>
              <w:tabs>
                <w:tab w:val="left" w:pos="720"/>
                <w:tab w:val="center" w:pos="4153"/>
                <w:tab w:val="right" w:pos="8306"/>
              </w:tabs>
              <w:spacing w:line="276" w:lineRule="auto"/>
              <w:jc w:val="center"/>
              <w:rPr>
                <w:sz w:val="20"/>
                <w:szCs w:val="20"/>
                <w:highlight w:val="lightGray"/>
                <w:lang w:val="x-none"/>
              </w:rPr>
            </w:pPr>
          </w:p>
        </w:tc>
      </w:tr>
      <w:tr w:rsidR="004035F1" w:rsidTr="00885BBC">
        <w:trPr>
          <w:trHeight w:val="284"/>
        </w:trPr>
        <w:tc>
          <w:tcPr>
            <w:tcW w:w="17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4035F1" w:rsidRPr="001D332C" w:rsidRDefault="004035F1" w:rsidP="00885BBC">
            <w:pPr>
              <w:tabs>
                <w:tab w:val="left" w:pos="720"/>
                <w:tab w:val="center" w:pos="4153"/>
                <w:tab w:val="right" w:pos="8306"/>
              </w:tabs>
              <w:spacing w:line="276" w:lineRule="auto"/>
              <w:rPr>
                <w:b/>
                <w:sz w:val="20"/>
                <w:szCs w:val="20"/>
              </w:rPr>
            </w:pPr>
            <w:r w:rsidRPr="001D332C">
              <w:rPr>
                <w:b/>
                <w:sz w:val="20"/>
                <w:szCs w:val="20"/>
              </w:rPr>
              <w:t>Pārtikas tehnologs</w:t>
            </w:r>
          </w:p>
        </w:tc>
        <w:tc>
          <w:tcPr>
            <w:tcW w:w="1797" w:type="dxa"/>
            <w:tcBorders>
              <w:top w:val="single" w:sz="4" w:space="0" w:color="auto"/>
              <w:left w:val="single" w:sz="4" w:space="0" w:color="auto"/>
              <w:bottom w:val="single" w:sz="4" w:space="0" w:color="auto"/>
              <w:right w:val="single" w:sz="4" w:space="0" w:color="auto"/>
            </w:tcBorders>
            <w:vAlign w:val="center"/>
          </w:tcPr>
          <w:p w:rsidR="004035F1" w:rsidRDefault="004035F1" w:rsidP="00885BBC">
            <w:pPr>
              <w:tabs>
                <w:tab w:val="left" w:pos="720"/>
                <w:tab w:val="center" w:pos="4153"/>
                <w:tab w:val="right" w:pos="8306"/>
              </w:tabs>
              <w:spacing w:line="276" w:lineRule="auto"/>
              <w:jc w:val="center"/>
              <w:rPr>
                <w:sz w:val="20"/>
                <w:szCs w:val="20"/>
                <w:lang w:val="x-none"/>
              </w:rPr>
            </w:pPr>
          </w:p>
        </w:tc>
        <w:tc>
          <w:tcPr>
            <w:tcW w:w="2410" w:type="dxa"/>
            <w:tcBorders>
              <w:top w:val="single" w:sz="4" w:space="0" w:color="auto"/>
              <w:left w:val="single" w:sz="4" w:space="0" w:color="auto"/>
              <w:bottom w:val="single" w:sz="4" w:space="0" w:color="auto"/>
              <w:right w:val="single" w:sz="4" w:space="0" w:color="auto"/>
            </w:tcBorders>
            <w:vAlign w:val="center"/>
          </w:tcPr>
          <w:p w:rsidR="004035F1" w:rsidRDefault="004035F1" w:rsidP="00885BBC">
            <w:pPr>
              <w:tabs>
                <w:tab w:val="left" w:pos="720"/>
                <w:tab w:val="center" w:pos="4153"/>
                <w:tab w:val="right" w:pos="8306"/>
              </w:tabs>
              <w:spacing w:line="276" w:lineRule="auto"/>
              <w:jc w:val="center"/>
              <w:rPr>
                <w:sz w:val="20"/>
                <w:szCs w:val="20"/>
                <w:lang w:val="x-none"/>
              </w:rPr>
            </w:pPr>
          </w:p>
        </w:tc>
        <w:tc>
          <w:tcPr>
            <w:tcW w:w="2693" w:type="dxa"/>
            <w:tcBorders>
              <w:top w:val="single" w:sz="4" w:space="0" w:color="auto"/>
              <w:left w:val="single" w:sz="4" w:space="0" w:color="auto"/>
              <w:bottom w:val="single" w:sz="4" w:space="0" w:color="auto"/>
              <w:right w:val="single" w:sz="4" w:space="0" w:color="auto"/>
            </w:tcBorders>
            <w:vAlign w:val="center"/>
          </w:tcPr>
          <w:p w:rsidR="004035F1" w:rsidRDefault="004035F1" w:rsidP="00885BBC">
            <w:pPr>
              <w:tabs>
                <w:tab w:val="left" w:pos="720"/>
                <w:tab w:val="center" w:pos="4153"/>
                <w:tab w:val="right" w:pos="8306"/>
              </w:tabs>
              <w:spacing w:line="276" w:lineRule="auto"/>
              <w:jc w:val="center"/>
              <w:rPr>
                <w:sz w:val="20"/>
                <w:szCs w:val="20"/>
                <w:lang w:val="x-none"/>
              </w:rPr>
            </w:pPr>
          </w:p>
        </w:tc>
      </w:tr>
      <w:tr w:rsidR="004035F1" w:rsidTr="00885BBC">
        <w:trPr>
          <w:trHeight w:val="284"/>
        </w:trPr>
        <w:tc>
          <w:tcPr>
            <w:tcW w:w="17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4035F1" w:rsidRPr="001D332C" w:rsidRDefault="004035F1" w:rsidP="00885BBC">
            <w:pPr>
              <w:tabs>
                <w:tab w:val="left" w:pos="720"/>
                <w:tab w:val="center" w:pos="4153"/>
                <w:tab w:val="right" w:pos="8306"/>
              </w:tabs>
              <w:spacing w:line="276" w:lineRule="auto"/>
              <w:rPr>
                <w:b/>
                <w:sz w:val="20"/>
                <w:szCs w:val="20"/>
              </w:rPr>
            </w:pPr>
            <w:r w:rsidRPr="001D332C">
              <w:rPr>
                <w:b/>
                <w:sz w:val="20"/>
                <w:szCs w:val="20"/>
              </w:rPr>
              <w:t>Galvenā pavāra palīgs</w:t>
            </w:r>
          </w:p>
        </w:tc>
        <w:tc>
          <w:tcPr>
            <w:tcW w:w="1797" w:type="dxa"/>
            <w:tcBorders>
              <w:top w:val="single" w:sz="4" w:space="0" w:color="auto"/>
              <w:left w:val="single" w:sz="4" w:space="0" w:color="auto"/>
              <w:bottom w:val="single" w:sz="4" w:space="0" w:color="auto"/>
              <w:right w:val="single" w:sz="4" w:space="0" w:color="auto"/>
            </w:tcBorders>
            <w:vAlign w:val="center"/>
          </w:tcPr>
          <w:p w:rsidR="004035F1" w:rsidRDefault="004035F1" w:rsidP="00885BBC">
            <w:pPr>
              <w:tabs>
                <w:tab w:val="left" w:pos="720"/>
                <w:tab w:val="center" w:pos="4153"/>
                <w:tab w:val="right" w:pos="8306"/>
              </w:tabs>
              <w:spacing w:line="276" w:lineRule="auto"/>
              <w:jc w:val="center"/>
              <w:rPr>
                <w:sz w:val="20"/>
                <w:szCs w:val="20"/>
                <w:highlight w:val="lightGray"/>
                <w:lang w:val="x-none"/>
              </w:rPr>
            </w:pPr>
          </w:p>
        </w:tc>
        <w:tc>
          <w:tcPr>
            <w:tcW w:w="2410" w:type="dxa"/>
            <w:tcBorders>
              <w:top w:val="single" w:sz="4" w:space="0" w:color="auto"/>
              <w:left w:val="single" w:sz="4" w:space="0" w:color="auto"/>
              <w:bottom w:val="single" w:sz="4" w:space="0" w:color="auto"/>
              <w:right w:val="single" w:sz="4" w:space="0" w:color="auto"/>
            </w:tcBorders>
            <w:vAlign w:val="center"/>
          </w:tcPr>
          <w:p w:rsidR="004035F1" w:rsidRDefault="004035F1" w:rsidP="00885BBC">
            <w:pPr>
              <w:tabs>
                <w:tab w:val="left" w:pos="720"/>
                <w:tab w:val="center" w:pos="4153"/>
                <w:tab w:val="right" w:pos="8306"/>
              </w:tabs>
              <w:spacing w:line="276" w:lineRule="auto"/>
              <w:jc w:val="center"/>
              <w:rPr>
                <w:sz w:val="20"/>
                <w:szCs w:val="20"/>
                <w:highlight w:val="lightGray"/>
                <w:lang w:val="x-none"/>
              </w:rPr>
            </w:pPr>
          </w:p>
        </w:tc>
        <w:tc>
          <w:tcPr>
            <w:tcW w:w="2693" w:type="dxa"/>
            <w:tcBorders>
              <w:top w:val="single" w:sz="4" w:space="0" w:color="auto"/>
              <w:left w:val="single" w:sz="4" w:space="0" w:color="auto"/>
              <w:bottom w:val="single" w:sz="4" w:space="0" w:color="auto"/>
              <w:right w:val="single" w:sz="4" w:space="0" w:color="auto"/>
            </w:tcBorders>
            <w:vAlign w:val="center"/>
          </w:tcPr>
          <w:p w:rsidR="004035F1" w:rsidRDefault="004035F1" w:rsidP="00885BBC">
            <w:pPr>
              <w:tabs>
                <w:tab w:val="left" w:pos="720"/>
                <w:tab w:val="center" w:pos="4153"/>
                <w:tab w:val="right" w:pos="8306"/>
              </w:tabs>
              <w:spacing w:line="276" w:lineRule="auto"/>
              <w:jc w:val="center"/>
              <w:rPr>
                <w:sz w:val="20"/>
                <w:szCs w:val="20"/>
                <w:highlight w:val="lightGray"/>
                <w:lang w:val="x-none"/>
              </w:rPr>
            </w:pPr>
          </w:p>
        </w:tc>
      </w:tr>
      <w:tr w:rsidR="004035F1" w:rsidTr="00885BBC">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4035F1" w:rsidRPr="001D332C" w:rsidRDefault="004035F1" w:rsidP="00885BBC">
            <w:pPr>
              <w:tabs>
                <w:tab w:val="left" w:pos="720"/>
                <w:tab w:val="center" w:pos="4153"/>
                <w:tab w:val="right" w:pos="8306"/>
              </w:tabs>
              <w:spacing w:line="276" w:lineRule="auto"/>
              <w:rPr>
                <w:color w:val="FF0000"/>
                <w:sz w:val="20"/>
                <w:szCs w:val="20"/>
                <w:highlight w:val="lightGray"/>
              </w:rPr>
            </w:pPr>
            <w:r>
              <w:rPr>
                <w:color w:val="FF0000"/>
                <w:sz w:val="20"/>
                <w:szCs w:val="20"/>
                <w:highlight w:val="lightGray"/>
              </w:rPr>
              <w:t>...</w:t>
            </w:r>
          </w:p>
        </w:tc>
        <w:tc>
          <w:tcPr>
            <w:tcW w:w="1797" w:type="dxa"/>
            <w:tcBorders>
              <w:top w:val="single" w:sz="4" w:space="0" w:color="auto"/>
              <w:left w:val="single" w:sz="4" w:space="0" w:color="auto"/>
              <w:bottom w:val="single" w:sz="4" w:space="0" w:color="auto"/>
              <w:right w:val="single" w:sz="4" w:space="0" w:color="auto"/>
            </w:tcBorders>
            <w:vAlign w:val="center"/>
          </w:tcPr>
          <w:p w:rsidR="004035F1" w:rsidRDefault="004035F1" w:rsidP="00885BBC">
            <w:pPr>
              <w:tabs>
                <w:tab w:val="left" w:pos="720"/>
                <w:tab w:val="center" w:pos="4153"/>
                <w:tab w:val="right" w:pos="8306"/>
              </w:tabs>
              <w:spacing w:line="276" w:lineRule="auto"/>
              <w:jc w:val="center"/>
              <w:rPr>
                <w:color w:val="FF0000"/>
                <w:sz w:val="20"/>
                <w:szCs w:val="20"/>
                <w:highlight w:val="lightGray"/>
                <w:lang w:val="x-none"/>
              </w:rPr>
            </w:pPr>
          </w:p>
        </w:tc>
        <w:tc>
          <w:tcPr>
            <w:tcW w:w="2410" w:type="dxa"/>
            <w:tcBorders>
              <w:top w:val="single" w:sz="4" w:space="0" w:color="auto"/>
              <w:left w:val="single" w:sz="4" w:space="0" w:color="auto"/>
              <w:bottom w:val="single" w:sz="4" w:space="0" w:color="auto"/>
              <w:right w:val="single" w:sz="4" w:space="0" w:color="auto"/>
            </w:tcBorders>
            <w:vAlign w:val="center"/>
          </w:tcPr>
          <w:p w:rsidR="004035F1" w:rsidRDefault="004035F1" w:rsidP="00885BBC">
            <w:pPr>
              <w:tabs>
                <w:tab w:val="left" w:pos="720"/>
                <w:tab w:val="center" w:pos="4153"/>
                <w:tab w:val="right" w:pos="8306"/>
              </w:tabs>
              <w:spacing w:line="276" w:lineRule="auto"/>
              <w:jc w:val="center"/>
              <w:rPr>
                <w:color w:val="FF0000"/>
                <w:sz w:val="20"/>
                <w:szCs w:val="20"/>
                <w:highlight w:val="lightGray"/>
                <w:lang w:val="x-none"/>
              </w:rPr>
            </w:pPr>
          </w:p>
        </w:tc>
        <w:tc>
          <w:tcPr>
            <w:tcW w:w="2693" w:type="dxa"/>
            <w:tcBorders>
              <w:top w:val="single" w:sz="4" w:space="0" w:color="auto"/>
              <w:left w:val="single" w:sz="4" w:space="0" w:color="auto"/>
              <w:bottom w:val="single" w:sz="4" w:space="0" w:color="auto"/>
              <w:right w:val="single" w:sz="4" w:space="0" w:color="auto"/>
            </w:tcBorders>
            <w:vAlign w:val="center"/>
          </w:tcPr>
          <w:p w:rsidR="004035F1" w:rsidRDefault="004035F1" w:rsidP="00885BBC">
            <w:pPr>
              <w:tabs>
                <w:tab w:val="left" w:pos="720"/>
                <w:tab w:val="center" w:pos="4153"/>
                <w:tab w:val="right" w:pos="8306"/>
              </w:tabs>
              <w:spacing w:line="276" w:lineRule="auto"/>
              <w:jc w:val="center"/>
              <w:rPr>
                <w:color w:val="FF0000"/>
                <w:sz w:val="20"/>
                <w:szCs w:val="20"/>
                <w:highlight w:val="lightGray"/>
                <w:lang w:val="x-none"/>
              </w:rPr>
            </w:pPr>
          </w:p>
        </w:tc>
      </w:tr>
    </w:tbl>
    <w:p w:rsidR="004035F1" w:rsidRDefault="004035F1" w:rsidP="004035F1">
      <w:pPr>
        <w:tabs>
          <w:tab w:val="left" w:pos="720"/>
        </w:tabs>
        <w:suppressAutoHyphens w:val="0"/>
        <w:jc w:val="left"/>
        <w:rPr>
          <w:rFonts w:eastAsia="Times New Roman"/>
          <w:b/>
          <w:sz w:val="20"/>
          <w:lang w:eastAsia="lv-LV"/>
        </w:rPr>
      </w:pPr>
    </w:p>
    <w:p w:rsidR="004035F1" w:rsidRDefault="004035F1" w:rsidP="004035F1">
      <w:pPr>
        <w:tabs>
          <w:tab w:val="left" w:pos="720"/>
        </w:tabs>
        <w:suppressAutoHyphens w:val="0"/>
        <w:jc w:val="left"/>
        <w:rPr>
          <w:rFonts w:eastAsia="Times New Roman"/>
          <w:b/>
          <w:sz w:val="20"/>
          <w:lang w:eastAsia="lv-LV"/>
        </w:rPr>
      </w:pPr>
    </w:p>
    <w:p w:rsidR="004035F1" w:rsidRDefault="004035F1" w:rsidP="004035F1">
      <w:pPr>
        <w:tabs>
          <w:tab w:val="left" w:pos="720"/>
        </w:tabs>
        <w:suppressAutoHyphens w:val="0"/>
        <w:jc w:val="left"/>
        <w:rPr>
          <w:rFonts w:eastAsia="Times New Roman"/>
          <w:b/>
          <w:sz w:val="20"/>
          <w:lang w:eastAsia="lv-LV"/>
        </w:rPr>
      </w:pPr>
    </w:p>
    <w:p w:rsidR="004035F1" w:rsidRDefault="004035F1" w:rsidP="004035F1">
      <w:pPr>
        <w:tabs>
          <w:tab w:val="left" w:pos="720"/>
        </w:tabs>
        <w:suppressAutoHyphens w:val="0"/>
        <w:jc w:val="left"/>
        <w:rPr>
          <w:rFonts w:eastAsia="Times New Roman"/>
          <w:b/>
          <w:sz w:val="20"/>
          <w:lang w:eastAsia="lv-LV"/>
        </w:rPr>
      </w:pPr>
    </w:p>
    <w:p w:rsidR="004035F1" w:rsidRDefault="004035F1" w:rsidP="004035F1">
      <w:r>
        <w:rPr>
          <w:rFonts w:ascii="Arial" w:eastAsia="Times New Roman" w:hAnsi="Arial"/>
          <w:b/>
          <w:sz w:val="20"/>
          <w:lang w:eastAsia="lv-LV"/>
        </w:rPr>
        <w:br w:type="page"/>
      </w:r>
    </w:p>
    <w:p w:rsidR="004035F1" w:rsidRDefault="004035F1" w:rsidP="004035F1">
      <w:pPr>
        <w:ind w:left="360"/>
        <w:jc w:val="right"/>
        <w:rPr>
          <w:sz w:val="18"/>
          <w:szCs w:val="18"/>
        </w:rPr>
      </w:pPr>
      <w:r>
        <w:rPr>
          <w:sz w:val="18"/>
          <w:szCs w:val="18"/>
        </w:rPr>
        <w:lastRenderedPageBreak/>
        <w:t>Identifikācijas Nr.</w:t>
      </w:r>
      <w:r w:rsidR="003E49DE">
        <w:rPr>
          <w:sz w:val="18"/>
          <w:szCs w:val="18"/>
        </w:rPr>
        <w:t xml:space="preserve"> ĀND 2016/137</w:t>
      </w:r>
    </w:p>
    <w:p w:rsidR="004035F1" w:rsidRDefault="008B5BF0" w:rsidP="004035F1">
      <w:pPr>
        <w:ind w:left="360"/>
        <w:jc w:val="right"/>
        <w:rPr>
          <w:sz w:val="20"/>
          <w:szCs w:val="20"/>
        </w:rPr>
      </w:pPr>
      <w:r>
        <w:rPr>
          <w:sz w:val="20"/>
          <w:szCs w:val="20"/>
        </w:rPr>
        <w:t>5</w:t>
      </w:r>
      <w:r w:rsidR="004035F1">
        <w:rPr>
          <w:sz w:val="20"/>
          <w:szCs w:val="20"/>
        </w:rPr>
        <w:t>.pielikums</w:t>
      </w:r>
    </w:p>
    <w:p w:rsidR="004035F1" w:rsidRDefault="004035F1" w:rsidP="004035F1">
      <w:pPr>
        <w:jc w:val="center"/>
        <w:rPr>
          <w:b/>
          <w:sz w:val="28"/>
        </w:rPr>
      </w:pPr>
    </w:p>
    <w:p w:rsidR="004035F1" w:rsidRDefault="004035F1" w:rsidP="004035F1">
      <w:pPr>
        <w:shd w:val="clear" w:color="auto" w:fill="C2D69B"/>
        <w:jc w:val="center"/>
      </w:pPr>
      <w:r>
        <w:rPr>
          <w:b/>
          <w:sz w:val="28"/>
        </w:rPr>
        <w:t>APAKŠUZŅĒMĒJU SARAKSTA PARAUGFORMA</w:t>
      </w:r>
    </w:p>
    <w:p w:rsidR="004035F1" w:rsidRDefault="004035F1" w:rsidP="004035F1"/>
    <w:p w:rsidR="004035F1" w:rsidRDefault="004035F1" w:rsidP="004035F1">
      <w:pPr>
        <w:tabs>
          <w:tab w:val="left" w:pos="720"/>
        </w:tabs>
        <w:suppressAutoHyphens w:val="0"/>
        <w:jc w:val="center"/>
        <w:rPr>
          <w:rFonts w:eastAsia="Times New Roman"/>
          <w:b/>
          <w:sz w:val="20"/>
          <w:lang w:eastAsia="lv-LV"/>
        </w:rPr>
      </w:pPr>
    </w:p>
    <w:p w:rsidR="004035F1" w:rsidRDefault="004035F1" w:rsidP="004035F1">
      <w:pPr>
        <w:jc w:val="center"/>
        <w:rPr>
          <w:b/>
          <w:sz w:val="20"/>
        </w:rPr>
      </w:pPr>
      <w:r>
        <w:rPr>
          <w:b/>
          <w:sz w:val="20"/>
        </w:rPr>
        <w:t>APAKŠUZŅĒMĒJIEM NODODAMO PAKALPOJUMU SARAKSTS</w:t>
      </w:r>
    </w:p>
    <w:p w:rsidR="004035F1" w:rsidRDefault="004035F1" w:rsidP="004035F1">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440"/>
        <w:gridCol w:w="4640"/>
      </w:tblGrid>
      <w:tr w:rsidR="004035F1" w:rsidTr="00885BBC">
        <w:trPr>
          <w:trHeight w:val="567"/>
        </w:trPr>
        <w:tc>
          <w:tcPr>
            <w:tcW w:w="244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4035F1" w:rsidRDefault="004035F1" w:rsidP="00885BBC">
            <w:pPr>
              <w:keepNext/>
              <w:tabs>
                <w:tab w:val="left" w:pos="720"/>
              </w:tabs>
              <w:spacing w:line="276" w:lineRule="auto"/>
              <w:ind w:left="249"/>
              <w:outlineLvl w:val="4"/>
              <w:rPr>
                <w:rFonts w:eastAsia="Times New Roman"/>
                <w:b/>
                <w:i/>
                <w:sz w:val="20"/>
                <w:lang w:val="x-none"/>
              </w:rPr>
            </w:pPr>
            <w:r>
              <w:rPr>
                <w:rFonts w:eastAsia="Times New Roman"/>
                <w:b/>
                <w:i/>
                <w:sz w:val="20"/>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4035F1" w:rsidRDefault="004035F1" w:rsidP="00885BBC">
            <w:pPr>
              <w:spacing w:line="276" w:lineRule="auto"/>
              <w:jc w:val="center"/>
              <w:rPr>
                <w:b/>
                <w:bCs/>
                <w:sz w:val="20"/>
              </w:rPr>
            </w:pPr>
            <w:r>
              <w:rPr>
                <w:b/>
                <w:bCs/>
                <w:sz w:val="20"/>
              </w:rPr>
              <w:t>Nododamo darbu apjoms (% no kopējā pakalpojumu apjoma 12 mēnešu periodā)</w:t>
            </w:r>
          </w:p>
        </w:tc>
        <w:tc>
          <w:tcPr>
            <w:tcW w:w="464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4035F1" w:rsidRDefault="004035F1" w:rsidP="00885BBC">
            <w:pPr>
              <w:spacing w:line="276" w:lineRule="auto"/>
              <w:jc w:val="center"/>
              <w:rPr>
                <w:b/>
                <w:sz w:val="20"/>
                <w:szCs w:val="20"/>
              </w:rPr>
            </w:pPr>
            <w:r>
              <w:rPr>
                <w:b/>
                <w:sz w:val="20"/>
                <w:szCs w:val="20"/>
              </w:rPr>
              <w:t>Īss apakšuzņēmēja veicamo darbu apraksts</w:t>
            </w:r>
          </w:p>
        </w:tc>
      </w:tr>
      <w:tr w:rsidR="004035F1" w:rsidTr="00885BBC">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4035F1" w:rsidRDefault="004035F1" w:rsidP="00885BBC">
            <w:pPr>
              <w:spacing w:line="276" w:lineRule="auto"/>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4035F1" w:rsidRDefault="004035F1" w:rsidP="00885BBC">
            <w:pPr>
              <w:spacing w:line="276" w:lineRule="auto"/>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4035F1" w:rsidRDefault="004035F1" w:rsidP="00885BBC">
            <w:pPr>
              <w:spacing w:line="276" w:lineRule="auto"/>
              <w:jc w:val="center"/>
              <w:rPr>
                <w:sz w:val="20"/>
                <w:szCs w:val="20"/>
              </w:rPr>
            </w:pPr>
            <w:r>
              <w:rPr>
                <w:sz w:val="20"/>
                <w:szCs w:val="20"/>
                <w:highlight w:val="lightGray"/>
              </w:rPr>
              <w:t>&lt;…&gt;</w:t>
            </w:r>
          </w:p>
        </w:tc>
      </w:tr>
      <w:tr w:rsidR="004035F1" w:rsidTr="00885BBC">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4035F1" w:rsidRDefault="004035F1" w:rsidP="00885BBC">
            <w:pPr>
              <w:spacing w:line="276" w:lineRule="auto"/>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4035F1" w:rsidRDefault="004035F1" w:rsidP="00885BBC">
            <w:pPr>
              <w:spacing w:line="276" w:lineRule="auto"/>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4035F1" w:rsidRDefault="004035F1" w:rsidP="00885BBC">
            <w:pPr>
              <w:spacing w:line="276" w:lineRule="auto"/>
              <w:jc w:val="center"/>
              <w:rPr>
                <w:sz w:val="20"/>
                <w:szCs w:val="20"/>
              </w:rPr>
            </w:pPr>
            <w:r>
              <w:rPr>
                <w:sz w:val="20"/>
                <w:szCs w:val="20"/>
                <w:highlight w:val="lightGray"/>
              </w:rPr>
              <w:t>&lt;…&gt;</w:t>
            </w:r>
          </w:p>
        </w:tc>
      </w:tr>
      <w:tr w:rsidR="004035F1" w:rsidTr="00885BBC">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4035F1" w:rsidRDefault="004035F1" w:rsidP="00885BBC">
            <w:pPr>
              <w:spacing w:line="276" w:lineRule="auto"/>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4035F1" w:rsidRDefault="004035F1" w:rsidP="00885BBC">
            <w:pPr>
              <w:spacing w:line="276" w:lineRule="auto"/>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4035F1" w:rsidRDefault="004035F1" w:rsidP="00885BBC">
            <w:pPr>
              <w:spacing w:line="276" w:lineRule="auto"/>
              <w:jc w:val="center"/>
              <w:rPr>
                <w:sz w:val="20"/>
                <w:szCs w:val="20"/>
              </w:rPr>
            </w:pPr>
            <w:r>
              <w:rPr>
                <w:sz w:val="20"/>
                <w:szCs w:val="20"/>
                <w:highlight w:val="lightGray"/>
              </w:rPr>
              <w:t>&lt;…&gt;</w:t>
            </w:r>
          </w:p>
        </w:tc>
      </w:tr>
    </w:tbl>
    <w:p w:rsidR="004035F1" w:rsidRDefault="004035F1" w:rsidP="004035F1">
      <w:pPr>
        <w:tabs>
          <w:tab w:val="left" w:pos="720"/>
        </w:tabs>
        <w:suppressAutoHyphens w:val="0"/>
        <w:jc w:val="left"/>
        <w:rPr>
          <w:rFonts w:eastAsia="Times New Roman"/>
          <w:b/>
          <w:sz w:val="20"/>
          <w:lang w:eastAsia="lv-LV"/>
        </w:rPr>
      </w:pPr>
    </w:p>
    <w:p w:rsidR="004035F1" w:rsidRDefault="004035F1" w:rsidP="004035F1">
      <w:r>
        <w:rPr>
          <w:rFonts w:ascii="Arial" w:eastAsia="Times New Roman" w:hAnsi="Arial"/>
          <w:b/>
          <w:sz w:val="20"/>
          <w:lang w:eastAsia="lv-LV"/>
        </w:rPr>
        <w:br w:type="page"/>
      </w:r>
    </w:p>
    <w:p w:rsidR="004035F1" w:rsidRDefault="003E49DE" w:rsidP="004035F1">
      <w:pPr>
        <w:ind w:left="360"/>
        <w:jc w:val="right"/>
        <w:rPr>
          <w:sz w:val="18"/>
          <w:szCs w:val="18"/>
        </w:rPr>
      </w:pPr>
      <w:r>
        <w:rPr>
          <w:sz w:val="18"/>
          <w:szCs w:val="18"/>
        </w:rPr>
        <w:lastRenderedPageBreak/>
        <w:t>Identifikācijas Nr. ĀND 2016/137</w:t>
      </w:r>
    </w:p>
    <w:p w:rsidR="004035F1" w:rsidRDefault="008B5BF0" w:rsidP="004035F1">
      <w:pPr>
        <w:ind w:left="360"/>
        <w:jc w:val="right"/>
        <w:rPr>
          <w:sz w:val="20"/>
          <w:szCs w:val="20"/>
        </w:rPr>
      </w:pPr>
      <w:r>
        <w:rPr>
          <w:sz w:val="20"/>
          <w:szCs w:val="20"/>
        </w:rPr>
        <w:t>6</w:t>
      </w:r>
      <w:r w:rsidR="004035F1">
        <w:rPr>
          <w:sz w:val="20"/>
          <w:szCs w:val="20"/>
        </w:rPr>
        <w:t>.pielikums</w:t>
      </w:r>
    </w:p>
    <w:p w:rsidR="004035F1" w:rsidRDefault="004035F1" w:rsidP="004035F1">
      <w:pPr>
        <w:jc w:val="center"/>
        <w:rPr>
          <w:b/>
          <w:sz w:val="28"/>
        </w:rPr>
      </w:pPr>
    </w:p>
    <w:p w:rsidR="004035F1" w:rsidRDefault="004035F1" w:rsidP="004035F1">
      <w:pPr>
        <w:shd w:val="clear" w:color="auto" w:fill="C2D69B"/>
        <w:jc w:val="center"/>
      </w:pPr>
      <w:r>
        <w:rPr>
          <w:b/>
          <w:sz w:val="28"/>
        </w:rPr>
        <w:t>APAKŠUZŅĒMĒJA APLIECINĀJUMA PARAUGFORMA</w:t>
      </w:r>
    </w:p>
    <w:p w:rsidR="004035F1" w:rsidRDefault="004035F1" w:rsidP="004035F1"/>
    <w:p w:rsidR="004035F1" w:rsidRDefault="004035F1" w:rsidP="004035F1"/>
    <w:p w:rsidR="004035F1" w:rsidRDefault="004035F1" w:rsidP="004035F1">
      <w:pPr>
        <w:pStyle w:val="Apakpunkts"/>
        <w:tabs>
          <w:tab w:val="left" w:pos="720"/>
        </w:tabs>
        <w:ind w:left="0" w:firstLine="0"/>
        <w:jc w:val="center"/>
        <w:rPr>
          <w:rFonts w:ascii="Times New Roman" w:hAnsi="Times New Roman"/>
        </w:rPr>
      </w:pPr>
      <w:r>
        <w:rPr>
          <w:rFonts w:ascii="Times New Roman" w:hAnsi="Times New Roman"/>
        </w:rPr>
        <w:t>PERSONAS, UZ KURAS IESPĒJĀM PRETENDENTS BALSTĀS, LAI APLIECINĀTU PRETENDENTA ATBILSTĪBU PRETENDENTA KVALIFIKĀCIJAS PRASĪBĀM, UN APAKŠUZŅĒMĒJA, KURA VEICAMO DARBU VĒRTĪBA IR VISMAZ 20 PROCENTI NO KOPĒJĀS IEPIRKUMA LĪGUMA SUMMAS</w:t>
      </w:r>
    </w:p>
    <w:p w:rsidR="004035F1" w:rsidRDefault="004035F1" w:rsidP="004035F1">
      <w:pPr>
        <w:pStyle w:val="Apakpunkts"/>
        <w:tabs>
          <w:tab w:val="left" w:pos="720"/>
        </w:tabs>
        <w:ind w:left="0" w:firstLine="0"/>
        <w:jc w:val="center"/>
        <w:rPr>
          <w:rFonts w:ascii="Times New Roman" w:hAnsi="Times New Roman"/>
        </w:rPr>
      </w:pPr>
      <w:r>
        <w:rPr>
          <w:rFonts w:ascii="Times New Roman" w:hAnsi="Times New Roman"/>
        </w:rPr>
        <w:t>APLIECINĀJUMS</w:t>
      </w:r>
    </w:p>
    <w:p w:rsidR="004035F1" w:rsidRDefault="004035F1" w:rsidP="004035F1">
      <w:pPr>
        <w:pStyle w:val="Apakpunkts"/>
        <w:tabs>
          <w:tab w:val="left" w:pos="720"/>
        </w:tabs>
        <w:ind w:left="0" w:firstLine="0"/>
        <w:rPr>
          <w:rFonts w:ascii="Times New Roman" w:hAnsi="Times New Roman"/>
        </w:rPr>
      </w:pPr>
    </w:p>
    <w:p w:rsidR="004035F1" w:rsidRDefault="004035F1" w:rsidP="004035F1">
      <w:pPr>
        <w:pStyle w:val="Apakpunkts"/>
        <w:tabs>
          <w:tab w:val="left" w:pos="720"/>
        </w:tabs>
        <w:ind w:left="0" w:firstLine="0"/>
        <w:rPr>
          <w:rFonts w:ascii="Times New Roman" w:hAnsi="Times New Roman"/>
        </w:rPr>
      </w:pPr>
      <w:r>
        <w:rPr>
          <w:rFonts w:ascii="Times New Roman" w:hAnsi="Times New Roman"/>
        </w:rPr>
        <w:t>Iepirkuma  „</w:t>
      </w:r>
      <w:r>
        <w:rPr>
          <w:rFonts w:ascii="Times New Roman" w:hAnsi="Times New Roman"/>
          <w:highlight w:val="lightGray"/>
        </w:rPr>
        <w:t>&lt;Iepirkuma nosaukums&gt;</w:t>
      </w:r>
      <w:r>
        <w:rPr>
          <w:rFonts w:ascii="Times New Roman" w:hAnsi="Times New Roman"/>
        </w:rPr>
        <w:t>” (</w:t>
      </w:r>
      <w:proofErr w:type="spellStart"/>
      <w:r>
        <w:rPr>
          <w:rFonts w:ascii="Times New Roman" w:hAnsi="Times New Roman"/>
        </w:rPr>
        <w:t>id.Nr</w:t>
      </w:r>
      <w:proofErr w:type="spellEnd"/>
      <w:r>
        <w:rPr>
          <w:rFonts w:ascii="Times New Roman" w:hAnsi="Times New Roman"/>
        </w:rPr>
        <w:t>.</w:t>
      </w:r>
      <w:r>
        <w:rPr>
          <w:rFonts w:ascii="Times New Roman" w:hAnsi="Times New Roman"/>
          <w:highlight w:val="lightGray"/>
        </w:rPr>
        <w:t>&lt;iepirkuma identifikācijas numurs&gt;</w:t>
      </w:r>
      <w:r>
        <w:rPr>
          <w:rFonts w:ascii="Times New Roman" w:hAnsi="Times New Roman"/>
        </w:rPr>
        <w:t>) ietvaros</w:t>
      </w:r>
    </w:p>
    <w:p w:rsidR="004035F1" w:rsidRDefault="004035F1" w:rsidP="004035F1">
      <w:pPr>
        <w:pStyle w:val="Rindkopa"/>
        <w:rPr>
          <w:rFonts w:ascii="Times New Roman" w:hAnsi="Times New Roman"/>
        </w:rPr>
      </w:pPr>
    </w:p>
    <w:p w:rsidR="004035F1" w:rsidRDefault="004035F1" w:rsidP="004035F1">
      <w:pPr>
        <w:pStyle w:val="Rindkopa"/>
        <w:ind w:left="0" w:firstLine="720"/>
        <w:rPr>
          <w:rFonts w:ascii="Times New Roman" w:hAnsi="Times New Roman"/>
        </w:rPr>
      </w:pPr>
    </w:p>
    <w:p w:rsidR="004035F1" w:rsidRDefault="004035F1" w:rsidP="004035F1">
      <w:pPr>
        <w:pStyle w:val="Rindkopa"/>
        <w:ind w:left="0" w:firstLine="720"/>
        <w:rPr>
          <w:rFonts w:ascii="Times New Roman" w:hAnsi="Times New Roman"/>
        </w:rPr>
      </w:pPr>
      <w:r>
        <w:rPr>
          <w:rFonts w:ascii="Times New Roman" w:hAnsi="Times New Roman"/>
        </w:rPr>
        <w:t xml:space="preserve">Ar šo </w:t>
      </w:r>
      <w:r>
        <w:rPr>
          <w:rFonts w:ascii="Times New Roman" w:hAnsi="Times New Roman"/>
          <w:highlight w:val="lightGray"/>
        </w:rPr>
        <w:t>&lt;Personas, uz kuras iespējām pretendents balstās</w:t>
      </w:r>
      <w:r>
        <w:rPr>
          <w:rFonts w:ascii="Times New Roman" w:hAnsi="Times New Roman"/>
          <w:szCs w:val="20"/>
          <w:highlight w:val="lightGray"/>
        </w:rPr>
        <w:t>,/Apakšuzņēmēja</w:t>
      </w:r>
      <w:r>
        <w:rPr>
          <w:rFonts w:ascii="Times New Roman" w:hAnsi="Times New Roman"/>
          <w:highlight w:val="lightGray"/>
        </w:rPr>
        <w:t xml:space="preserve"> nosaukums vai vārds un uzvārds (ja Persona, uz kuras iespējām pretendents balstās, ir fiziska persona), reģistrācijas numurs vai personas kods (ja Persona, uz kuras iespējām pretendents balstās, ir fiziska persona) un adrese&gt;</w:t>
      </w:r>
      <w:r>
        <w:rPr>
          <w:rFonts w:ascii="Times New Roman" w:hAnsi="Times New Roman"/>
        </w:rPr>
        <w:t>:</w:t>
      </w:r>
    </w:p>
    <w:p w:rsidR="004035F1" w:rsidRDefault="004035F1" w:rsidP="004035F1">
      <w:pPr>
        <w:pStyle w:val="Punkts"/>
        <w:numPr>
          <w:ilvl w:val="0"/>
          <w:numId w:val="0"/>
        </w:numPr>
        <w:tabs>
          <w:tab w:val="left" w:pos="720"/>
        </w:tabs>
        <w:rPr>
          <w:rFonts w:ascii="Times New Roman" w:hAnsi="Times New Roman"/>
        </w:rPr>
      </w:pPr>
    </w:p>
    <w:p w:rsidR="004035F1" w:rsidRDefault="004035F1" w:rsidP="004035F1">
      <w:pPr>
        <w:pStyle w:val="Rindkopa"/>
        <w:numPr>
          <w:ilvl w:val="0"/>
          <w:numId w:val="10"/>
        </w:numPr>
        <w:rPr>
          <w:rFonts w:ascii="Times New Roman" w:hAnsi="Times New Roman"/>
        </w:rPr>
      </w:pPr>
      <w:r>
        <w:rPr>
          <w:rFonts w:ascii="Times New Roman" w:hAnsi="Times New Roman"/>
        </w:rPr>
        <w:t xml:space="preserve">apliecina, ka ir informēts par to, ka </w:t>
      </w:r>
      <w:r>
        <w:rPr>
          <w:rFonts w:ascii="Times New Roman" w:hAnsi="Times New Roman"/>
          <w:highlight w:val="lightGray"/>
        </w:rPr>
        <w:t>&lt;Pretendenta nosaukums, reģistrācijas numurs un adrese&gt;</w:t>
      </w:r>
      <w:r>
        <w:rPr>
          <w:rFonts w:ascii="Times New Roman" w:hAnsi="Times New Roman"/>
        </w:rPr>
        <w:t xml:space="preserve"> (turpmāk – Pretendents) iesniegs piedāvājumu </w:t>
      </w:r>
      <w:r>
        <w:rPr>
          <w:rFonts w:ascii="Times New Roman" w:hAnsi="Times New Roman"/>
          <w:highlight w:val="lightGray"/>
        </w:rPr>
        <w:t>&lt;Pasūtītāja nosaukums, reģistrācijas numurs un adrese&gt;</w:t>
      </w:r>
      <w:r>
        <w:rPr>
          <w:rFonts w:ascii="Times New Roman" w:hAnsi="Times New Roman"/>
        </w:rPr>
        <w:t xml:space="preserve"> (turpmāk – Pasūtītājs) organizētā iepirkumā „</w:t>
      </w:r>
      <w:r>
        <w:rPr>
          <w:rFonts w:ascii="Times New Roman" w:hAnsi="Times New Roman"/>
          <w:highlight w:val="lightGray"/>
        </w:rPr>
        <w:t>&lt;Iepirkuma nosaukums&gt;</w:t>
      </w:r>
      <w:r>
        <w:rPr>
          <w:rFonts w:ascii="Times New Roman" w:hAnsi="Times New Roman"/>
        </w:rPr>
        <w:t>” (</w:t>
      </w:r>
      <w:proofErr w:type="spellStart"/>
      <w:r>
        <w:rPr>
          <w:rFonts w:ascii="Times New Roman" w:hAnsi="Times New Roman"/>
        </w:rPr>
        <w:t>id.Nr</w:t>
      </w:r>
      <w:proofErr w:type="spellEnd"/>
      <w:r>
        <w:rPr>
          <w:rFonts w:ascii="Times New Roman" w:hAnsi="Times New Roman"/>
        </w:rPr>
        <w:t>.</w:t>
      </w:r>
      <w:r>
        <w:rPr>
          <w:rFonts w:ascii="Times New Roman" w:hAnsi="Times New Roman"/>
          <w:highlight w:val="lightGray"/>
        </w:rPr>
        <w:t>&lt;iepirkuma identifikācijas numurs&gt;</w:t>
      </w:r>
      <w:r>
        <w:rPr>
          <w:rFonts w:ascii="Times New Roman" w:hAnsi="Times New Roman"/>
        </w:rPr>
        <w:t>)</w:t>
      </w:r>
      <w:r>
        <w:rPr>
          <w:rFonts w:ascii="Times New Roman" w:hAnsi="Times New Roman"/>
          <w:bCs/>
        </w:rPr>
        <w:t xml:space="preserve"> </w:t>
      </w:r>
      <w:r>
        <w:rPr>
          <w:rFonts w:ascii="Times New Roman" w:hAnsi="Times New Roman"/>
        </w:rPr>
        <w:t xml:space="preserve">ietvaros; </w:t>
      </w:r>
    </w:p>
    <w:p w:rsidR="004035F1" w:rsidRDefault="004035F1" w:rsidP="004035F1">
      <w:pPr>
        <w:pStyle w:val="Punkts"/>
        <w:numPr>
          <w:ilvl w:val="0"/>
          <w:numId w:val="0"/>
        </w:numPr>
        <w:tabs>
          <w:tab w:val="left" w:pos="720"/>
        </w:tabs>
        <w:ind w:left="851"/>
        <w:rPr>
          <w:rFonts w:ascii="Times New Roman" w:hAnsi="Times New Roman"/>
        </w:rPr>
      </w:pPr>
    </w:p>
    <w:p w:rsidR="004035F1" w:rsidRDefault="004035F1" w:rsidP="004035F1">
      <w:pPr>
        <w:pStyle w:val="Rindkopa"/>
        <w:numPr>
          <w:ilvl w:val="0"/>
          <w:numId w:val="10"/>
        </w:numPr>
        <w:rPr>
          <w:rFonts w:ascii="Times New Roman" w:hAnsi="Times New Roman"/>
        </w:rPr>
      </w:pPr>
      <w:r>
        <w:rPr>
          <w:rFonts w:ascii="Times New Roman" w:hAnsi="Times New Roman"/>
        </w:rPr>
        <w:t xml:space="preserve">gadījumā, ja ar Pretendentu tiks noslēgts iepirkuma </w:t>
      </w:r>
      <w:smartTag w:uri="schemas-tilde-lv/tildestengine" w:element="veidnes">
        <w:smartTagPr>
          <w:attr w:name="text" w:val="līgums"/>
          <w:attr w:name="baseform" w:val="līgums"/>
          <w:attr w:name="id" w:val="-1"/>
        </w:smartTagPr>
        <w:r>
          <w:rPr>
            <w:rFonts w:ascii="Times New Roman" w:hAnsi="Times New Roman"/>
          </w:rPr>
          <w:t>līgums</w:t>
        </w:r>
      </w:smartTag>
      <w:r>
        <w:rPr>
          <w:rFonts w:ascii="Times New Roman" w:hAnsi="Times New Roman"/>
        </w:rPr>
        <w:t>, apņemas:</w:t>
      </w:r>
    </w:p>
    <w:p w:rsidR="004035F1" w:rsidRDefault="004035F1" w:rsidP="004035F1">
      <w:pPr>
        <w:pStyle w:val="Rindkopa"/>
        <w:ind w:left="360"/>
        <w:rPr>
          <w:rFonts w:ascii="Times New Roman" w:hAnsi="Times New Roman"/>
          <w:highlight w:val="yellow"/>
        </w:rPr>
      </w:pPr>
      <w:r>
        <w:rPr>
          <w:rFonts w:ascii="Times New Roman" w:hAnsi="Times New Roman"/>
          <w:highlight w:val="yellow"/>
        </w:rPr>
        <w:t>[veikt darbus:</w:t>
      </w:r>
    </w:p>
    <w:p w:rsidR="004035F1" w:rsidRDefault="004035F1" w:rsidP="004035F1">
      <w:pPr>
        <w:pStyle w:val="Rindkopa"/>
        <w:ind w:left="360"/>
        <w:rPr>
          <w:rFonts w:ascii="Times New Roman" w:hAnsi="Times New Roman"/>
          <w:highlight w:val="yellow"/>
        </w:rPr>
      </w:pPr>
      <w:r>
        <w:rPr>
          <w:rFonts w:ascii="Times New Roman" w:hAnsi="Times New Roman"/>
          <w:highlight w:val="lightGray"/>
        </w:rPr>
        <w:t>&lt;īss darbu apraksts &gt;</w:t>
      </w:r>
      <w:r>
        <w:rPr>
          <w:rFonts w:ascii="Times New Roman" w:hAnsi="Times New Roman"/>
          <w:highlight w:val="yellow"/>
        </w:rPr>
        <w:t xml:space="preserve"> un]</w:t>
      </w:r>
    </w:p>
    <w:p w:rsidR="004035F1" w:rsidRDefault="004035F1" w:rsidP="004035F1">
      <w:pPr>
        <w:pStyle w:val="Apakpunkts"/>
        <w:tabs>
          <w:tab w:val="left" w:pos="720"/>
        </w:tabs>
        <w:ind w:left="360" w:firstLine="0"/>
        <w:jc w:val="both"/>
        <w:rPr>
          <w:rFonts w:ascii="Times New Roman" w:hAnsi="Times New Roman"/>
          <w:b w:val="0"/>
          <w:highlight w:val="yellow"/>
        </w:rPr>
      </w:pPr>
      <w:r>
        <w:rPr>
          <w:rFonts w:ascii="Times New Roman" w:hAnsi="Times New Roman"/>
          <w:b w:val="0"/>
          <w:highlight w:val="yellow"/>
        </w:rPr>
        <w:t>[nodot Pretendentam šādus resursus:</w:t>
      </w:r>
    </w:p>
    <w:p w:rsidR="004035F1" w:rsidRDefault="004035F1" w:rsidP="004035F1">
      <w:pPr>
        <w:pStyle w:val="Apakpunkts"/>
        <w:tabs>
          <w:tab w:val="left" w:pos="720"/>
        </w:tabs>
        <w:ind w:left="360" w:firstLine="0"/>
        <w:jc w:val="both"/>
        <w:rPr>
          <w:rFonts w:ascii="Times New Roman" w:hAnsi="Times New Roman"/>
          <w:b w:val="0"/>
        </w:rPr>
      </w:pPr>
      <w:r>
        <w:rPr>
          <w:rFonts w:ascii="Times New Roman" w:hAnsi="Times New Roman"/>
          <w:b w:val="0"/>
          <w:highlight w:val="lightGray"/>
        </w:rPr>
        <w:t>&lt;īss Pretendentam nododamo resursu (piemēram, finanšu resursu, speciālistu un/vai tehniskā aprīkojuma) apraksts&gt;</w:t>
      </w:r>
      <w:r>
        <w:rPr>
          <w:rFonts w:ascii="Times New Roman" w:hAnsi="Times New Roman"/>
          <w:b w:val="0"/>
          <w:highlight w:val="yellow"/>
        </w:rPr>
        <w:t>]</w:t>
      </w:r>
      <w:r>
        <w:rPr>
          <w:rFonts w:ascii="Times New Roman" w:hAnsi="Times New Roman"/>
          <w:b w:val="0"/>
        </w:rPr>
        <w:t>.</w:t>
      </w:r>
    </w:p>
    <w:p w:rsidR="004035F1" w:rsidRDefault="004035F1" w:rsidP="004035F1">
      <w:pPr>
        <w:pStyle w:val="Rindkopa"/>
        <w:ind w:left="0"/>
        <w:rPr>
          <w:rFonts w:ascii="Times New Roman" w:hAnsi="Times New Roman"/>
        </w:rPr>
      </w:pPr>
    </w:p>
    <w:tbl>
      <w:tblPr>
        <w:tblW w:w="0" w:type="auto"/>
        <w:tblLook w:val="01E0" w:firstRow="1" w:lastRow="1" w:firstColumn="1" w:lastColumn="1" w:noHBand="0" w:noVBand="0"/>
      </w:tblPr>
      <w:tblGrid>
        <w:gridCol w:w="5313"/>
      </w:tblGrid>
      <w:tr w:rsidR="004035F1" w:rsidTr="00885BBC">
        <w:tc>
          <w:tcPr>
            <w:tcW w:w="0" w:type="auto"/>
            <w:hideMark/>
          </w:tcPr>
          <w:p w:rsidR="004035F1" w:rsidRDefault="004035F1" w:rsidP="00885BBC">
            <w:pPr>
              <w:autoSpaceDE w:val="0"/>
              <w:autoSpaceDN w:val="0"/>
              <w:adjustRightInd w:val="0"/>
              <w:spacing w:line="276" w:lineRule="auto"/>
              <w:rPr>
                <w:iCs/>
                <w:sz w:val="20"/>
                <w:szCs w:val="20"/>
                <w:highlight w:val="lightGray"/>
              </w:rPr>
            </w:pPr>
            <w:r>
              <w:rPr>
                <w:iCs/>
                <w:sz w:val="20"/>
                <w:szCs w:val="20"/>
                <w:highlight w:val="lightGray"/>
              </w:rPr>
              <w:t>&lt;</w:t>
            </w:r>
            <w:proofErr w:type="spellStart"/>
            <w:r>
              <w:rPr>
                <w:iCs/>
                <w:sz w:val="20"/>
                <w:szCs w:val="20"/>
                <w:highlight w:val="lightGray"/>
              </w:rPr>
              <w:t>Paraksttiesīgās</w:t>
            </w:r>
            <w:proofErr w:type="spellEnd"/>
            <w:r>
              <w:rPr>
                <w:iCs/>
                <w:sz w:val="20"/>
                <w:szCs w:val="20"/>
                <w:highlight w:val="lightGray"/>
              </w:rPr>
              <w:t xml:space="preserve"> personas amata nosaukums, vārds un uzvārds&gt;</w:t>
            </w:r>
          </w:p>
        </w:tc>
      </w:tr>
      <w:tr w:rsidR="004035F1" w:rsidTr="00885BBC">
        <w:tc>
          <w:tcPr>
            <w:tcW w:w="0" w:type="auto"/>
            <w:hideMark/>
          </w:tcPr>
          <w:p w:rsidR="004035F1" w:rsidRDefault="004035F1" w:rsidP="00885BBC">
            <w:pPr>
              <w:pStyle w:val="Heading1"/>
              <w:numPr>
                <w:ilvl w:val="0"/>
                <w:numId w:val="0"/>
              </w:numPr>
              <w:tabs>
                <w:tab w:val="left" w:pos="720"/>
              </w:tabs>
              <w:spacing w:line="276" w:lineRule="auto"/>
              <w:ind w:left="432"/>
              <w:jc w:val="both"/>
              <w:rPr>
                <w:rFonts w:ascii="Times New Roman" w:hAnsi="Times New Roman" w:cs="Times New Roman"/>
                <w:b/>
                <w:sz w:val="20"/>
                <w:highlight w:val="lightGray"/>
              </w:rPr>
            </w:pPr>
            <w:r>
              <w:rPr>
                <w:rFonts w:ascii="Times New Roman" w:hAnsi="Times New Roman" w:cs="Times New Roman"/>
                <w:b/>
                <w:sz w:val="20"/>
                <w:highlight w:val="lightGray"/>
              </w:rPr>
              <w:t>&lt;Paraksttiesīgās personas paraksts&gt;</w:t>
            </w:r>
          </w:p>
        </w:tc>
      </w:tr>
    </w:tbl>
    <w:p w:rsidR="004035F1" w:rsidRDefault="004035F1" w:rsidP="004035F1">
      <w:pPr>
        <w:ind w:left="360"/>
        <w:jc w:val="center"/>
        <w:rPr>
          <w:sz w:val="20"/>
          <w:szCs w:val="20"/>
        </w:rPr>
      </w:pPr>
    </w:p>
    <w:p w:rsidR="004035F1" w:rsidRDefault="004035F1" w:rsidP="004035F1">
      <w:pPr>
        <w:tabs>
          <w:tab w:val="left" w:pos="720"/>
        </w:tabs>
        <w:suppressAutoHyphens w:val="0"/>
        <w:rPr>
          <w:rFonts w:eastAsia="Times New Roman"/>
          <w:b/>
          <w:sz w:val="20"/>
          <w:lang w:eastAsia="lv-LV"/>
        </w:rPr>
      </w:pPr>
    </w:p>
    <w:p w:rsidR="004035F1" w:rsidRDefault="004035F1" w:rsidP="004035F1">
      <w:pPr>
        <w:tabs>
          <w:tab w:val="left" w:pos="720"/>
        </w:tabs>
        <w:suppressAutoHyphens w:val="0"/>
        <w:jc w:val="center"/>
        <w:rPr>
          <w:rFonts w:eastAsia="Times New Roman"/>
          <w:b/>
          <w:sz w:val="20"/>
          <w:lang w:eastAsia="lv-LV"/>
        </w:rPr>
      </w:pPr>
    </w:p>
    <w:p w:rsidR="004035F1" w:rsidRDefault="004035F1" w:rsidP="004035F1">
      <w:pPr>
        <w:tabs>
          <w:tab w:val="left" w:pos="720"/>
        </w:tabs>
        <w:suppressAutoHyphens w:val="0"/>
        <w:jc w:val="right"/>
        <w:rPr>
          <w:rFonts w:eastAsia="Times New Roman"/>
          <w:b/>
          <w:sz w:val="20"/>
          <w:szCs w:val="20"/>
          <w:lang w:eastAsia="lv-LV"/>
        </w:rPr>
      </w:pPr>
    </w:p>
    <w:p w:rsidR="004035F1" w:rsidRDefault="004035F1" w:rsidP="004035F1">
      <w:r>
        <w:rPr>
          <w:sz w:val="18"/>
          <w:szCs w:val="18"/>
        </w:rPr>
        <w:br w:type="page"/>
      </w:r>
    </w:p>
    <w:p w:rsidR="004035F1" w:rsidRDefault="004035F1" w:rsidP="004035F1">
      <w:pPr>
        <w:ind w:left="360"/>
        <w:jc w:val="right"/>
        <w:rPr>
          <w:sz w:val="18"/>
          <w:szCs w:val="18"/>
        </w:rPr>
      </w:pPr>
      <w:r>
        <w:rPr>
          <w:sz w:val="18"/>
          <w:szCs w:val="18"/>
        </w:rPr>
        <w:lastRenderedPageBreak/>
        <w:t>Identifikācijas Nr. ĀND 2016/</w:t>
      </w:r>
      <w:r w:rsidR="003E49DE">
        <w:rPr>
          <w:sz w:val="18"/>
          <w:szCs w:val="18"/>
        </w:rPr>
        <w:t>137</w:t>
      </w:r>
    </w:p>
    <w:p w:rsidR="004035F1" w:rsidRDefault="008B5BF0" w:rsidP="004035F1">
      <w:pPr>
        <w:ind w:left="360"/>
        <w:jc w:val="right"/>
        <w:rPr>
          <w:sz w:val="20"/>
          <w:szCs w:val="20"/>
        </w:rPr>
      </w:pPr>
      <w:r>
        <w:rPr>
          <w:sz w:val="20"/>
          <w:szCs w:val="20"/>
        </w:rPr>
        <w:t>7</w:t>
      </w:r>
      <w:r w:rsidR="004035F1">
        <w:rPr>
          <w:sz w:val="20"/>
          <w:szCs w:val="20"/>
        </w:rPr>
        <w:t>.pielikums</w:t>
      </w:r>
    </w:p>
    <w:p w:rsidR="004035F1" w:rsidRDefault="004035F1" w:rsidP="004035F1">
      <w:pPr>
        <w:jc w:val="center"/>
        <w:rPr>
          <w:b/>
          <w:sz w:val="28"/>
        </w:rPr>
      </w:pPr>
    </w:p>
    <w:p w:rsidR="004035F1" w:rsidRDefault="004035F1" w:rsidP="004035F1">
      <w:pPr>
        <w:shd w:val="clear" w:color="auto" w:fill="C2D69B"/>
        <w:jc w:val="center"/>
      </w:pPr>
      <w:r>
        <w:rPr>
          <w:b/>
          <w:sz w:val="28"/>
        </w:rPr>
        <w:t>FINANŠU PIEDĀVĀJUMA PARAUGFORMA</w:t>
      </w:r>
    </w:p>
    <w:p w:rsidR="004035F1" w:rsidRDefault="004035F1" w:rsidP="004035F1"/>
    <w:p w:rsidR="004035F1" w:rsidRPr="00697F5E" w:rsidRDefault="004035F1" w:rsidP="004035F1">
      <w:pPr>
        <w:jc w:val="center"/>
        <w:rPr>
          <w:b/>
        </w:rPr>
      </w:pPr>
      <w:r w:rsidRPr="00697F5E">
        <w:rPr>
          <w:b/>
        </w:rPr>
        <w:t>FINANŠU PIEDĀVĀJUMS</w:t>
      </w:r>
    </w:p>
    <w:p w:rsidR="00BB5102" w:rsidRPr="00697F5E" w:rsidRDefault="00BB5102" w:rsidP="00BB5102">
      <w:pPr>
        <w:keepLines/>
        <w:widowControl w:val="0"/>
        <w:rPr>
          <w:sz w:val="22"/>
        </w:rPr>
      </w:pPr>
    </w:p>
    <w:p w:rsidR="00BB5102" w:rsidRPr="00697F5E" w:rsidRDefault="00FE20CA" w:rsidP="00FE20CA">
      <w:pPr>
        <w:keepLines/>
        <w:widowControl w:val="0"/>
        <w:jc w:val="center"/>
        <w:rPr>
          <w:sz w:val="22"/>
        </w:rPr>
      </w:pPr>
      <w:r>
        <w:rPr>
          <w:b/>
        </w:rPr>
        <w:t>KOMPLEKSĀ ĒDINĀŠANA</w:t>
      </w:r>
    </w:p>
    <w:p w:rsidR="00BB5102" w:rsidRDefault="00BB5102" w:rsidP="00BB5102">
      <w:pPr>
        <w:keepLines/>
        <w:widowControl w:val="0"/>
        <w:rPr>
          <w:sz w:val="22"/>
        </w:rPr>
      </w:pPr>
    </w:p>
    <w:p w:rsidR="00BB5102" w:rsidRPr="00D3321C" w:rsidRDefault="006C4A22" w:rsidP="00E75C12">
      <w:pPr>
        <w:keepLines/>
        <w:widowControl w:val="0"/>
        <w:jc w:val="center"/>
        <w:rPr>
          <w:b/>
        </w:rPr>
      </w:pPr>
      <w:r>
        <w:rPr>
          <w:b/>
          <w:sz w:val="22"/>
        </w:rPr>
        <w:t>1</w:t>
      </w:r>
      <w:r w:rsidR="00134670">
        <w:rPr>
          <w:b/>
          <w:sz w:val="22"/>
        </w:rPr>
        <w:t>.</w:t>
      </w:r>
      <w:r w:rsidR="00BB5102" w:rsidRPr="00D3321C">
        <w:rPr>
          <w:b/>
          <w:sz w:val="22"/>
        </w:rPr>
        <w:t xml:space="preserve"> </w:t>
      </w:r>
      <w:r w:rsidR="00BB5102" w:rsidRPr="00D3321C">
        <w:rPr>
          <w:b/>
        </w:rPr>
        <w:t>1</w:t>
      </w:r>
      <w:r w:rsidR="00E75C12">
        <w:rPr>
          <w:b/>
        </w:rPr>
        <w:t>.</w:t>
      </w:r>
      <w:r w:rsidR="007B2A70">
        <w:rPr>
          <w:b/>
        </w:rPr>
        <w:t>-4</w:t>
      </w:r>
      <w:r w:rsidR="00BB5102">
        <w:rPr>
          <w:b/>
        </w:rPr>
        <w:t>.</w:t>
      </w:r>
      <w:r w:rsidR="007363DA">
        <w:rPr>
          <w:b/>
        </w:rPr>
        <w:t xml:space="preserve"> klase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3924"/>
        <w:gridCol w:w="2116"/>
        <w:gridCol w:w="2116"/>
      </w:tblGrid>
      <w:tr w:rsidR="0063458C" w:rsidRPr="00697F5E" w:rsidTr="004D7BA7">
        <w:tc>
          <w:tcPr>
            <w:tcW w:w="466" w:type="dxa"/>
            <w:tcBorders>
              <w:bottom w:val="single" w:sz="4" w:space="0" w:color="auto"/>
            </w:tcBorders>
            <w:shd w:val="clear" w:color="auto" w:fill="EAF1DD" w:themeFill="accent3" w:themeFillTint="33"/>
          </w:tcPr>
          <w:p w:rsidR="0063458C" w:rsidRPr="00697F5E" w:rsidRDefault="0063458C" w:rsidP="00C53A45">
            <w:pPr>
              <w:keepLines/>
              <w:widowControl w:val="0"/>
              <w:jc w:val="right"/>
              <w:rPr>
                <w:sz w:val="20"/>
                <w:szCs w:val="20"/>
              </w:rPr>
            </w:pPr>
          </w:p>
        </w:tc>
        <w:tc>
          <w:tcPr>
            <w:tcW w:w="3924" w:type="dxa"/>
            <w:tcBorders>
              <w:bottom w:val="single" w:sz="4" w:space="0" w:color="auto"/>
            </w:tcBorders>
            <w:shd w:val="clear" w:color="auto" w:fill="EAF1DD" w:themeFill="accent3" w:themeFillTint="33"/>
          </w:tcPr>
          <w:p w:rsidR="0063458C" w:rsidRPr="00697F5E" w:rsidRDefault="0063458C" w:rsidP="00C53A45">
            <w:pPr>
              <w:keepLines/>
              <w:widowControl w:val="0"/>
              <w:jc w:val="right"/>
              <w:rPr>
                <w:sz w:val="20"/>
                <w:szCs w:val="20"/>
              </w:rPr>
            </w:pPr>
          </w:p>
        </w:tc>
        <w:tc>
          <w:tcPr>
            <w:tcW w:w="2116" w:type="dxa"/>
            <w:tcBorders>
              <w:bottom w:val="single" w:sz="4" w:space="0" w:color="auto"/>
            </w:tcBorders>
            <w:shd w:val="clear" w:color="auto" w:fill="EAF1DD" w:themeFill="accent3" w:themeFillTint="33"/>
          </w:tcPr>
          <w:p w:rsidR="004D7BA7" w:rsidRDefault="004D7BA7" w:rsidP="007363DA">
            <w:pPr>
              <w:keepLines/>
              <w:widowControl w:val="0"/>
              <w:jc w:val="center"/>
              <w:rPr>
                <w:b/>
                <w:sz w:val="18"/>
                <w:szCs w:val="18"/>
              </w:rPr>
            </w:pPr>
          </w:p>
          <w:p w:rsidR="0063458C" w:rsidRDefault="0063458C" w:rsidP="007363DA">
            <w:pPr>
              <w:keepLines/>
              <w:widowControl w:val="0"/>
              <w:jc w:val="center"/>
              <w:rPr>
                <w:b/>
                <w:sz w:val="18"/>
                <w:szCs w:val="18"/>
              </w:rPr>
            </w:pPr>
            <w:r w:rsidRPr="00697F5E">
              <w:rPr>
                <w:b/>
                <w:sz w:val="18"/>
                <w:szCs w:val="18"/>
              </w:rPr>
              <w:t xml:space="preserve">Cena bez PVN, </w:t>
            </w:r>
            <w:r w:rsidR="00E9510D">
              <w:rPr>
                <w:b/>
                <w:sz w:val="18"/>
                <w:szCs w:val="18"/>
              </w:rPr>
              <w:t>EUR</w:t>
            </w:r>
          </w:p>
          <w:p w:rsidR="004D7BA7" w:rsidRPr="00697F5E" w:rsidRDefault="004D7BA7" w:rsidP="007363DA">
            <w:pPr>
              <w:keepLines/>
              <w:widowControl w:val="0"/>
              <w:jc w:val="center"/>
              <w:rPr>
                <w:b/>
                <w:sz w:val="18"/>
                <w:szCs w:val="18"/>
              </w:rPr>
            </w:pPr>
          </w:p>
        </w:tc>
        <w:tc>
          <w:tcPr>
            <w:tcW w:w="2116" w:type="dxa"/>
            <w:shd w:val="clear" w:color="auto" w:fill="EAF1DD" w:themeFill="accent3" w:themeFillTint="33"/>
          </w:tcPr>
          <w:p w:rsidR="004D7BA7" w:rsidRDefault="004D7BA7" w:rsidP="007363DA">
            <w:pPr>
              <w:keepLines/>
              <w:widowControl w:val="0"/>
              <w:jc w:val="center"/>
              <w:rPr>
                <w:b/>
                <w:sz w:val="18"/>
                <w:szCs w:val="18"/>
              </w:rPr>
            </w:pPr>
          </w:p>
          <w:p w:rsidR="0063458C" w:rsidRPr="00697F5E" w:rsidRDefault="0063458C" w:rsidP="007363DA">
            <w:pPr>
              <w:keepLines/>
              <w:widowControl w:val="0"/>
              <w:jc w:val="center"/>
              <w:rPr>
                <w:b/>
                <w:sz w:val="18"/>
                <w:szCs w:val="18"/>
              </w:rPr>
            </w:pPr>
            <w:r w:rsidRPr="00697F5E">
              <w:rPr>
                <w:b/>
                <w:sz w:val="18"/>
                <w:szCs w:val="18"/>
              </w:rPr>
              <w:t xml:space="preserve">Cena </w:t>
            </w:r>
            <w:r w:rsidR="004B7106">
              <w:rPr>
                <w:b/>
                <w:sz w:val="18"/>
                <w:szCs w:val="18"/>
              </w:rPr>
              <w:t>ar</w:t>
            </w:r>
            <w:r w:rsidRPr="00697F5E">
              <w:rPr>
                <w:b/>
                <w:sz w:val="18"/>
                <w:szCs w:val="18"/>
              </w:rPr>
              <w:t xml:space="preserve"> PVN, </w:t>
            </w:r>
            <w:r w:rsidR="00E9510D">
              <w:rPr>
                <w:b/>
                <w:sz w:val="18"/>
                <w:szCs w:val="18"/>
              </w:rPr>
              <w:t>EUR</w:t>
            </w:r>
          </w:p>
        </w:tc>
      </w:tr>
      <w:tr w:rsidR="007363DA" w:rsidRPr="00697F5E" w:rsidTr="00C53A45">
        <w:tc>
          <w:tcPr>
            <w:tcW w:w="466" w:type="dxa"/>
            <w:tcBorders>
              <w:bottom w:val="single" w:sz="4" w:space="0" w:color="auto"/>
            </w:tcBorders>
          </w:tcPr>
          <w:p w:rsidR="007363DA" w:rsidRPr="00697F5E" w:rsidRDefault="00EE18D6" w:rsidP="00C53A45">
            <w:pPr>
              <w:keepLines/>
              <w:widowControl w:val="0"/>
              <w:jc w:val="right"/>
              <w:rPr>
                <w:sz w:val="20"/>
                <w:szCs w:val="20"/>
              </w:rPr>
            </w:pPr>
            <w:r>
              <w:rPr>
                <w:sz w:val="20"/>
                <w:szCs w:val="20"/>
              </w:rPr>
              <w:t>1.</w:t>
            </w:r>
          </w:p>
        </w:tc>
        <w:tc>
          <w:tcPr>
            <w:tcW w:w="3924" w:type="dxa"/>
            <w:tcBorders>
              <w:bottom w:val="single" w:sz="4" w:space="0" w:color="auto"/>
            </w:tcBorders>
          </w:tcPr>
          <w:p w:rsidR="007363DA" w:rsidRPr="0063458C" w:rsidRDefault="007363DA" w:rsidP="00BA2E3A">
            <w:pPr>
              <w:pStyle w:val="ListParagraph"/>
              <w:keepLines/>
              <w:widowControl w:val="0"/>
              <w:ind w:left="101"/>
              <w:jc w:val="right"/>
              <w:rPr>
                <w:rFonts w:ascii="Times New Roman" w:hAnsi="Times New Roman" w:cs="Times New Roman"/>
                <w:sz w:val="20"/>
                <w:szCs w:val="20"/>
              </w:rPr>
            </w:pPr>
            <w:r>
              <w:rPr>
                <w:rFonts w:ascii="Times New Roman" w:hAnsi="Times New Roman" w:cs="Times New Roman"/>
                <w:sz w:val="20"/>
                <w:szCs w:val="20"/>
              </w:rPr>
              <w:t>Cena par 1 (viena) skolēna 1 (vienas) dienas launagu</w:t>
            </w:r>
          </w:p>
        </w:tc>
        <w:tc>
          <w:tcPr>
            <w:tcW w:w="2116" w:type="dxa"/>
            <w:tcBorders>
              <w:bottom w:val="single" w:sz="4" w:space="0" w:color="auto"/>
            </w:tcBorders>
          </w:tcPr>
          <w:p w:rsidR="007363DA" w:rsidRPr="00697F5E" w:rsidRDefault="007363DA" w:rsidP="00C53A45">
            <w:pPr>
              <w:keepLines/>
              <w:widowControl w:val="0"/>
              <w:rPr>
                <w:sz w:val="20"/>
                <w:szCs w:val="20"/>
              </w:rPr>
            </w:pPr>
          </w:p>
        </w:tc>
        <w:tc>
          <w:tcPr>
            <w:tcW w:w="2116" w:type="dxa"/>
          </w:tcPr>
          <w:p w:rsidR="007363DA" w:rsidRPr="00697F5E" w:rsidRDefault="007363DA" w:rsidP="00C53A45">
            <w:pPr>
              <w:keepLines/>
              <w:widowControl w:val="0"/>
              <w:rPr>
                <w:sz w:val="20"/>
                <w:szCs w:val="20"/>
              </w:rPr>
            </w:pPr>
          </w:p>
        </w:tc>
      </w:tr>
      <w:tr w:rsidR="007363DA" w:rsidRPr="00697F5E" w:rsidTr="00C53A45">
        <w:tc>
          <w:tcPr>
            <w:tcW w:w="466" w:type="dxa"/>
            <w:tcBorders>
              <w:bottom w:val="single" w:sz="4" w:space="0" w:color="auto"/>
            </w:tcBorders>
          </w:tcPr>
          <w:p w:rsidR="007363DA" w:rsidRPr="00697F5E" w:rsidRDefault="00EE18D6" w:rsidP="00C53A45">
            <w:pPr>
              <w:keepLines/>
              <w:widowControl w:val="0"/>
              <w:jc w:val="right"/>
              <w:rPr>
                <w:sz w:val="20"/>
                <w:szCs w:val="20"/>
              </w:rPr>
            </w:pPr>
            <w:r>
              <w:rPr>
                <w:sz w:val="20"/>
                <w:szCs w:val="20"/>
              </w:rPr>
              <w:t xml:space="preserve">2. </w:t>
            </w:r>
          </w:p>
        </w:tc>
        <w:tc>
          <w:tcPr>
            <w:tcW w:w="3924" w:type="dxa"/>
            <w:tcBorders>
              <w:bottom w:val="single" w:sz="4" w:space="0" w:color="auto"/>
            </w:tcBorders>
          </w:tcPr>
          <w:p w:rsidR="007363DA" w:rsidRPr="0063458C" w:rsidRDefault="007363DA" w:rsidP="00BA2E3A">
            <w:pPr>
              <w:pStyle w:val="ListParagraph"/>
              <w:keepLines/>
              <w:widowControl w:val="0"/>
              <w:ind w:left="101"/>
              <w:jc w:val="right"/>
              <w:rPr>
                <w:rFonts w:ascii="Times New Roman" w:hAnsi="Times New Roman" w:cs="Times New Roman"/>
                <w:sz w:val="20"/>
                <w:szCs w:val="20"/>
              </w:rPr>
            </w:pPr>
            <w:r>
              <w:rPr>
                <w:rFonts w:ascii="Times New Roman" w:hAnsi="Times New Roman" w:cs="Times New Roman"/>
                <w:sz w:val="20"/>
                <w:szCs w:val="20"/>
              </w:rPr>
              <w:t>Cena par 1 (viena) skolēna 1 (vienas) dienas pusdienām</w:t>
            </w:r>
          </w:p>
        </w:tc>
        <w:tc>
          <w:tcPr>
            <w:tcW w:w="2116" w:type="dxa"/>
            <w:tcBorders>
              <w:bottom w:val="single" w:sz="4" w:space="0" w:color="auto"/>
            </w:tcBorders>
          </w:tcPr>
          <w:p w:rsidR="007363DA" w:rsidRPr="00697F5E" w:rsidRDefault="007363DA" w:rsidP="00C53A45">
            <w:pPr>
              <w:keepLines/>
              <w:widowControl w:val="0"/>
              <w:rPr>
                <w:sz w:val="20"/>
                <w:szCs w:val="20"/>
              </w:rPr>
            </w:pPr>
          </w:p>
        </w:tc>
        <w:tc>
          <w:tcPr>
            <w:tcW w:w="2116" w:type="dxa"/>
          </w:tcPr>
          <w:p w:rsidR="007363DA" w:rsidRPr="00697F5E" w:rsidRDefault="007363DA" w:rsidP="00C53A45">
            <w:pPr>
              <w:keepLines/>
              <w:widowControl w:val="0"/>
              <w:rPr>
                <w:sz w:val="20"/>
                <w:szCs w:val="20"/>
              </w:rPr>
            </w:pPr>
          </w:p>
        </w:tc>
      </w:tr>
      <w:tr w:rsidR="007363DA" w:rsidRPr="00697F5E" w:rsidTr="00C53A45">
        <w:tc>
          <w:tcPr>
            <w:tcW w:w="466" w:type="dxa"/>
            <w:tcBorders>
              <w:bottom w:val="single" w:sz="4" w:space="0" w:color="auto"/>
            </w:tcBorders>
          </w:tcPr>
          <w:p w:rsidR="007363DA" w:rsidRPr="00697F5E" w:rsidRDefault="00EE18D6" w:rsidP="00C53A45">
            <w:pPr>
              <w:keepLines/>
              <w:widowControl w:val="0"/>
              <w:jc w:val="right"/>
              <w:rPr>
                <w:sz w:val="20"/>
                <w:szCs w:val="20"/>
              </w:rPr>
            </w:pPr>
            <w:r>
              <w:rPr>
                <w:sz w:val="20"/>
                <w:szCs w:val="20"/>
              </w:rPr>
              <w:t>3.</w:t>
            </w:r>
          </w:p>
        </w:tc>
        <w:tc>
          <w:tcPr>
            <w:tcW w:w="3924" w:type="dxa"/>
            <w:tcBorders>
              <w:bottom w:val="single" w:sz="4" w:space="0" w:color="auto"/>
            </w:tcBorders>
          </w:tcPr>
          <w:p w:rsidR="007363DA" w:rsidRPr="0063458C" w:rsidRDefault="007363DA" w:rsidP="00E66704">
            <w:pPr>
              <w:pStyle w:val="ListParagraph"/>
              <w:keepLines/>
              <w:widowControl w:val="0"/>
              <w:ind w:left="101"/>
              <w:jc w:val="right"/>
              <w:rPr>
                <w:rFonts w:ascii="Times New Roman" w:hAnsi="Times New Roman" w:cs="Times New Roman"/>
                <w:sz w:val="20"/>
                <w:szCs w:val="20"/>
              </w:rPr>
            </w:pPr>
            <w:r>
              <w:rPr>
                <w:rFonts w:ascii="Times New Roman" w:hAnsi="Times New Roman" w:cs="Times New Roman"/>
                <w:sz w:val="20"/>
                <w:szCs w:val="20"/>
              </w:rPr>
              <w:t>Cena par 1 (viena) skolēna 1 (vienas) dienas ēdināšanu</w:t>
            </w:r>
            <w:r w:rsidR="00E66704">
              <w:rPr>
                <w:rFonts w:ascii="Times New Roman" w:hAnsi="Times New Roman" w:cs="Times New Roman"/>
                <w:sz w:val="20"/>
                <w:szCs w:val="20"/>
              </w:rPr>
              <w:t xml:space="preserve"> </w:t>
            </w:r>
            <w:r>
              <w:rPr>
                <w:rFonts w:ascii="Times New Roman" w:hAnsi="Times New Roman" w:cs="Times New Roman"/>
                <w:sz w:val="20"/>
                <w:szCs w:val="20"/>
              </w:rPr>
              <w:t>(launags + pusdienas)</w:t>
            </w:r>
          </w:p>
        </w:tc>
        <w:tc>
          <w:tcPr>
            <w:tcW w:w="2116" w:type="dxa"/>
            <w:tcBorders>
              <w:bottom w:val="single" w:sz="4" w:space="0" w:color="auto"/>
            </w:tcBorders>
          </w:tcPr>
          <w:p w:rsidR="007363DA" w:rsidRPr="00697F5E" w:rsidRDefault="007363DA" w:rsidP="00C53A45">
            <w:pPr>
              <w:keepLines/>
              <w:widowControl w:val="0"/>
              <w:rPr>
                <w:sz w:val="20"/>
                <w:szCs w:val="20"/>
              </w:rPr>
            </w:pPr>
          </w:p>
        </w:tc>
        <w:tc>
          <w:tcPr>
            <w:tcW w:w="2116" w:type="dxa"/>
          </w:tcPr>
          <w:p w:rsidR="007363DA" w:rsidRPr="00697F5E" w:rsidRDefault="007363DA" w:rsidP="00C53A45">
            <w:pPr>
              <w:keepLines/>
              <w:widowControl w:val="0"/>
              <w:rPr>
                <w:sz w:val="20"/>
                <w:szCs w:val="20"/>
              </w:rPr>
            </w:pPr>
          </w:p>
        </w:tc>
      </w:tr>
      <w:tr w:rsidR="001A5D2B" w:rsidRPr="00697F5E" w:rsidTr="00C53A45">
        <w:tc>
          <w:tcPr>
            <w:tcW w:w="466" w:type="dxa"/>
            <w:tcBorders>
              <w:bottom w:val="single" w:sz="4" w:space="0" w:color="auto"/>
            </w:tcBorders>
          </w:tcPr>
          <w:p w:rsidR="001A5D2B" w:rsidRPr="00697F5E" w:rsidRDefault="001A5D2B" w:rsidP="00C53A45">
            <w:pPr>
              <w:keepLines/>
              <w:widowControl w:val="0"/>
              <w:jc w:val="right"/>
              <w:rPr>
                <w:sz w:val="20"/>
                <w:szCs w:val="20"/>
              </w:rPr>
            </w:pPr>
            <w:r>
              <w:rPr>
                <w:sz w:val="20"/>
                <w:szCs w:val="20"/>
              </w:rPr>
              <w:t>4.</w:t>
            </w:r>
          </w:p>
        </w:tc>
        <w:tc>
          <w:tcPr>
            <w:tcW w:w="3924" w:type="dxa"/>
            <w:tcBorders>
              <w:bottom w:val="single" w:sz="4" w:space="0" w:color="auto"/>
            </w:tcBorders>
          </w:tcPr>
          <w:p w:rsidR="001A5D2B" w:rsidRDefault="001A5D2B" w:rsidP="00C53A45">
            <w:pPr>
              <w:pStyle w:val="ListParagraph"/>
              <w:keepLines/>
              <w:widowControl w:val="0"/>
              <w:ind w:left="101"/>
              <w:jc w:val="right"/>
              <w:rPr>
                <w:rFonts w:ascii="Times New Roman" w:hAnsi="Times New Roman" w:cs="Times New Roman"/>
                <w:sz w:val="20"/>
                <w:szCs w:val="20"/>
              </w:rPr>
            </w:pPr>
            <w:r>
              <w:rPr>
                <w:rFonts w:ascii="Times New Roman" w:hAnsi="Times New Roman" w:cs="Times New Roman"/>
                <w:sz w:val="20"/>
                <w:szCs w:val="20"/>
              </w:rPr>
              <w:t xml:space="preserve">Cena par 1 (viena) skolēna </w:t>
            </w:r>
          </w:p>
          <w:p w:rsidR="001A5D2B" w:rsidRDefault="001A5D2B" w:rsidP="00C53A45">
            <w:pPr>
              <w:pStyle w:val="ListParagraph"/>
              <w:keepLines/>
              <w:widowControl w:val="0"/>
              <w:ind w:left="101"/>
              <w:jc w:val="right"/>
              <w:rPr>
                <w:rFonts w:ascii="Times New Roman" w:hAnsi="Times New Roman" w:cs="Times New Roman"/>
                <w:sz w:val="20"/>
                <w:szCs w:val="20"/>
              </w:rPr>
            </w:pPr>
            <w:r>
              <w:rPr>
                <w:rFonts w:ascii="Times New Roman" w:hAnsi="Times New Roman" w:cs="Times New Roman"/>
                <w:sz w:val="20"/>
                <w:szCs w:val="20"/>
              </w:rPr>
              <w:t xml:space="preserve">(pusdienas + launags) ēdināšanu </w:t>
            </w:r>
          </w:p>
          <w:p w:rsidR="001A5D2B" w:rsidRDefault="001A5D2B" w:rsidP="00C53A45">
            <w:pPr>
              <w:pStyle w:val="ListParagraph"/>
              <w:keepLines/>
              <w:widowControl w:val="0"/>
              <w:ind w:left="101"/>
              <w:jc w:val="right"/>
              <w:rPr>
                <w:rFonts w:ascii="Times New Roman" w:hAnsi="Times New Roman" w:cs="Times New Roman"/>
                <w:sz w:val="20"/>
                <w:szCs w:val="20"/>
              </w:rPr>
            </w:pPr>
            <w:r>
              <w:rPr>
                <w:rFonts w:ascii="Times New Roman" w:hAnsi="Times New Roman" w:cs="Times New Roman"/>
                <w:sz w:val="20"/>
                <w:szCs w:val="20"/>
              </w:rPr>
              <w:t>1 (viena) mācību gada laikā</w:t>
            </w:r>
          </w:p>
          <w:p w:rsidR="001A5D2B" w:rsidRPr="0063458C" w:rsidRDefault="001A5D2B" w:rsidP="00C53A45">
            <w:pPr>
              <w:pStyle w:val="ListParagraph"/>
              <w:keepLines/>
              <w:widowControl w:val="0"/>
              <w:ind w:left="101"/>
              <w:jc w:val="right"/>
              <w:rPr>
                <w:rFonts w:ascii="Times New Roman" w:hAnsi="Times New Roman" w:cs="Times New Roman"/>
                <w:sz w:val="20"/>
                <w:szCs w:val="20"/>
              </w:rPr>
            </w:pPr>
            <w:r>
              <w:rPr>
                <w:rFonts w:ascii="Times New Roman" w:hAnsi="Times New Roman" w:cs="Times New Roman"/>
                <w:sz w:val="20"/>
                <w:szCs w:val="20"/>
              </w:rPr>
              <w:t xml:space="preserve">(3.aile x 180 (pieņemamais dienu skaits vienā mācību gadā)) </w:t>
            </w:r>
          </w:p>
        </w:tc>
        <w:tc>
          <w:tcPr>
            <w:tcW w:w="2116" w:type="dxa"/>
            <w:tcBorders>
              <w:bottom w:val="single" w:sz="4" w:space="0" w:color="auto"/>
            </w:tcBorders>
          </w:tcPr>
          <w:p w:rsidR="001A5D2B" w:rsidRPr="00697F5E" w:rsidRDefault="001A5D2B" w:rsidP="00C53A45">
            <w:pPr>
              <w:keepLines/>
              <w:widowControl w:val="0"/>
              <w:rPr>
                <w:sz w:val="20"/>
                <w:szCs w:val="20"/>
              </w:rPr>
            </w:pPr>
          </w:p>
        </w:tc>
        <w:tc>
          <w:tcPr>
            <w:tcW w:w="2116" w:type="dxa"/>
          </w:tcPr>
          <w:p w:rsidR="001A5D2B" w:rsidRPr="00697F5E" w:rsidRDefault="001A5D2B" w:rsidP="00C53A45">
            <w:pPr>
              <w:keepLines/>
              <w:widowControl w:val="0"/>
              <w:rPr>
                <w:sz w:val="20"/>
                <w:szCs w:val="20"/>
              </w:rPr>
            </w:pPr>
          </w:p>
        </w:tc>
      </w:tr>
      <w:tr w:rsidR="007363DA" w:rsidRPr="00697F5E" w:rsidTr="00C53A45">
        <w:tc>
          <w:tcPr>
            <w:tcW w:w="466" w:type="dxa"/>
            <w:tcBorders>
              <w:bottom w:val="single" w:sz="4" w:space="0" w:color="auto"/>
            </w:tcBorders>
          </w:tcPr>
          <w:p w:rsidR="007363DA" w:rsidRPr="00697F5E" w:rsidRDefault="00A83802" w:rsidP="00C53A45">
            <w:pPr>
              <w:keepLines/>
              <w:widowControl w:val="0"/>
              <w:jc w:val="right"/>
              <w:rPr>
                <w:sz w:val="20"/>
                <w:szCs w:val="20"/>
              </w:rPr>
            </w:pPr>
            <w:r>
              <w:rPr>
                <w:sz w:val="20"/>
                <w:szCs w:val="20"/>
              </w:rPr>
              <w:t>5</w:t>
            </w:r>
            <w:r w:rsidR="00EE18D6">
              <w:rPr>
                <w:sz w:val="20"/>
                <w:szCs w:val="20"/>
              </w:rPr>
              <w:t>.</w:t>
            </w:r>
          </w:p>
        </w:tc>
        <w:tc>
          <w:tcPr>
            <w:tcW w:w="3924" w:type="dxa"/>
            <w:tcBorders>
              <w:bottom w:val="single" w:sz="4" w:space="0" w:color="auto"/>
            </w:tcBorders>
          </w:tcPr>
          <w:p w:rsidR="001A5D2B" w:rsidRDefault="007363DA" w:rsidP="00BA2E3A">
            <w:pPr>
              <w:pStyle w:val="ListParagraph"/>
              <w:keepLines/>
              <w:widowControl w:val="0"/>
              <w:ind w:left="101"/>
              <w:jc w:val="right"/>
              <w:rPr>
                <w:rFonts w:ascii="Times New Roman" w:hAnsi="Times New Roman" w:cs="Times New Roman"/>
                <w:sz w:val="20"/>
                <w:szCs w:val="20"/>
              </w:rPr>
            </w:pPr>
            <w:r>
              <w:rPr>
                <w:rFonts w:ascii="Times New Roman" w:hAnsi="Times New Roman" w:cs="Times New Roman"/>
                <w:sz w:val="20"/>
                <w:szCs w:val="20"/>
              </w:rPr>
              <w:t xml:space="preserve">Cena par 1 (viena) skolēna </w:t>
            </w:r>
          </w:p>
          <w:p w:rsidR="007363DA" w:rsidRDefault="001A5D2B" w:rsidP="00BA2E3A">
            <w:pPr>
              <w:pStyle w:val="ListParagraph"/>
              <w:keepLines/>
              <w:widowControl w:val="0"/>
              <w:ind w:left="101"/>
              <w:jc w:val="right"/>
              <w:rPr>
                <w:rFonts w:ascii="Times New Roman" w:hAnsi="Times New Roman" w:cs="Times New Roman"/>
                <w:sz w:val="20"/>
                <w:szCs w:val="20"/>
              </w:rPr>
            </w:pPr>
            <w:r>
              <w:rPr>
                <w:rFonts w:ascii="Times New Roman" w:hAnsi="Times New Roman" w:cs="Times New Roman"/>
                <w:sz w:val="20"/>
                <w:szCs w:val="20"/>
              </w:rPr>
              <w:t xml:space="preserve">(tikai pusdienas) </w:t>
            </w:r>
            <w:r w:rsidR="007363DA">
              <w:rPr>
                <w:rFonts w:ascii="Times New Roman" w:hAnsi="Times New Roman" w:cs="Times New Roman"/>
                <w:sz w:val="20"/>
                <w:szCs w:val="20"/>
              </w:rPr>
              <w:t xml:space="preserve">ēdināšanu </w:t>
            </w:r>
          </w:p>
          <w:p w:rsidR="007363DA" w:rsidRDefault="00EE18D6" w:rsidP="00BA2E3A">
            <w:pPr>
              <w:pStyle w:val="ListParagraph"/>
              <w:keepLines/>
              <w:widowControl w:val="0"/>
              <w:ind w:left="101"/>
              <w:jc w:val="right"/>
              <w:rPr>
                <w:rFonts w:ascii="Times New Roman" w:hAnsi="Times New Roman" w:cs="Times New Roman"/>
                <w:sz w:val="20"/>
                <w:szCs w:val="20"/>
              </w:rPr>
            </w:pPr>
            <w:r>
              <w:rPr>
                <w:rFonts w:ascii="Times New Roman" w:hAnsi="Times New Roman" w:cs="Times New Roman"/>
                <w:sz w:val="20"/>
                <w:szCs w:val="20"/>
              </w:rPr>
              <w:t>1 (viena) mācību gada laikā</w:t>
            </w:r>
          </w:p>
          <w:p w:rsidR="00EE18D6" w:rsidRPr="0063458C" w:rsidRDefault="00EE18D6" w:rsidP="001A5D2B">
            <w:pPr>
              <w:pStyle w:val="ListParagraph"/>
              <w:keepLines/>
              <w:widowControl w:val="0"/>
              <w:ind w:left="101"/>
              <w:jc w:val="right"/>
              <w:rPr>
                <w:rFonts w:ascii="Times New Roman" w:hAnsi="Times New Roman" w:cs="Times New Roman"/>
                <w:sz w:val="20"/>
                <w:szCs w:val="20"/>
              </w:rPr>
            </w:pPr>
            <w:r>
              <w:rPr>
                <w:rFonts w:ascii="Times New Roman" w:hAnsi="Times New Roman" w:cs="Times New Roman"/>
                <w:sz w:val="20"/>
                <w:szCs w:val="20"/>
              </w:rPr>
              <w:t>(</w:t>
            </w:r>
            <w:r w:rsidR="001A5D2B">
              <w:rPr>
                <w:rFonts w:ascii="Times New Roman" w:hAnsi="Times New Roman" w:cs="Times New Roman"/>
                <w:sz w:val="20"/>
                <w:szCs w:val="20"/>
              </w:rPr>
              <w:t>2</w:t>
            </w:r>
            <w:r>
              <w:rPr>
                <w:rFonts w:ascii="Times New Roman" w:hAnsi="Times New Roman" w:cs="Times New Roman"/>
                <w:sz w:val="20"/>
                <w:szCs w:val="20"/>
              </w:rPr>
              <w:t>.aile x 180 (pieņemamais dienu skaits vienā mācību gadā</w:t>
            </w:r>
            <w:r w:rsidR="00BA2E3A">
              <w:rPr>
                <w:rFonts w:ascii="Times New Roman" w:hAnsi="Times New Roman" w:cs="Times New Roman"/>
                <w:sz w:val="20"/>
                <w:szCs w:val="20"/>
              </w:rPr>
              <w:t>)</w:t>
            </w:r>
            <w:r>
              <w:rPr>
                <w:rFonts w:ascii="Times New Roman" w:hAnsi="Times New Roman" w:cs="Times New Roman"/>
                <w:sz w:val="20"/>
                <w:szCs w:val="20"/>
              </w:rPr>
              <w:t xml:space="preserve">) </w:t>
            </w:r>
          </w:p>
        </w:tc>
        <w:tc>
          <w:tcPr>
            <w:tcW w:w="2116" w:type="dxa"/>
            <w:tcBorders>
              <w:bottom w:val="single" w:sz="4" w:space="0" w:color="auto"/>
            </w:tcBorders>
          </w:tcPr>
          <w:p w:rsidR="007363DA" w:rsidRPr="00697F5E" w:rsidRDefault="007363DA" w:rsidP="00C53A45">
            <w:pPr>
              <w:keepLines/>
              <w:widowControl w:val="0"/>
              <w:rPr>
                <w:sz w:val="20"/>
                <w:szCs w:val="20"/>
              </w:rPr>
            </w:pPr>
          </w:p>
        </w:tc>
        <w:tc>
          <w:tcPr>
            <w:tcW w:w="2116" w:type="dxa"/>
          </w:tcPr>
          <w:p w:rsidR="007363DA" w:rsidRPr="00697F5E" w:rsidRDefault="007363DA" w:rsidP="00C53A45">
            <w:pPr>
              <w:keepLines/>
              <w:widowControl w:val="0"/>
              <w:rPr>
                <w:sz w:val="20"/>
                <w:szCs w:val="20"/>
              </w:rPr>
            </w:pPr>
          </w:p>
        </w:tc>
      </w:tr>
      <w:tr w:rsidR="00BB5102" w:rsidRPr="00697F5E" w:rsidTr="0063458C">
        <w:tc>
          <w:tcPr>
            <w:tcW w:w="466" w:type="dxa"/>
            <w:tcBorders>
              <w:bottom w:val="single" w:sz="4" w:space="0" w:color="auto"/>
            </w:tcBorders>
          </w:tcPr>
          <w:p w:rsidR="00BB5102" w:rsidRPr="00697F5E" w:rsidRDefault="00A83802" w:rsidP="00514B19">
            <w:pPr>
              <w:keepLines/>
              <w:widowControl w:val="0"/>
              <w:jc w:val="right"/>
              <w:rPr>
                <w:sz w:val="20"/>
                <w:szCs w:val="20"/>
              </w:rPr>
            </w:pPr>
            <w:r>
              <w:rPr>
                <w:sz w:val="20"/>
                <w:szCs w:val="20"/>
              </w:rPr>
              <w:t>6.</w:t>
            </w:r>
          </w:p>
        </w:tc>
        <w:tc>
          <w:tcPr>
            <w:tcW w:w="3924" w:type="dxa"/>
            <w:tcBorders>
              <w:bottom w:val="single" w:sz="4" w:space="0" w:color="auto"/>
            </w:tcBorders>
          </w:tcPr>
          <w:p w:rsidR="00E66704" w:rsidRDefault="00BA2E3A" w:rsidP="00E66704">
            <w:pPr>
              <w:pStyle w:val="ListParagraph"/>
              <w:keepLines/>
              <w:widowControl w:val="0"/>
              <w:jc w:val="right"/>
              <w:rPr>
                <w:rFonts w:ascii="Times New Roman" w:hAnsi="Times New Roman" w:cs="Times New Roman"/>
                <w:sz w:val="20"/>
                <w:szCs w:val="20"/>
              </w:rPr>
            </w:pPr>
            <w:r>
              <w:rPr>
                <w:rFonts w:ascii="Times New Roman" w:hAnsi="Times New Roman" w:cs="Times New Roman"/>
                <w:sz w:val="20"/>
                <w:szCs w:val="20"/>
              </w:rPr>
              <w:t xml:space="preserve">Kopējā </w:t>
            </w:r>
            <w:r w:rsidR="00E66704">
              <w:rPr>
                <w:rFonts w:ascii="Times New Roman" w:hAnsi="Times New Roman" w:cs="Times New Roman"/>
                <w:sz w:val="20"/>
                <w:szCs w:val="20"/>
              </w:rPr>
              <w:t>c</w:t>
            </w:r>
            <w:r>
              <w:rPr>
                <w:rFonts w:ascii="Times New Roman" w:hAnsi="Times New Roman" w:cs="Times New Roman"/>
                <w:sz w:val="20"/>
                <w:szCs w:val="20"/>
              </w:rPr>
              <w:t>ena par</w:t>
            </w:r>
            <w:r w:rsidR="00E66704">
              <w:rPr>
                <w:rFonts w:ascii="Times New Roman" w:hAnsi="Times New Roman" w:cs="Times New Roman"/>
                <w:sz w:val="20"/>
                <w:szCs w:val="20"/>
              </w:rPr>
              <w:t xml:space="preserve"> 1.-4.klases skolēnu ēdināšanu 1 (viena) mācību gada laikā </w:t>
            </w:r>
          </w:p>
          <w:p w:rsidR="009F7D26" w:rsidRPr="0063458C" w:rsidRDefault="00A83802" w:rsidP="009F7D26">
            <w:pPr>
              <w:pStyle w:val="ListParagraph"/>
              <w:keepLines/>
              <w:widowControl w:val="0"/>
              <w:jc w:val="center"/>
              <w:rPr>
                <w:rFonts w:ascii="Times New Roman" w:hAnsi="Times New Roman" w:cs="Times New Roman"/>
                <w:sz w:val="20"/>
                <w:szCs w:val="20"/>
              </w:rPr>
            </w:pPr>
            <w:r>
              <w:rPr>
                <w:rFonts w:ascii="Times New Roman" w:hAnsi="Times New Roman" w:cs="Times New Roman"/>
                <w:sz w:val="20"/>
                <w:szCs w:val="20"/>
              </w:rPr>
              <w:t>((4.aile x 75) + (5.aile x 543))</w:t>
            </w:r>
          </w:p>
        </w:tc>
        <w:tc>
          <w:tcPr>
            <w:tcW w:w="2116" w:type="dxa"/>
            <w:tcBorders>
              <w:bottom w:val="single" w:sz="4" w:space="0" w:color="auto"/>
            </w:tcBorders>
          </w:tcPr>
          <w:p w:rsidR="00BB5102" w:rsidRPr="00697F5E" w:rsidRDefault="00BB5102" w:rsidP="00514B19">
            <w:pPr>
              <w:keepLines/>
              <w:widowControl w:val="0"/>
              <w:rPr>
                <w:sz w:val="20"/>
                <w:szCs w:val="20"/>
              </w:rPr>
            </w:pPr>
          </w:p>
        </w:tc>
        <w:tc>
          <w:tcPr>
            <w:tcW w:w="2116" w:type="dxa"/>
          </w:tcPr>
          <w:p w:rsidR="00BB5102" w:rsidRPr="00697F5E" w:rsidRDefault="00BB5102" w:rsidP="00514B19">
            <w:pPr>
              <w:keepLines/>
              <w:widowControl w:val="0"/>
              <w:rPr>
                <w:sz w:val="20"/>
                <w:szCs w:val="20"/>
              </w:rPr>
            </w:pPr>
          </w:p>
        </w:tc>
      </w:tr>
      <w:tr w:rsidR="00BB5102" w:rsidRPr="00697F5E" w:rsidTr="0063458C">
        <w:tc>
          <w:tcPr>
            <w:tcW w:w="466" w:type="dxa"/>
            <w:tcBorders>
              <w:bottom w:val="single" w:sz="4" w:space="0" w:color="auto"/>
            </w:tcBorders>
          </w:tcPr>
          <w:p w:rsidR="00BB5102" w:rsidRPr="00697F5E" w:rsidRDefault="00652724" w:rsidP="00514B19">
            <w:pPr>
              <w:keepLines/>
              <w:widowControl w:val="0"/>
              <w:jc w:val="right"/>
              <w:rPr>
                <w:sz w:val="20"/>
                <w:szCs w:val="20"/>
              </w:rPr>
            </w:pPr>
            <w:r>
              <w:rPr>
                <w:sz w:val="20"/>
                <w:szCs w:val="20"/>
              </w:rPr>
              <w:t>7.</w:t>
            </w:r>
          </w:p>
        </w:tc>
        <w:tc>
          <w:tcPr>
            <w:tcW w:w="3924" w:type="dxa"/>
            <w:tcBorders>
              <w:bottom w:val="single" w:sz="4" w:space="0" w:color="auto"/>
            </w:tcBorders>
          </w:tcPr>
          <w:p w:rsidR="00652724" w:rsidRDefault="00652724" w:rsidP="00652724">
            <w:pPr>
              <w:pStyle w:val="ListParagraph"/>
              <w:keepLines/>
              <w:widowControl w:val="0"/>
              <w:jc w:val="right"/>
              <w:rPr>
                <w:rFonts w:ascii="Times New Roman" w:hAnsi="Times New Roman" w:cs="Times New Roman"/>
                <w:sz w:val="20"/>
                <w:szCs w:val="20"/>
              </w:rPr>
            </w:pPr>
            <w:r>
              <w:rPr>
                <w:rFonts w:ascii="Times New Roman" w:hAnsi="Times New Roman" w:cs="Times New Roman"/>
                <w:sz w:val="20"/>
                <w:szCs w:val="20"/>
              </w:rPr>
              <w:t xml:space="preserve">Kopējā cena par 1.-4.klases skolēnu ēdināšanu </w:t>
            </w:r>
            <w:r w:rsidR="00897855">
              <w:rPr>
                <w:rFonts w:ascii="Times New Roman" w:hAnsi="Times New Roman" w:cs="Times New Roman"/>
                <w:sz w:val="20"/>
                <w:szCs w:val="20"/>
              </w:rPr>
              <w:t>5</w:t>
            </w:r>
            <w:r>
              <w:rPr>
                <w:rFonts w:ascii="Times New Roman" w:hAnsi="Times New Roman" w:cs="Times New Roman"/>
                <w:sz w:val="20"/>
                <w:szCs w:val="20"/>
              </w:rPr>
              <w:t xml:space="preserve"> (</w:t>
            </w:r>
            <w:r w:rsidR="00897855">
              <w:rPr>
                <w:rFonts w:ascii="Times New Roman" w:hAnsi="Times New Roman" w:cs="Times New Roman"/>
                <w:sz w:val="20"/>
                <w:szCs w:val="20"/>
              </w:rPr>
              <w:t>piecu</w:t>
            </w:r>
            <w:r>
              <w:rPr>
                <w:rFonts w:ascii="Times New Roman" w:hAnsi="Times New Roman" w:cs="Times New Roman"/>
                <w:sz w:val="20"/>
                <w:szCs w:val="20"/>
              </w:rPr>
              <w:t>) mācību gad</w:t>
            </w:r>
            <w:r w:rsidR="00897855">
              <w:rPr>
                <w:rFonts w:ascii="Times New Roman" w:hAnsi="Times New Roman" w:cs="Times New Roman"/>
                <w:sz w:val="20"/>
                <w:szCs w:val="20"/>
              </w:rPr>
              <w:t xml:space="preserve">u </w:t>
            </w:r>
            <w:r>
              <w:rPr>
                <w:rFonts w:ascii="Times New Roman" w:hAnsi="Times New Roman" w:cs="Times New Roman"/>
                <w:sz w:val="20"/>
                <w:szCs w:val="20"/>
              </w:rPr>
              <w:t xml:space="preserve">laikā </w:t>
            </w:r>
          </w:p>
          <w:p w:rsidR="00BB5102" w:rsidRPr="00697F5E" w:rsidRDefault="00C362F2" w:rsidP="00652724">
            <w:pPr>
              <w:keepLines/>
              <w:widowControl w:val="0"/>
              <w:jc w:val="right"/>
              <w:rPr>
                <w:sz w:val="20"/>
                <w:szCs w:val="20"/>
              </w:rPr>
            </w:pPr>
            <w:r>
              <w:rPr>
                <w:sz w:val="20"/>
                <w:szCs w:val="20"/>
              </w:rPr>
              <w:t>(6.aile x 5)</w:t>
            </w:r>
          </w:p>
        </w:tc>
        <w:tc>
          <w:tcPr>
            <w:tcW w:w="2116" w:type="dxa"/>
            <w:tcBorders>
              <w:bottom w:val="single" w:sz="4" w:space="0" w:color="auto"/>
            </w:tcBorders>
          </w:tcPr>
          <w:p w:rsidR="00BB5102" w:rsidRPr="00697F5E" w:rsidRDefault="00BB5102" w:rsidP="00514B19">
            <w:pPr>
              <w:keepLines/>
              <w:widowControl w:val="0"/>
              <w:rPr>
                <w:sz w:val="20"/>
                <w:szCs w:val="20"/>
              </w:rPr>
            </w:pPr>
          </w:p>
        </w:tc>
        <w:tc>
          <w:tcPr>
            <w:tcW w:w="2116" w:type="dxa"/>
          </w:tcPr>
          <w:p w:rsidR="00BB5102" w:rsidRPr="00697F5E" w:rsidRDefault="00BB5102" w:rsidP="00514B19">
            <w:pPr>
              <w:keepLines/>
              <w:widowControl w:val="0"/>
              <w:rPr>
                <w:sz w:val="20"/>
                <w:szCs w:val="20"/>
              </w:rPr>
            </w:pPr>
          </w:p>
        </w:tc>
      </w:tr>
    </w:tbl>
    <w:p w:rsidR="00BB5102" w:rsidRDefault="00BB5102" w:rsidP="00BB5102">
      <w:pPr>
        <w:keepLines/>
        <w:widowControl w:val="0"/>
        <w:rPr>
          <w:b/>
          <w:sz w:val="22"/>
        </w:rPr>
      </w:pPr>
    </w:p>
    <w:p w:rsidR="00C362F2" w:rsidRPr="00D3321C" w:rsidRDefault="006C4A22" w:rsidP="00C362F2">
      <w:pPr>
        <w:keepLines/>
        <w:widowControl w:val="0"/>
        <w:jc w:val="center"/>
        <w:rPr>
          <w:b/>
        </w:rPr>
      </w:pPr>
      <w:r>
        <w:rPr>
          <w:b/>
          <w:sz w:val="22"/>
        </w:rPr>
        <w:t>2</w:t>
      </w:r>
      <w:r w:rsidR="00C362F2">
        <w:rPr>
          <w:b/>
          <w:sz w:val="22"/>
        </w:rPr>
        <w:t>.</w:t>
      </w:r>
      <w:r w:rsidR="00C362F2" w:rsidRPr="00D3321C">
        <w:rPr>
          <w:b/>
          <w:sz w:val="22"/>
        </w:rPr>
        <w:t xml:space="preserve"> </w:t>
      </w:r>
      <w:r w:rsidR="00C362F2">
        <w:rPr>
          <w:b/>
        </w:rPr>
        <w:t>5.-12. klase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3924"/>
        <w:gridCol w:w="2116"/>
        <w:gridCol w:w="2116"/>
      </w:tblGrid>
      <w:tr w:rsidR="00C362F2" w:rsidRPr="00697F5E" w:rsidTr="004D7BA7">
        <w:tc>
          <w:tcPr>
            <w:tcW w:w="466" w:type="dxa"/>
            <w:tcBorders>
              <w:bottom w:val="single" w:sz="4" w:space="0" w:color="auto"/>
            </w:tcBorders>
            <w:shd w:val="clear" w:color="auto" w:fill="EAF1DD" w:themeFill="accent3" w:themeFillTint="33"/>
          </w:tcPr>
          <w:p w:rsidR="00C362F2" w:rsidRPr="00697F5E" w:rsidRDefault="00C362F2" w:rsidP="00C53A45">
            <w:pPr>
              <w:keepLines/>
              <w:widowControl w:val="0"/>
              <w:jc w:val="right"/>
              <w:rPr>
                <w:sz w:val="20"/>
                <w:szCs w:val="20"/>
              </w:rPr>
            </w:pPr>
          </w:p>
        </w:tc>
        <w:tc>
          <w:tcPr>
            <w:tcW w:w="3924" w:type="dxa"/>
            <w:tcBorders>
              <w:bottom w:val="single" w:sz="4" w:space="0" w:color="auto"/>
            </w:tcBorders>
            <w:shd w:val="clear" w:color="auto" w:fill="EAF1DD" w:themeFill="accent3" w:themeFillTint="33"/>
          </w:tcPr>
          <w:p w:rsidR="00C362F2" w:rsidRPr="00697F5E" w:rsidRDefault="00C362F2" w:rsidP="00C53A45">
            <w:pPr>
              <w:keepLines/>
              <w:widowControl w:val="0"/>
              <w:jc w:val="right"/>
              <w:rPr>
                <w:sz w:val="20"/>
                <w:szCs w:val="20"/>
              </w:rPr>
            </w:pPr>
          </w:p>
        </w:tc>
        <w:tc>
          <w:tcPr>
            <w:tcW w:w="2116" w:type="dxa"/>
            <w:tcBorders>
              <w:bottom w:val="single" w:sz="4" w:space="0" w:color="auto"/>
            </w:tcBorders>
            <w:shd w:val="clear" w:color="auto" w:fill="EAF1DD" w:themeFill="accent3" w:themeFillTint="33"/>
          </w:tcPr>
          <w:p w:rsidR="004D7BA7" w:rsidRDefault="004D7BA7" w:rsidP="00C53A45">
            <w:pPr>
              <w:keepLines/>
              <w:widowControl w:val="0"/>
              <w:jc w:val="center"/>
              <w:rPr>
                <w:b/>
                <w:sz w:val="18"/>
                <w:szCs w:val="18"/>
              </w:rPr>
            </w:pPr>
          </w:p>
          <w:p w:rsidR="00C362F2" w:rsidRDefault="00C362F2" w:rsidP="00C53A45">
            <w:pPr>
              <w:keepLines/>
              <w:widowControl w:val="0"/>
              <w:jc w:val="center"/>
              <w:rPr>
                <w:b/>
                <w:sz w:val="18"/>
                <w:szCs w:val="18"/>
              </w:rPr>
            </w:pPr>
            <w:r w:rsidRPr="00697F5E">
              <w:rPr>
                <w:b/>
                <w:sz w:val="18"/>
                <w:szCs w:val="18"/>
              </w:rPr>
              <w:t xml:space="preserve">Cena bez PVN, </w:t>
            </w:r>
            <w:r w:rsidR="00E9510D">
              <w:rPr>
                <w:b/>
                <w:sz w:val="18"/>
                <w:szCs w:val="18"/>
              </w:rPr>
              <w:t>EUR</w:t>
            </w:r>
          </w:p>
          <w:p w:rsidR="004D7BA7" w:rsidRPr="00697F5E" w:rsidRDefault="004D7BA7" w:rsidP="00C53A45">
            <w:pPr>
              <w:keepLines/>
              <w:widowControl w:val="0"/>
              <w:jc w:val="center"/>
              <w:rPr>
                <w:b/>
                <w:sz w:val="18"/>
                <w:szCs w:val="18"/>
              </w:rPr>
            </w:pPr>
          </w:p>
        </w:tc>
        <w:tc>
          <w:tcPr>
            <w:tcW w:w="2116" w:type="dxa"/>
            <w:shd w:val="clear" w:color="auto" w:fill="EAF1DD" w:themeFill="accent3" w:themeFillTint="33"/>
          </w:tcPr>
          <w:p w:rsidR="004D7BA7" w:rsidRDefault="004D7BA7" w:rsidP="00C53A45">
            <w:pPr>
              <w:keepLines/>
              <w:widowControl w:val="0"/>
              <w:jc w:val="center"/>
              <w:rPr>
                <w:b/>
                <w:sz w:val="18"/>
                <w:szCs w:val="18"/>
              </w:rPr>
            </w:pPr>
          </w:p>
          <w:p w:rsidR="00C362F2" w:rsidRPr="00697F5E" w:rsidRDefault="00C362F2" w:rsidP="00C53A45">
            <w:pPr>
              <w:keepLines/>
              <w:widowControl w:val="0"/>
              <w:jc w:val="center"/>
              <w:rPr>
                <w:b/>
                <w:sz w:val="18"/>
                <w:szCs w:val="18"/>
              </w:rPr>
            </w:pPr>
            <w:r w:rsidRPr="00697F5E">
              <w:rPr>
                <w:b/>
                <w:sz w:val="18"/>
                <w:szCs w:val="18"/>
              </w:rPr>
              <w:t xml:space="preserve">Cena </w:t>
            </w:r>
            <w:r>
              <w:rPr>
                <w:b/>
                <w:sz w:val="18"/>
                <w:szCs w:val="18"/>
              </w:rPr>
              <w:t>ar</w:t>
            </w:r>
            <w:r w:rsidRPr="00697F5E">
              <w:rPr>
                <w:b/>
                <w:sz w:val="18"/>
                <w:szCs w:val="18"/>
              </w:rPr>
              <w:t xml:space="preserve"> PVN, </w:t>
            </w:r>
            <w:r w:rsidR="00E9510D">
              <w:rPr>
                <w:b/>
                <w:sz w:val="18"/>
                <w:szCs w:val="18"/>
              </w:rPr>
              <w:t>EUR</w:t>
            </w:r>
          </w:p>
        </w:tc>
      </w:tr>
      <w:tr w:rsidR="00C362F2" w:rsidRPr="00697F5E" w:rsidTr="00C53A45">
        <w:tc>
          <w:tcPr>
            <w:tcW w:w="466" w:type="dxa"/>
            <w:tcBorders>
              <w:bottom w:val="single" w:sz="4" w:space="0" w:color="auto"/>
            </w:tcBorders>
          </w:tcPr>
          <w:p w:rsidR="00C362F2" w:rsidRPr="00697F5E" w:rsidRDefault="003F564C" w:rsidP="00C53A45">
            <w:pPr>
              <w:keepLines/>
              <w:widowControl w:val="0"/>
              <w:jc w:val="right"/>
              <w:rPr>
                <w:sz w:val="20"/>
                <w:szCs w:val="20"/>
              </w:rPr>
            </w:pPr>
            <w:r>
              <w:rPr>
                <w:sz w:val="20"/>
                <w:szCs w:val="20"/>
              </w:rPr>
              <w:t>8</w:t>
            </w:r>
            <w:r w:rsidR="00C362F2">
              <w:rPr>
                <w:sz w:val="20"/>
                <w:szCs w:val="20"/>
              </w:rPr>
              <w:t xml:space="preserve">. </w:t>
            </w:r>
          </w:p>
        </w:tc>
        <w:tc>
          <w:tcPr>
            <w:tcW w:w="3924" w:type="dxa"/>
            <w:tcBorders>
              <w:bottom w:val="single" w:sz="4" w:space="0" w:color="auto"/>
            </w:tcBorders>
          </w:tcPr>
          <w:p w:rsidR="00C362F2" w:rsidRPr="0063458C" w:rsidRDefault="00C362F2" w:rsidP="00C53A45">
            <w:pPr>
              <w:pStyle w:val="ListParagraph"/>
              <w:keepLines/>
              <w:widowControl w:val="0"/>
              <w:ind w:left="101"/>
              <w:jc w:val="right"/>
              <w:rPr>
                <w:rFonts w:ascii="Times New Roman" w:hAnsi="Times New Roman" w:cs="Times New Roman"/>
                <w:sz w:val="20"/>
                <w:szCs w:val="20"/>
              </w:rPr>
            </w:pPr>
            <w:r>
              <w:rPr>
                <w:rFonts w:ascii="Times New Roman" w:hAnsi="Times New Roman" w:cs="Times New Roman"/>
                <w:sz w:val="20"/>
                <w:szCs w:val="20"/>
              </w:rPr>
              <w:t>Cena par 1 (viena) skolēna 1 (vienas) dienas pusdienām</w:t>
            </w:r>
          </w:p>
        </w:tc>
        <w:tc>
          <w:tcPr>
            <w:tcW w:w="2116" w:type="dxa"/>
            <w:tcBorders>
              <w:bottom w:val="single" w:sz="4" w:space="0" w:color="auto"/>
            </w:tcBorders>
          </w:tcPr>
          <w:p w:rsidR="00C362F2" w:rsidRPr="00697F5E" w:rsidRDefault="00C362F2" w:rsidP="00C53A45">
            <w:pPr>
              <w:keepLines/>
              <w:widowControl w:val="0"/>
              <w:rPr>
                <w:sz w:val="20"/>
                <w:szCs w:val="20"/>
              </w:rPr>
            </w:pPr>
          </w:p>
        </w:tc>
        <w:tc>
          <w:tcPr>
            <w:tcW w:w="2116" w:type="dxa"/>
          </w:tcPr>
          <w:p w:rsidR="00C362F2" w:rsidRPr="00697F5E" w:rsidRDefault="00C362F2" w:rsidP="00C53A45">
            <w:pPr>
              <w:keepLines/>
              <w:widowControl w:val="0"/>
              <w:rPr>
                <w:sz w:val="20"/>
                <w:szCs w:val="20"/>
              </w:rPr>
            </w:pPr>
          </w:p>
        </w:tc>
      </w:tr>
      <w:tr w:rsidR="00C362F2" w:rsidRPr="00697F5E" w:rsidTr="00C53A45">
        <w:tc>
          <w:tcPr>
            <w:tcW w:w="466" w:type="dxa"/>
            <w:tcBorders>
              <w:bottom w:val="single" w:sz="4" w:space="0" w:color="auto"/>
            </w:tcBorders>
          </w:tcPr>
          <w:p w:rsidR="00C362F2" w:rsidRPr="00697F5E" w:rsidRDefault="00977B54" w:rsidP="00C53A45">
            <w:pPr>
              <w:keepLines/>
              <w:widowControl w:val="0"/>
              <w:jc w:val="right"/>
              <w:rPr>
                <w:sz w:val="20"/>
                <w:szCs w:val="20"/>
              </w:rPr>
            </w:pPr>
            <w:r>
              <w:rPr>
                <w:sz w:val="20"/>
                <w:szCs w:val="20"/>
              </w:rPr>
              <w:t>9</w:t>
            </w:r>
            <w:r w:rsidR="00C362F2">
              <w:rPr>
                <w:sz w:val="20"/>
                <w:szCs w:val="20"/>
              </w:rPr>
              <w:t>.</w:t>
            </w:r>
          </w:p>
        </w:tc>
        <w:tc>
          <w:tcPr>
            <w:tcW w:w="3924" w:type="dxa"/>
            <w:tcBorders>
              <w:bottom w:val="single" w:sz="4" w:space="0" w:color="auto"/>
            </w:tcBorders>
          </w:tcPr>
          <w:p w:rsidR="00C362F2" w:rsidRDefault="00C362F2" w:rsidP="00C53A45">
            <w:pPr>
              <w:pStyle w:val="ListParagraph"/>
              <w:keepLines/>
              <w:widowControl w:val="0"/>
              <w:ind w:left="101"/>
              <w:jc w:val="right"/>
              <w:rPr>
                <w:rFonts w:ascii="Times New Roman" w:hAnsi="Times New Roman" w:cs="Times New Roman"/>
                <w:sz w:val="20"/>
                <w:szCs w:val="20"/>
              </w:rPr>
            </w:pPr>
            <w:r>
              <w:rPr>
                <w:rFonts w:ascii="Times New Roman" w:hAnsi="Times New Roman" w:cs="Times New Roman"/>
                <w:sz w:val="20"/>
                <w:szCs w:val="20"/>
              </w:rPr>
              <w:t xml:space="preserve">Cena par 1 (viena) skolēna </w:t>
            </w:r>
          </w:p>
          <w:p w:rsidR="00C362F2" w:rsidRDefault="00C362F2" w:rsidP="00C53A45">
            <w:pPr>
              <w:pStyle w:val="ListParagraph"/>
              <w:keepLines/>
              <w:widowControl w:val="0"/>
              <w:ind w:left="101"/>
              <w:jc w:val="right"/>
              <w:rPr>
                <w:rFonts w:ascii="Times New Roman" w:hAnsi="Times New Roman" w:cs="Times New Roman"/>
                <w:sz w:val="20"/>
                <w:szCs w:val="20"/>
              </w:rPr>
            </w:pPr>
            <w:r>
              <w:rPr>
                <w:rFonts w:ascii="Times New Roman" w:hAnsi="Times New Roman" w:cs="Times New Roman"/>
                <w:sz w:val="20"/>
                <w:szCs w:val="20"/>
              </w:rPr>
              <w:t xml:space="preserve">ēdināšanu </w:t>
            </w:r>
          </w:p>
          <w:p w:rsidR="00C362F2" w:rsidRDefault="00C362F2" w:rsidP="00C53A45">
            <w:pPr>
              <w:pStyle w:val="ListParagraph"/>
              <w:keepLines/>
              <w:widowControl w:val="0"/>
              <w:ind w:left="101"/>
              <w:jc w:val="right"/>
              <w:rPr>
                <w:rFonts w:ascii="Times New Roman" w:hAnsi="Times New Roman" w:cs="Times New Roman"/>
                <w:sz w:val="20"/>
                <w:szCs w:val="20"/>
              </w:rPr>
            </w:pPr>
            <w:r>
              <w:rPr>
                <w:rFonts w:ascii="Times New Roman" w:hAnsi="Times New Roman" w:cs="Times New Roman"/>
                <w:sz w:val="20"/>
                <w:szCs w:val="20"/>
              </w:rPr>
              <w:t>1 (viena) mācību gada laikā</w:t>
            </w:r>
          </w:p>
          <w:p w:rsidR="00C362F2" w:rsidRPr="0063458C" w:rsidRDefault="00C362F2" w:rsidP="00977B54">
            <w:pPr>
              <w:pStyle w:val="ListParagraph"/>
              <w:keepLines/>
              <w:widowControl w:val="0"/>
              <w:ind w:left="101"/>
              <w:jc w:val="right"/>
              <w:rPr>
                <w:rFonts w:ascii="Times New Roman" w:hAnsi="Times New Roman" w:cs="Times New Roman"/>
                <w:sz w:val="20"/>
                <w:szCs w:val="20"/>
              </w:rPr>
            </w:pPr>
            <w:r>
              <w:rPr>
                <w:rFonts w:ascii="Times New Roman" w:hAnsi="Times New Roman" w:cs="Times New Roman"/>
                <w:sz w:val="20"/>
                <w:szCs w:val="20"/>
              </w:rPr>
              <w:lastRenderedPageBreak/>
              <w:t>(</w:t>
            </w:r>
            <w:r w:rsidR="00977B54">
              <w:rPr>
                <w:rFonts w:ascii="Times New Roman" w:hAnsi="Times New Roman" w:cs="Times New Roman"/>
                <w:sz w:val="20"/>
                <w:szCs w:val="20"/>
              </w:rPr>
              <w:t>8</w:t>
            </w:r>
            <w:r>
              <w:rPr>
                <w:rFonts w:ascii="Times New Roman" w:hAnsi="Times New Roman" w:cs="Times New Roman"/>
                <w:sz w:val="20"/>
                <w:szCs w:val="20"/>
              </w:rPr>
              <w:t xml:space="preserve">.aile x 180 (pieņemamais dienu skaits vienā mācību gadā)) </w:t>
            </w:r>
          </w:p>
        </w:tc>
        <w:tc>
          <w:tcPr>
            <w:tcW w:w="2116" w:type="dxa"/>
            <w:tcBorders>
              <w:bottom w:val="single" w:sz="4" w:space="0" w:color="auto"/>
            </w:tcBorders>
          </w:tcPr>
          <w:p w:rsidR="00C362F2" w:rsidRPr="00697F5E" w:rsidRDefault="00C362F2" w:rsidP="00C53A45">
            <w:pPr>
              <w:keepLines/>
              <w:widowControl w:val="0"/>
              <w:rPr>
                <w:sz w:val="20"/>
                <w:szCs w:val="20"/>
              </w:rPr>
            </w:pPr>
          </w:p>
        </w:tc>
        <w:tc>
          <w:tcPr>
            <w:tcW w:w="2116" w:type="dxa"/>
          </w:tcPr>
          <w:p w:rsidR="00C362F2" w:rsidRPr="00697F5E" w:rsidRDefault="00C362F2" w:rsidP="00C53A45">
            <w:pPr>
              <w:keepLines/>
              <w:widowControl w:val="0"/>
              <w:rPr>
                <w:sz w:val="20"/>
                <w:szCs w:val="20"/>
              </w:rPr>
            </w:pPr>
          </w:p>
        </w:tc>
      </w:tr>
      <w:tr w:rsidR="00C362F2" w:rsidRPr="00697F5E" w:rsidTr="00E9510D">
        <w:trPr>
          <w:trHeight w:val="1064"/>
        </w:trPr>
        <w:tc>
          <w:tcPr>
            <w:tcW w:w="466" w:type="dxa"/>
            <w:tcBorders>
              <w:bottom w:val="single" w:sz="4" w:space="0" w:color="auto"/>
            </w:tcBorders>
          </w:tcPr>
          <w:p w:rsidR="00C362F2" w:rsidRPr="00697F5E" w:rsidRDefault="00977B54" w:rsidP="00C53A45">
            <w:pPr>
              <w:keepLines/>
              <w:widowControl w:val="0"/>
              <w:jc w:val="right"/>
              <w:rPr>
                <w:sz w:val="20"/>
                <w:szCs w:val="20"/>
              </w:rPr>
            </w:pPr>
            <w:r>
              <w:rPr>
                <w:sz w:val="20"/>
                <w:szCs w:val="20"/>
              </w:rPr>
              <w:lastRenderedPageBreak/>
              <w:t>10</w:t>
            </w:r>
            <w:r w:rsidR="00C362F2">
              <w:rPr>
                <w:sz w:val="20"/>
                <w:szCs w:val="20"/>
              </w:rPr>
              <w:t>.</w:t>
            </w:r>
          </w:p>
        </w:tc>
        <w:tc>
          <w:tcPr>
            <w:tcW w:w="3924" w:type="dxa"/>
            <w:tcBorders>
              <w:bottom w:val="single" w:sz="4" w:space="0" w:color="auto"/>
            </w:tcBorders>
          </w:tcPr>
          <w:p w:rsidR="00977B54" w:rsidRDefault="00C362F2" w:rsidP="00977B54">
            <w:pPr>
              <w:pStyle w:val="ListParagraph"/>
              <w:keepLines/>
              <w:widowControl w:val="0"/>
              <w:ind w:left="243"/>
              <w:jc w:val="right"/>
              <w:rPr>
                <w:rFonts w:ascii="Times New Roman" w:hAnsi="Times New Roman" w:cs="Times New Roman"/>
                <w:sz w:val="20"/>
                <w:szCs w:val="20"/>
              </w:rPr>
            </w:pPr>
            <w:r>
              <w:rPr>
                <w:rFonts w:ascii="Times New Roman" w:hAnsi="Times New Roman" w:cs="Times New Roman"/>
                <w:sz w:val="20"/>
                <w:szCs w:val="20"/>
              </w:rPr>
              <w:t>Kopējā cena par</w:t>
            </w:r>
            <w:r w:rsidR="00977B54">
              <w:rPr>
                <w:rFonts w:ascii="Times New Roman" w:hAnsi="Times New Roman" w:cs="Times New Roman"/>
                <w:sz w:val="20"/>
                <w:szCs w:val="20"/>
              </w:rPr>
              <w:t xml:space="preserve"> </w:t>
            </w:r>
            <w:r>
              <w:rPr>
                <w:rFonts w:ascii="Times New Roman" w:hAnsi="Times New Roman" w:cs="Times New Roman"/>
                <w:sz w:val="20"/>
                <w:szCs w:val="20"/>
              </w:rPr>
              <w:t xml:space="preserve"> </w:t>
            </w:r>
            <w:r w:rsidR="00977B54">
              <w:rPr>
                <w:rFonts w:ascii="Times New Roman" w:hAnsi="Times New Roman" w:cs="Times New Roman"/>
                <w:sz w:val="20"/>
                <w:szCs w:val="20"/>
              </w:rPr>
              <w:t>5</w:t>
            </w:r>
            <w:r>
              <w:rPr>
                <w:rFonts w:ascii="Times New Roman" w:hAnsi="Times New Roman" w:cs="Times New Roman"/>
                <w:sz w:val="20"/>
                <w:szCs w:val="20"/>
              </w:rPr>
              <w:t>.-</w:t>
            </w:r>
            <w:r w:rsidR="00977B54">
              <w:rPr>
                <w:rFonts w:ascii="Times New Roman" w:hAnsi="Times New Roman" w:cs="Times New Roman"/>
                <w:sz w:val="20"/>
                <w:szCs w:val="20"/>
              </w:rPr>
              <w:t>12</w:t>
            </w:r>
            <w:r>
              <w:rPr>
                <w:rFonts w:ascii="Times New Roman" w:hAnsi="Times New Roman" w:cs="Times New Roman"/>
                <w:sz w:val="20"/>
                <w:szCs w:val="20"/>
              </w:rPr>
              <w:t xml:space="preserve">.klases skolēnu ēdināšanu 1 (viena) mācību </w:t>
            </w:r>
            <w:r w:rsidR="00977B54">
              <w:rPr>
                <w:rFonts w:ascii="Times New Roman" w:hAnsi="Times New Roman" w:cs="Times New Roman"/>
                <w:sz w:val="20"/>
                <w:szCs w:val="20"/>
              </w:rPr>
              <w:t xml:space="preserve">gada laikā  </w:t>
            </w:r>
          </w:p>
          <w:p w:rsidR="00C362F2" w:rsidRPr="00977B54" w:rsidRDefault="00C362F2" w:rsidP="00977B54">
            <w:pPr>
              <w:pStyle w:val="ListParagraph"/>
              <w:keepLines/>
              <w:widowControl w:val="0"/>
              <w:jc w:val="right"/>
              <w:rPr>
                <w:rFonts w:ascii="Times New Roman" w:hAnsi="Times New Roman" w:cs="Times New Roman"/>
                <w:sz w:val="20"/>
                <w:szCs w:val="20"/>
              </w:rPr>
            </w:pPr>
            <w:r w:rsidRPr="00977B54">
              <w:rPr>
                <w:rFonts w:ascii="Times New Roman" w:hAnsi="Times New Roman" w:cs="Times New Roman"/>
                <w:sz w:val="20"/>
                <w:szCs w:val="20"/>
              </w:rPr>
              <w:t>(</w:t>
            </w:r>
            <w:r w:rsidR="00977B54" w:rsidRPr="00977B54">
              <w:rPr>
                <w:rFonts w:ascii="Times New Roman" w:hAnsi="Times New Roman" w:cs="Times New Roman"/>
                <w:sz w:val="20"/>
                <w:szCs w:val="20"/>
              </w:rPr>
              <w:t>9</w:t>
            </w:r>
            <w:r w:rsidRPr="00977B54">
              <w:rPr>
                <w:rFonts w:ascii="Times New Roman" w:hAnsi="Times New Roman" w:cs="Times New Roman"/>
                <w:sz w:val="20"/>
                <w:szCs w:val="20"/>
              </w:rPr>
              <w:t xml:space="preserve">.aile x </w:t>
            </w:r>
            <w:r w:rsidR="00977B54" w:rsidRPr="00977B54">
              <w:rPr>
                <w:rFonts w:ascii="Times New Roman" w:hAnsi="Times New Roman" w:cs="Times New Roman"/>
                <w:sz w:val="20"/>
                <w:szCs w:val="20"/>
              </w:rPr>
              <w:t>690</w:t>
            </w:r>
            <w:r w:rsidRPr="00977B54">
              <w:rPr>
                <w:rFonts w:ascii="Times New Roman" w:hAnsi="Times New Roman" w:cs="Times New Roman"/>
                <w:sz w:val="20"/>
                <w:szCs w:val="20"/>
              </w:rPr>
              <w:t>)</w:t>
            </w:r>
          </w:p>
        </w:tc>
        <w:tc>
          <w:tcPr>
            <w:tcW w:w="2116" w:type="dxa"/>
            <w:tcBorders>
              <w:bottom w:val="single" w:sz="4" w:space="0" w:color="auto"/>
            </w:tcBorders>
          </w:tcPr>
          <w:p w:rsidR="00C362F2" w:rsidRPr="00697F5E" w:rsidRDefault="00C362F2" w:rsidP="00C53A45">
            <w:pPr>
              <w:keepLines/>
              <w:widowControl w:val="0"/>
              <w:rPr>
                <w:sz w:val="20"/>
                <w:szCs w:val="20"/>
              </w:rPr>
            </w:pPr>
          </w:p>
        </w:tc>
        <w:tc>
          <w:tcPr>
            <w:tcW w:w="2116" w:type="dxa"/>
          </w:tcPr>
          <w:p w:rsidR="00C362F2" w:rsidRPr="00697F5E" w:rsidRDefault="00C362F2" w:rsidP="00C53A45">
            <w:pPr>
              <w:keepLines/>
              <w:widowControl w:val="0"/>
              <w:rPr>
                <w:sz w:val="20"/>
                <w:szCs w:val="20"/>
              </w:rPr>
            </w:pPr>
          </w:p>
        </w:tc>
      </w:tr>
      <w:tr w:rsidR="00C362F2" w:rsidRPr="00697F5E" w:rsidTr="00C53A45">
        <w:tc>
          <w:tcPr>
            <w:tcW w:w="466" w:type="dxa"/>
            <w:tcBorders>
              <w:bottom w:val="single" w:sz="4" w:space="0" w:color="auto"/>
            </w:tcBorders>
          </w:tcPr>
          <w:p w:rsidR="00C362F2" w:rsidRPr="00697F5E" w:rsidRDefault="00E9510D" w:rsidP="00C53A45">
            <w:pPr>
              <w:keepLines/>
              <w:widowControl w:val="0"/>
              <w:jc w:val="right"/>
              <w:rPr>
                <w:sz w:val="20"/>
                <w:szCs w:val="20"/>
              </w:rPr>
            </w:pPr>
            <w:r>
              <w:rPr>
                <w:sz w:val="20"/>
                <w:szCs w:val="20"/>
              </w:rPr>
              <w:t>11</w:t>
            </w:r>
            <w:r w:rsidR="00C362F2">
              <w:rPr>
                <w:sz w:val="20"/>
                <w:szCs w:val="20"/>
              </w:rPr>
              <w:t>.</w:t>
            </w:r>
          </w:p>
        </w:tc>
        <w:tc>
          <w:tcPr>
            <w:tcW w:w="3924" w:type="dxa"/>
            <w:tcBorders>
              <w:bottom w:val="single" w:sz="4" w:space="0" w:color="auto"/>
            </w:tcBorders>
          </w:tcPr>
          <w:p w:rsidR="00977B54" w:rsidRDefault="00977B54" w:rsidP="00977B54">
            <w:pPr>
              <w:pStyle w:val="ListParagraph"/>
              <w:keepLines/>
              <w:widowControl w:val="0"/>
              <w:ind w:left="243"/>
              <w:jc w:val="right"/>
              <w:rPr>
                <w:rFonts w:ascii="Times New Roman" w:hAnsi="Times New Roman" w:cs="Times New Roman"/>
                <w:sz w:val="20"/>
                <w:szCs w:val="20"/>
              </w:rPr>
            </w:pPr>
            <w:r>
              <w:rPr>
                <w:rFonts w:ascii="Times New Roman" w:hAnsi="Times New Roman" w:cs="Times New Roman"/>
                <w:sz w:val="20"/>
                <w:szCs w:val="20"/>
              </w:rPr>
              <w:t xml:space="preserve">Kopējā cena par 5.-12.klases skolēnu ēdināšanu 5 (piecu) mācību gada laikā  </w:t>
            </w:r>
          </w:p>
          <w:p w:rsidR="00C362F2" w:rsidRPr="00697F5E" w:rsidRDefault="00977B54" w:rsidP="00E9510D">
            <w:pPr>
              <w:keepLines/>
              <w:widowControl w:val="0"/>
              <w:jc w:val="right"/>
              <w:rPr>
                <w:sz w:val="20"/>
                <w:szCs w:val="20"/>
              </w:rPr>
            </w:pPr>
            <w:r>
              <w:rPr>
                <w:sz w:val="20"/>
                <w:szCs w:val="20"/>
              </w:rPr>
              <w:t xml:space="preserve"> </w:t>
            </w:r>
            <w:r w:rsidR="00C362F2">
              <w:rPr>
                <w:sz w:val="20"/>
                <w:szCs w:val="20"/>
              </w:rPr>
              <w:t>(</w:t>
            </w:r>
            <w:r w:rsidR="00E9510D">
              <w:rPr>
                <w:sz w:val="20"/>
                <w:szCs w:val="20"/>
              </w:rPr>
              <w:t>10</w:t>
            </w:r>
            <w:r w:rsidR="00C362F2">
              <w:rPr>
                <w:sz w:val="20"/>
                <w:szCs w:val="20"/>
              </w:rPr>
              <w:t>.aile x 5)</w:t>
            </w:r>
          </w:p>
        </w:tc>
        <w:tc>
          <w:tcPr>
            <w:tcW w:w="2116" w:type="dxa"/>
            <w:tcBorders>
              <w:bottom w:val="single" w:sz="4" w:space="0" w:color="auto"/>
            </w:tcBorders>
          </w:tcPr>
          <w:p w:rsidR="00C362F2" w:rsidRPr="00697F5E" w:rsidRDefault="00C362F2" w:rsidP="00C53A45">
            <w:pPr>
              <w:keepLines/>
              <w:widowControl w:val="0"/>
              <w:rPr>
                <w:sz w:val="20"/>
                <w:szCs w:val="20"/>
              </w:rPr>
            </w:pPr>
          </w:p>
        </w:tc>
        <w:tc>
          <w:tcPr>
            <w:tcW w:w="2116" w:type="dxa"/>
          </w:tcPr>
          <w:p w:rsidR="00C362F2" w:rsidRPr="00697F5E" w:rsidRDefault="00C362F2" w:rsidP="00C53A45">
            <w:pPr>
              <w:keepLines/>
              <w:widowControl w:val="0"/>
              <w:rPr>
                <w:sz w:val="20"/>
                <w:szCs w:val="20"/>
              </w:rPr>
            </w:pPr>
          </w:p>
        </w:tc>
      </w:tr>
    </w:tbl>
    <w:p w:rsidR="00C362F2" w:rsidRDefault="00C362F2" w:rsidP="00C362F2">
      <w:pPr>
        <w:keepLines/>
        <w:widowControl w:val="0"/>
        <w:rPr>
          <w:b/>
          <w:sz w:val="22"/>
        </w:rPr>
      </w:pPr>
    </w:p>
    <w:p w:rsidR="00C362F2" w:rsidRDefault="00C362F2" w:rsidP="00E75C12">
      <w:pPr>
        <w:keepLines/>
        <w:widowControl w:val="0"/>
        <w:jc w:val="center"/>
        <w:rPr>
          <w:b/>
          <w:sz w:val="22"/>
        </w:rPr>
      </w:pPr>
    </w:p>
    <w:p w:rsidR="00C362F2" w:rsidRDefault="00C362F2" w:rsidP="00E75C12">
      <w:pPr>
        <w:keepLines/>
        <w:widowControl w:val="0"/>
        <w:jc w:val="center"/>
        <w:rPr>
          <w:b/>
          <w:sz w:val="22"/>
        </w:rPr>
      </w:pPr>
    </w:p>
    <w:p w:rsidR="00C362F2" w:rsidRDefault="00C362F2" w:rsidP="00E75C12">
      <w:pPr>
        <w:keepLines/>
        <w:widowControl w:val="0"/>
        <w:jc w:val="center"/>
        <w:rPr>
          <w:b/>
          <w:sz w:val="22"/>
        </w:rPr>
      </w:pPr>
    </w:p>
    <w:p w:rsidR="00C362F2" w:rsidRDefault="00C362F2" w:rsidP="00E75C12">
      <w:pPr>
        <w:keepLines/>
        <w:widowControl w:val="0"/>
        <w:jc w:val="center"/>
        <w:rPr>
          <w:b/>
          <w:sz w:val="22"/>
        </w:rPr>
      </w:pPr>
    </w:p>
    <w:p w:rsidR="00E75C12" w:rsidRPr="006C4A22" w:rsidRDefault="00E9510D" w:rsidP="006C4A22">
      <w:pPr>
        <w:pStyle w:val="ListParagraph"/>
        <w:keepLines/>
        <w:widowControl w:val="0"/>
        <w:numPr>
          <w:ilvl w:val="0"/>
          <w:numId w:val="10"/>
        </w:numPr>
        <w:jc w:val="center"/>
        <w:rPr>
          <w:rFonts w:ascii="Times New Roman" w:hAnsi="Times New Roman" w:cs="Times New Roman"/>
          <w:b/>
          <w:sz w:val="24"/>
          <w:szCs w:val="24"/>
        </w:rPr>
      </w:pPr>
      <w:r w:rsidRPr="006C4A22">
        <w:rPr>
          <w:rFonts w:ascii="Times New Roman" w:hAnsi="Times New Roman" w:cs="Times New Roman"/>
          <w:b/>
          <w:sz w:val="24"/>
          <w:szCs w:val="24"/>
        </w:rPr>
        <w:t xml:space="preserve">KOPĒJĀ LĪGUMCENA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3924"/>
        <w:gridCol w:w="2116"/>
        <w:gridCol w:w="2116"/>
      </w:tblGrid>
      <w:tr w:rsidR="00E9510D" w:rsidRPr="00697F5E" w:rsidTr="004D7BA7">
        <w:tc>
          <w:tcPr>
            <w:tcW w:w="466" w:type="dxa"/>
            <w:tcBorders>
              <w:bottom w:val="single" w:sz="4" w:space="0" w:color="auto"/>
            </w:tcBorders>
            <w:shd w:val="clear" w:color="auto" w:fill="D6E3BC" w:themeFill="accent3" w:themeFillTint="66"/>
          </w:tcPr>
          <w:p w:rsidR="00E9510D" w:rsidRPr="00697F5E" w:rsidRDefault="00E9510D" w:rsidP="00C53A45">
            <w:pPr>
              <w:keepLines/>
              <w:widowControl w:val="0"/>
              <w:jc w:val="right"/>
              <w:rPr>
                <w:sz w:val="20"/>
                <w:szCs w:val="20"/>
              </w:rPr>
            </w:pPr>
          </w:p>
        </w:tc>
        <w:tc>
          <w:tcPr>
            <w:tcW w:w="3924" w:type="dxa"/>
            <w:tcBorders>
              <w:bottom w:val="single" w:sz="4" w:space="0" w:color="auto"/>
            </w:tcBorders>
            <w:shd w:val="clear" w:color="auto" w:fill="D6E3BC" w:themeFill="accent3" w:themeFillTint="66"/>
          </w:tcPr>
          <w:p w:rsidR="00E9510D" w:rsidRPr="00697F5E" w:rsidRDefault="00E9510D" w:rsidP="00C53A45">
            <w:pPr>
              <w:keepLines/>
              <w:widowControl w:val="0"/>
              <w:jc w:val="right"/>
              <w:rPr>
                <w:sz w:val="20"/>
                <w:szCs w:val="20"/>
              </w:rPr>
            </w:pPr>
          </w:p>
        </w:tc>
        <w:tc>
          <w:tcPr>
            <w:tcW w:w="2116" w:type="dxa"/>
            <w:tcBorders>
              <w:bottom w:val="single" w:sz="4" w:space="0" w:color="auto"/>
            </w:tcBorders>
            <w:shd w:val="clear" w:color="auto" w:fill="D6E3BC" w:themeFill="accent3" w:themeFillTint="66"/>
          </w:tcPr>
          <w:p w:rsidR="00E9510D" w:rsidRPr="00697F5E" w:rsidRDefault="00E9510D" w:rsidP="00C53A45">
            <w:pPr>
              <w:keepLines/>
              <w:widowControl w:val="0"/>
              <w:jc w:val="center"/>
              <w:rPr>
                <w:b/>
                <w:sz w:val="18"/>
                <w:szCs w:val="18"/>
              </w:rPr>
            </w:pPr>
            <w:r w:rsidRPr="00697F5E">
              <w:rPr>
                <w:b/>
                <w:sz w:val="18"/>
                <w:szCs w:val="18"/>
              </w:rPr>
              <w:t xml:space="preserve">Cena bez PVN, </w:t>
            </w:r>
            <w:r>
              <w:rPr>
                <w:b/>
                <w:sz w:val="18"/>
                <w:szCs w:val="18"/>
              </w:rPr>
              <w:t>EUR</w:t>
            </w:r>
          </w:p>
        </w:tc>
        <w:tc>
          <w:tcPr>
            <w:tcW w:w="2116" w:type="dxa"/>
            <w:shd w:val="clear" w:color="auto" w:fill="D6E3BC" w:themeFill="accent3" w:themeFillTint="66"/>
          </w:tcPr>
          <w:p w:rsidR="00E9510D" w:rsidRPr="00697F5E" w:rsidRDefault="00E9510D" w:rsidP="00C53A45">
            <w:pPr>
              <w:keepLines/>
              <w:widowControl w:val="0"/>
              <w:jc w:val="center"/>
              <w:rPr>
                <w:b/>
                <w:sz w:val="18"/>
                <w:szCs w:val="18"/>
              </w:rPr>
            </w:pPr>
            <w:r w:rsidRPr="00697F5E">
              <w:rPr>
                <w:b/>
                <w:sz w:val="18"/>
                <w:szCs w:val="18"/>
              </w:rPr>
              <w:t xml:space="preserve">Cena </w:t>
            </w:r>
            <w:r>
              <w:rPr>
                <w:b/>
                <w:sz w:val="18"/>
                <w:szCs w:val="18"/>
              </w:rPr>
              <w:t>ar</w:t>
            </w:r>
            <w:r w:rsidRPr="00697F5E">
              <w:rPr>
                <w:b/>
                <w:sz w:val="18"/>
                <w:szCs w:val="18"/>
              </w:rPr>
              <w:t xml:space="preserve"> PVN, </w:t>
            </w:r>
            <w:r>
              <w:rPr>
                <w:b/>
                <w:sz w:val="18"/>
                <w:szCs w:val="18"/>
              </w:rPr>
              <w:t>EUR</w:t>
            </w:r>
          </w:p>
        </w:tc>
      </w:tr>
      <w:tr w:rsidR="00E9510D" w:rsidRPr="00697F5E" w:rsidTr="004D7BA7">
        <w:tc>
          <w:tcPr>
            <w:tcW w:w="466" w:type="dxa"/>
            <w:tcBorders>
              <w:bottom w:val="single" w:sz="4" w:space="0" w:color="auto"/>
            </w:tcBorders>
            <w:shd w:val="clear" w:color="auto" w:fill="EAF1DD" w:themeFill="accent3" w:themeFillTint="33"/>
          </w:tcPr>
          <w:p w:rsidR="00E9510D" w:rsidRPr="00697F5E" w:rsidRDefault="00E9510D" w:rsidP="00C53A45">
            <w:pPr>
              <w:keepLines/>
              <w:widowControl w:val="0"/>
              <w:jc w:val="right"/>
              <w:rPr>
                <w:sz w:val="20"/>
                <w:szCs w:val="20"/>
              </w:rPr>
            </w:pPr>
            <w:r>
              <w:rPr>
                <w:sz w:val="20"/>
                <w:szCs w:val="20"/>
              </w:rPr>
              <w:t>12.</w:t>
            </w:r>
          </w:p>
        </w:tc>
        <w:tc>
          <w:tcPr>
            <w:tcW w:w="3924" w:type="dxa"/>
            <w:tcBorders>
              <w:bottom w:val="single" w:sz="4" w:space="0" w:color="auto"/>
            </w:tcBorders>
          </w:tcPr>
          <w:p w:rsidR="00E9510D" w:rsidRDefault="00E9510D" w:rsidP="00C53A45">
            <w:pPr>
              <w:keepLines/>
              <w:widowControl w:val="0"/>
              <w:jc w:val="right"/>
              <w:rPr>
                <w:b/>
                <w:sz w:val="20"/>
                <w:szCs w:val="20"/>
              </w:rPr>
            </w:pPr>
            <w:r>
              <w:rPr>
                <w:b/>
                <w:sz w:val="20"/>
                <w:szCs w:val="20"/>
              </w:rPr>
              <w:t xml:space="preserve">Kopējā līgumcena par Ādažu vidusskolas skolēnu ēdināšanu 1 (viena) </w:t>
            </w:r>
            <w:r w:rsidR="004D7BA7">
              <w:rPr>
                <w:b/>
                <w:sz w:val="20"/>
                <w:szCs w:val="20"/>
              </w:rPr>
              <w:t xml:space="preserve">mācību </w:t>
            </w:r>
            <w:r>
              <w:rPr>
                <w:b/>
                <w:sz w:val="20"/>
                <w:szCs w:val="20"/>
              </w:rPr>
              <w:t>gada laikā</w:t>
            </w:r>
          </w:p>
          <w:p w:rsidR="00E9510D" w:rsidRPr="0063458C" w:rsidRDefault="00E9510D" w:rsidP="004D7BA7">
            <w:pPr>
              <w:pStyle w:val="ListParagraph"/>
              <w:keepLines/>
              <w:widowControl w:val="0"/>
              <w:jc w:val="right"/>
              <w:rPr>
                <w:rFonts w:ascii="Times New Roman" w:hAnsi="Times New Roman" w:cs="Times New Roman"/>
                <w:sz w:val="20"/>
                <w:szCs w:val="20"/>
              </w:rPr>
            </w:pPr>
            <w:r w:rsidRPr="0063458C">
              <w:rPr>
                <w:rFonts w:ascii="Times New Roman" w:hAnsi="Times New Roman" w:cs="Times New Roman"/>
                <w:sz w:val="20"/>
                <w:szCs w:val="20"/>
              </w:rPr>
              <w:t>(</w:t>
            </w:r>
            <w:r w:rsidR="004D7BA7">
              <w:rPr>
                <w:rFonts w:ascii="Times New Roman" w:hAnsi="Times New Roman" w:cs="Times New Roman"/>
                <w:sz w:val="20"/>
                <w:szCs w:val="20"/>
              </w:rPr>
              <w:t>6</w:t>
            </w:r>
            <w:r w:rsidRPr="0063458C">
              <w:rPr>
                <w:rFonts w:ascii="Times New Roman" w:hAnsi="Times New Roman" w:cs="Times New Roman"/>
                <w:sz w:val="20"/>
                <w:szCs w:val="20"/>
              </w:rPr>
              <w:t>.aile</w:t>
            </w:r>
            <w:r w:rsidR="004D7BA7">
              <w:rPr>
                <w:rFonts w:ascii="Times New Roman" w:hAnsi="Times New Roman" w:cs="Times New Roman"/>
                <w:sz w:val="20"/>
                <w:szCs w:val="20"/>
              </w:rPr>
              <w:t xml:space="preserve"> + 10.aile</w:t>
            </w:r>
            <w:r w:rsidRPr="0063458C">
              <w:rPr>
                <w:rFonts w:ascii="Times New Roman" w:hAnsi="Times New Roman" w:cs="Times New Roman"/>
                <w:sz w:val="20"/>
                <w:szCs w:val="20"/>
              </w:rPr>
              <w:t xml:space="preserve">) </w:t>
            </w:r>
          </w:p>
        </w:tc>
        <w:tc>
          <w:tcPr>
            <w:tcW w:w="2116" w:type="dxa"/>
            <w:tcBorders>
              <w:bottom w:val="single" w:sz="4" w:space="0" w:color="auto"/>
            </w:tcBorders>
            <w:shd w:val="clear" w:color="auto" w:fill="C2D69B" w:themeFill="accent3" w:themeFillTint="99"/>
          </w:tcPr>
          <w:p w:rsidR="00E9510D" w:rsidRPr="00697F5E" w:rsidRDefault="00E9510D" w:rsidP="00C53A45">
            <w:pPr>
              <w:keepLines/>
              <w:widowControl w:val="0"/>
              <w:rPr>
                <w:sz w:val="20"/>
                <w:szCs w:val="20"/>
              </w:rPr>
            </w:pPr>
          </w:p>
        </w:tc>
        <w:tc>
          <w:tcPr>
            <w:tcW w:w="2116" w:type="dxa"/>
            <w:shd w:val="clear" w:color="auto" w:fill="C2D69B" w:themeFill="accent3" w:themeFillTint="99"/>
          </w:tcPr>
          <w:p w:rsidR="00E9510D" w:rsidRPr="00697F5E" w:rsidRDefault="00E9510D" w:rsidP="00C53A45">
            <w:pPr>
              <w:keepLines/>
              <w:widowControl w:val="0"/>
              <w:rPr>
                <w:sz w:val="20"/>
                <w:szCs w:val="20"/>
              </w:rPr>
            </w:pPr>
          </w:p>
        </w:tc>
      </w:tr>
      <w:tr w:rsidR="004D7BA7" w:rsidRPr="00697F5E" w:rsidTr="004D7BA7">
        <w:tc>
          <w:tcPr>
            <w:tcW w:w="466" w:type="dxa"/>
            <w:tcBorders>
              <w:bottom w:val="single" w:sz="4" w:space="0" w:color="auto"/>
            </w:tcBorders>
            <w:shd w:val="clear" w:color="auto" w:fill="EAF1DD" w:themeFill="accent3" w:themeFillTint="33"/>
          </w:tcPr>
          <w:p w:rsidR="004D7BA7" w:rsidRPr="00697F5E" w:rsidRDefault="004D7BA7" w:rsidP="004D7BA7">
            <w:pPr>
              <w:keepLines/>
              <w:widowControl w:val="0"/>
              <w:jc w:val="right"/>
              <w:rPr>
                <w:sz w:val="20"/>
                <w:szCs w:val="20"/>
              </w:rPr>
            </w:pPr>
            <w:r>
              <w:rPr>
                <w:sz w:val="20"/>
                <w:szCs w:val="20"/>
              </w:rPr>
              <w:t>13.</w:t>
            </w:r>
          </w:p>
        </w:tc>
        <w:tc>
          <w:tcPr>
            <w:tcW w:w="3924" w:type="dxa"/>
            <w:tcBorders>
              <w:bottom w:val="single" w:sz="4" w:space="0" w:color="auto"/>
            </w:tcBorders>
          </w:tcPr>
          <w:p w:rsidR="004D7BA7" w:rsidRDefault="004D7BA7" w:rsidP="00C53A45">
            <w:pPr>
              <w:keepLines/>
              <w:widowControl w:val="0"/>
              <w:jc w:val="right"/>
              <w:rPr>
                <w:b/>
                <w:sz w:val="20"/>
                <w:szCs w:val="20"/>
              </w:rPr>
            </w:pPr>
            <w:r>
              <w:rPr>
                <w:b/>
                <w:sz w:val="20"/>
                <w:szCs w:val="20"/>
              </w:rPr>
              <w:t>Kopējā līgumcena par Ādažu vidusskolas skolēnu ēdināšanu 5 (piecu) mācību gadu laikā</w:t>
            </w:r>
          </w:p>
          <w:p w:rsidR="004D7BA7" w:rsidRPr="0063458C" w:rsidRDefault="004D7BA7" w:rsidP="004D7BA7">
            <w:pPr>
              <w:pStyle w:val="ListParagraph"/>
              <w:keepLines/>
              <w:widowControl w:val="0"/>
              <w:jc w:val="right"/>
              <w:rPr>
                <w:rFonts w:ascii="Times New Roman" w:hAnsi="Times New Roman" w:cs="Times New Roman"/>
                <w:sz w:val="20"/>
                <w:szCs w:val="20"/>
              </w:rPr>
            </w:pPr>
            <w:r w:rsidRPr="0063458C">
              <w:rPr>
                <w:rFonts w:ascii="Times New Roman" w:hAnsi="Times New Roman" w:cs="Times New Roman"/>
                <w:sz w:val="20"/>
                <w:szCs w:val="20"/>
              </w:rPr>
              <w:t>(</w:t>
            </w:r>
            <w:r>
              <w:rPr>
                <w:rFonts w:ascii="Times New Roman" w:hAnsi="Times New Roman" w:cs="Times New Roman"/>
                <w:sz w:val="20"/>
                <w:szCs w:val="20"/>
              </w:rPr>
              <w:t>12</w:t>
            </w:r>
            <w:r w:rsidRPr="0063458C">
              <w:rPr>
                <w:rFonts w:ascii="Times New Roman" w:hAnsi="Times New Roman" w:cs="Times New Roman"/>
                <w:sz w:val="20"/>
                <w:szCs w:val="20"/>
              </w:rPr>
              <w:t>.aile</w:t>
            </w:r>
            <w:r>
              <w:rPr>
                <w:rFonts w:ascii="Times New Roman" w:hAnsi="Times New Roman" w:cs="Times New Roman"/>
                <w:sz w:val="20"/>
                <w:szCs w:val="20"/>
              </w:rPr>
              <w:t xml:space="preserve"> x 5</w:t>
            </w:r>
            <w:r w:rsidRPr="0063458C">
              <w:rPr>
                <w:rFonts w:ascii="Times New Roman" w:hAnsi="Times New Roman" w:cs="Times New Roman"/>
                <w:sz w:val="20"/>
                <w:szCs w:val="20"/>
              </w:rPr>
              <w:t xml:space="preserve">) </w:t>
            </w:r>
          </w:p>
        </w:tc>
        <w:tc>
          <w:tcPr>
            <w:tcW w:w="2116" w:type="dxa"/>
            <w:tcBorders>
              <w:bottom w:val="single" w:sz="4" w:space="0" w:color="auto"/>
            </w:tcBorders>
            <w:shd w:val="clear" w:color="auto" w:fill="C2D69B" w:themeFill="accent3" w:themeFillTint="99"/>
          </w:tcPr>
          <w:p w:rsidR="004D7BA7" w:rsidRPr="00697F5E" w:rsidRDefault="004D7BA7" w:rsidP="00C53A45">
            <w:pPr>
              <w:keepLines/>
              <w:widowControl w:val="0"/>
              <w:rPr>
                <w:sz w:val="20"/>
                <w:szCs w:val="20"/>
              </w:rPr>
            </w:pPr>
          </w:p>
        </w:tc>
        <w:tc>
          <w:tcPr>
            <w:tcW w:w="2116" w:type="dxa"/>
            <w:shd w:val="clear" w:color="auto" w:fill="C2D69B" w:themeFill="accent3" w:themeFillTint="99"/>
          </w:tcPr>
          <w:p w:rsidR="004D7BA7" w:rsidRPr="00697F5E" w:rsidRDefault="004D7BA7" w:rsidP="00C53A45">
            <w:pPr>
              <w:keepLines/>
              <w:widowControl w:val="0"/>
              <w:rPr>
                <w:sz w:val="20"/>
                <w:szCs w:val="20"/>
              </w:rPr>
            </w:pPr>
          </w:p>
        </w:tc>
      </w:tr>
    </w:tbl>
    <w:p w:rsidR="00BB5102" w:rsidRDefault="00BB5102" w:rsidP="00BB5102">
      <w:pPr>
        <w:keepLines/>
        <w:widowControl w:val="0"/>
        <w:tabs>
          <w:tab w:val="num" w:pos="785"/>
        </w:tabs>
      </w:pPr>
    </w:p>
    <w:p w:rsidR="004D7BA7" w:rsidRDefault="004D7BA7" w:rsidP="00BB5102">
      <w:pPr>
        <w:keepLines/>
        <w:widowControl w:val="0"/>
        <w:tabs>
          <w:tab w:val="num" w:pos="785"/>
        </w:tabs>
      </w:pPr>
    </w:p>
    <w:p w:rsidR="004D7BA7" w:rsidRDefault="004D7BA7" w:rsidP="00BB5102">
      <w:pPr>
        <w:keepLines/>
        <w:widowControl w:val="0"/>
        <w:tabs>
          <w:tab w:val="num" w:pos="785"/>
        </w:tabs>
      </w:pPr>
    </w:p>
    <w:p w:rsidR="00BB5102" w:rsidRDefault="00BB5102" w:rsidP="00BB5102">
      <w:pPr>
        <w:keepLines/>
        <w:widowControl w:val="0"/>
        <w:tabs>
          <w:tab w:val="num" w:pos="785"/>
        </w:tabs>
      </w:pPr>
    </w:p>
    <w:p w:rsidR="00BB5102" w:rsidRDefault="00BB5102" w:rsidP="00BB5102">
      <w:pPr>
        <w:keepLines/>
        <w:widowControl w:val="0"/>
        <w:tabs>
          <w:tab w:val="num" w:pos="785"/>
        </w:tabs>
      </w:pPr>
      <w:r>
        <w:t>Pretendenta pārstāvis_______________________________</w:t>
      </w:r>
    </w:p>
    <w:p w:rsidR="00BB5102" w:rsidRDefault="00BB5102" w:rsidP="00BB5102">
      <w:pPr>
        <w:keepLines/>
        <w:widowControl w:val="0"/>
        <w:tabs>
          <w:tab w:val="num" w:pos="785"/>
        </w:tabs>
      </w:pPr>
      <w:r>
        <w:t>z.v.</w:t>
      </w:r>
    </w:p>
    <w:p w:rsidR="004035F1" w:rsidRDefault="004035F1" w:rsidP="004035F1">
      <w:pPr>
        <w:ind w:left="360"/>
        <w:jc w:val="right"/>
        <w:rPr>
          <w:sz w:val="18"/>
          <w:szCs w:val="18"/>
        </w:rPr>
      </w:pPr>
    </w:p>
    <w:p w:rsidR="004035F1" w:rsidRDefault="004035F1" w:rsidP="004035F1">
      <w:pPr>
        <w:ind w:left="360"/>
        <w:jc w:val="right"/>
        <w:rPr>
          <w:sz w:val="18"/>
          <w:szCs w:val="18"/>
        </w:rPr>
      </w:pPr>
    </w:p>
    <w:p w:rsidR="004035F1" w:rsidRDefault="004035F1" w:rsidP="004035F1">
      <w:pPr>
        <w:ind w:left="360"/>
        <w:jc w:val="right"/>
        <w:rPr>
          <w:sz w:val="18"/>
          <w:szCs w:val="18"/>
        </w:rPr>
      </w:pPr>
    </w:p>
    <w:p w:rsidR="004035F1" w:rsidRDefault="004035F1" w:rsidP="004035F1">
      <w:pPr>
        <w:ind w:left="360"/>
        <w:jc w:val="right"/>
        <w:rPr>
          <w:sz w:val="18"/>
          <w:szCs w:val="18"/>
        </w:rPr>
      </w:pPr>
    </w:p>
    <w:p w:rsidR="004035F1" w:rsidRDefault="004035F1" w:rsidP="004035F1">
      <w:pPr>
        <w:ind w:left="360"/>
        <w:jc w:val="right"/>
        <w:rPr>
          <w:sz w:val="18"/>
          <w:szCs w:val="18"/>
        </w:rPr>
      </w:pPr>
    </w:p>
    <w:p w:rsidR="004035F1" w:rsidRDefault="004035F1" w:rsidP="004035F1">
      <w:pPr>
        <w:ind w:left="360"/>
        <w:jc w:val="right"/>
        <w:rPr>
          <w:sz w:val="18"/>
          <w:szCs w:val="18"/>
        </w:rPr>
      </w:pPr>
    </w:p>
    <w:p w:rsidR="004035F1" w:rsidRDefault="004035F1" w:rsidP="004035F1">
      <w:pPr>
        <w:ind w:left="360"/>
        <w:jc w:val="right"/>
        <w:rPr>
          <w:sz w:val="18"/>
          <w:szCs w:val="18"/>
        </w:rPr>
      </w:pPr>
    </w:p>
    <w:p w:rsidR="004035F1" w:rsidRDefault="004035F1" w:rsidP="004035F1">
      <w:pPr>
        <w:ind w:left="360"/>
        <w:jc w:val="right"/>
        <w:rPr>
          <w:sz w:val="18"/>
          <w:szCs w:val="18"/>
        </w:rPr>
      </w:pPr>
    </w:p>
    <w:p w:rsidR="004035F1" w:rsidRDefault="004035F1" w:rsidP="004035F1">
      <w:pPr>
        <w:ind w:left="360"/>
        <w:jc w:val="right"/>
        <w:rPr>
          <w:sz w:val="18"/>
          <w:szCs w:val="18"/>
        </w:rPr>
      </w:pPr>
    </w:p>
    <w:p w:rsidR="004035F1" w:rsidRDefault="004035F1" w:rsidP="004035F1">
      <w:pPr>
        <w:ind w:left="360"/>
        <w:jc w:val="right"/>
        <w:rPr>
          <w:sz w:val="18"/>
          <w:szCs w:val="18"/>
        </w:rPr>
      </w:pPr>
    </w:p>
    <w:p w:rsidR="004E5994" w:rsidRDefault="004E5994" w:rsidP="004035F1">
      <w:pPr>
        <w:ind w:left="360"/>
        <w:jc w:val="right"/>
        <w:rPr>
          <w:sz w:val="18"/>
          <w:szCs w:val="18"/>
        </w:rPr>
      </w:pPr>
    </w:p>
    <w:p w:rsidR="004E5994" w:rsidRDefault="004E5994" w:rsidP="004035F1">
      <w:pPr>
        <w:ind w:left="360"/>
        <w:jc w:val="right"/>
        <w:rPr>
          <w:sz w:val="18"/>
          <w:szCs w:val="18"/>
        </w:rPr>
      </w:pPr>
    </w:p>
    <w:p w:rsidR="004E5994" w:rsidRDefault="004E5994" w:rsidP="004035F1">
      <w:pPr>
        <w:ind w:left="360"/>
        <w:jc w:val="right"/>
        <w:rPr>
          <w:sz w:val="18"/>
          <w:szCs w:val="18"/>
        </w:rPr>
      </w:pPr>
    </w:p>
    <w:p w:rsidR="004E5994" w:rsidRDefault="004E5994" w:rsidP="004035F1">
      <w:pPr>
        <w:ind w:left="360"/>
        <w:jc w:val="right"/>
        <w:rPr>
          <w:sz w:val="18"/>
          <w:szCs w:val="18"/>
        </w:rPr>
      </w:pPr>
    </w:p>
    <w:p w:rsidR="004E5994" w:rsidRDefault="004E5994" w:rsidP="004035F1">
      <w:pPr>
        <w:ind w:left="360"/>
        <w:jc w:val="right"/>
        <w:rPr>
          <w:sz w:val="18"/>
          <w:szCs w:val="18"/>
        </w:rPr>
      </w:pPr>
    </w:p>
    <w:p w:rsidR="004E5994" w:rsidRDefault="004E5994" w:rsidP="004035F1">
      <w:pPr>
        <w:ind w:left="360"/>
        <w:jc w:val="right"/>
        <w:rPr>
          <w:sz w:val="18"/>
          <w:szCs w:val="18"/>
        </w:rPr>
      </w:pPr>
    </w:p>
    <w:p w:rsidR="004E5994" w:rsidRDefault="004E5994" w:rsidP="004035F1">
      <w:pPr>
        <w:ind w:left="360"/>
        <w:jc w:val="right"/>
        <w:rPr>
          <w:sz w:val="18"/>
          <w:szCs w:val="18"/>
        </w:rPr>
      </w:pPr>
    </w:p>
    <w:p w:rsidR="004E5994" w:rsidRDefault="004E5994" w:rsidP="004035F1">
      <w:pPr>
        <w:ind w:left="360"/>
        <w:jc w:val="right"/>
        <w:rPr>
          <w:sz w:val="18"/>
          <w:szCs w:val="18"/>
        </w:rPr>
      </w:pPr>
    </w:p>
    <w:p w:rsidR="004E5994" w:rsidRDefault="004E5994" w:rsidP="004035F1">
      <w:pPr>
        <w:ind w:left="360"/>
        <w:jc w:val="right"/>
        <w:rPr>
          <w:sz w:val="18"/>
          <w:szCs w:val="18"/>
        </w:rPr>
      </w:pPr>
    </w:p>
    <w:p w:rsidR="004E5994" w:rsidRDefault="004E5994" w:rsidP="004035F1">
      <w:pPr>
        <w:ind w:left="360"/>
        <w:jc w:val="right"/>
        <w:rPr>
          <w:sz w:val="18"/>
          <w:szCs w:val="18"/>
        </w:rPr>
      </w:pPr>
    </w:p>
    <w:p w:rsidR="004E5994" w:rsidRDefault="004E5994" w:rsidP="004035F1">
      <w:pPr>
        <w:ind w:left="360"/>
        <w:jc w:val="right"/>
        <w:rPr>
          <w:sz w:val="18"/>
          <w:szCs w:val="18"/>
        </w:rPr>
      </w:pPr>
    </w:p>
    <w:p w:rsidR="004E5994" w:rsidRDefault="004E5994" w:rsidP="004035F1">
      <w:pPr>
        <w:ind w:left="360"/>
        <w:jc w:val="right"/>
        <w:rPr>
          <w:sz w:val="18"/>
          <w:szCs w:val="18"/>
        </w:rPr>
      </w:pPr>
    </w:p>
    <w:p w:rsidR="004E5994" w:rsidRDefault="004E5994" w:rsidP="004035F1">
      <w:pPr>
        <w:ind w:left="360"/>
        <w:jc w:val="right"/>
        <w:rPr>
          <w:sz w:val="18"/>
          <w:szCs w:val="18"/>
        </w:rPr>
      </w:pPr>
    </w:p>
    <w:p w:rsidR="004E5994" w:rsidRDefault="004E5994" w:rsidP="004035F1">
      <w:pPr>
        <w:ind w:left="360"/>
        <w:jc w:val="right"/>
        <w:rPr>
          <w:sz w:val="18"/>
          <w:szCs w:val="18"/>
        </w:rPr>
      </w:pPr>
    </w:p>
    <w:p w:rsidR="008B5BF0" w:rsidRDefault="003E49DE" w:rsidP="008B5BF0">
      <w:pPr>
        <w:ind w:left="360"/>
        <w:jc w:val="right"/>
        <w:rPr>
          <w:sz w:val="18"/>
          <w:szCs w:val="18"/>
        </w:rPr>
      </w:pPr>
      <w:r>
        <w:rPr>
          <w:sz w:val="18"/>
          <w:szCs w:val="18"/>
        </w:rPr>
        <w:lastRenderedPageBreak/>
        <w:t>Identifikācijas Nr. ĀND 2016/137</w:t>
      </w:r>
    </w:p>
    <w:p w:rsidR="008B5BF0" w:rsidRDefault="008B5BF0" w:rsidP="008B5BF0">
      <w:pPr>
        <w:ind w:left="360"/>
        <w:jc w:val="right"/>
        <w:rPr>
          <w:sz w:val="20"/>
          <w:szCs w:val="20"/>
        </w:rPr>
      </w:pPr>
      <w:r>
        <w:rPr>
          <w:sz w:val="20"/>
          <w:szCs w:val="20"/>
        </w:rPr>
        <w:t>8.pielikums</w:t>
      </w:r>
    </w:p>
    <w:p w:rsidR="008B5BF0" w:rsidRDefault="008B5BF0" w:rsidP="008B5BF0">
      <w:pPr>
        <w:ind w:left="360"/>
        <w:jc w:val="right"/>
        <w:rPr>
          <w:sz w:val="20"/>
          <w:szCs w:val="20"/>
        </w:rPr>
      </w:pPr>
    </w:p>
    <w:p w:rsidR="008B5BF0" w:rsidRDefault="008B5BF0" w:rsidP="008B5BF0">
      <w:pPr>
        <w:jc w:val="center"/>
        <w:rPr>
          <w:b/>
          <w:sz w:val="28"/>
        </w:rPr>
      </w:pPr>
    </w:p>
    <w:p w:rsidR="008B5BF0" w:rsidRDefault="008B5BF0" w:rsidP="008B5BF0">
      <w:pPr>
        <w:shd w:val="clear" w:color="auto" w:fill="C2D69B"/>
        <w:jc w:val="center"/>
      </w:pPr>
      <w:r>
        <w:rPr>
          <w:b/>
          <w:sz w:val="28"/>
        </w:rPr>
        <w:t>LĪGUMA PROJEKTS</w:t>
      </w:r>
    </w:p>
    <w:p w:rsidR="008B5BF0" w:rsidRDefault="008B5BF0" w:rsidP="008B5BF0"/>
    <w:p w:rsidR="008B5BF0" w:rsidRDefault="008B5BF0" w:rsidP="004035F1">
      <w:pPr>
        <w:ind w:left="360"/>
        <w:jc w:val="right"/>
        <w:rPr>
          <w:sz w:val="18"/>
          <w:szCs w:val="18"/>
        </w:rPr>
      </w:pPr>
    </w:p>
    <w:p w:rsidR="00547898" w:rsidRDefault="00547898" w:rsidP="00547898">
      <w:pPr>
        <w:pStyle w:val="BodyTextIndent"/>
        <w:spacing w:before="0"/>
        <w:jc w:val="center"/>
        <w:rPr>
          <w:sz w:val="22"/>
          <w:szCs w:val="22"/>
        </w:rPr>
      </w:pPr>
      <w:r w:rsidRPr="00E03A43">
        <w:rPr>
          <w:sz w:val="22"/>
          <w:szCs w:val="22"/>
        </w:rPr>
        <w:tab/>
      </w:r>
      <w:r w:rsidRPr="00E03A43">
        <w:rPr>
          <w:sz w:val="22"/>
          <w:szCs w:val="22"/>
        </w:rPr>
        <w:tab/>
      </w:r>
      <w:r w:rsidRPr="00E03A43">
        <w:rPr>
          <w:sz w:val="22"/>
          <w:szCs w:val="22"/>
        </w:rPr>
        <w:tab/>
      </w:r>
      <w:r w:rsidRPr="00E03A43">
        <w:rPr>
          <w:sz w:val="22"/>
          <w:szCs w:val="22"/>
        </w:rPr>
        <w:tab/>
      </w:r>
      <w:r w:rsidRPr="00E03A43">
        <w:rPr>
          <w:sz w:val="22"/>
          <w:szCs w:val="22"/>
        </w:rPr>
        <w:tab/>
      </w:r>
    </w:p>
    <w:p w:rsidR="00547898" w:rsidRPr="00E03A43" w:rsidRDefault="00547898" w:rsidP="00547898">
      <w:pPr>
        <w:pStyle w:val="BodyTextIndent"/>
        <w:spacing w:before="0"/>
        <w:jc w:val="center"/>
        <w:rPr>
          <w:sz w:val="22"/>
          <w:szCs w:val="22"/>
        </w:rPr>
      </w:pPr>
      <w:r w:rsidRPr="00E03A43">
        <w:rPr>
          <w:sz w:val="22"/>
          <w:szCs w:val="22"/>
        </w:rPr>
        <w:t xml:space="preserve">PAKALPOJUMA UN TELPU NOMAS </w:t>
      </w:r>
      <w:smartTag w:uri="schemas-tilde-lv/tildestengine" w:element="veidnes">
        <w:smartTagPr>
          <w:attr w:name="id" w:val="-1"/>
          <w:attr w:name="baseform" w:val="līgums"/>
          <w:attr w:name="text" w:val="līgums"/>
        </w:smartTagPr>
        <w:r w:rsidRPr="00E03A43">
          <w:rPr>
            <w:sz w:val="22"/>
            <w:szCs w:val="22"/>
          </w:rPr>
          <w:t>LĪGUMS</w:t>
        </w:r>
      </w:smartTag>
      <w:r w:rsidRPr="00E03A43">
        <w:rPr>
          <w:sz w:val="22"/>
          <w:szCs w:val="22"/>
        </w:rPr>
        <w:t xml:space="preserve"> Nr. </w:t>
      </w:r>
    </w:p>
    <w:p w:rsidR="00547898" w:rsidRPr="00E03A43" w:rsidRDefault="00547898" w:rsidP="00547898">
      <w:pPr>
        <w:pStyle w:val="Header"/>
        <w:tabs>
          <w:tab w:val="clear" w:pos="4153"/>
          <w:tab w:val="clear" w:pos="8306"/>
        </w:tabs>
        <w:rPr>
          <w:sz w:val="22"/>
          <w:szCs w:val="22"/>
        </w:rPr>
      </w:pPr>
    </w:p>
    <w:p w:rsidR="00547898" w:rsidRPr="00E03A43" w:rsidRDefault="00547898" w:rsidP="00547898">
      <w:pPr>
        <w:rPr>
          <w:sz w:val="22"/>
          <w:szCs w:val="22"/>
        </w:rPr>
      </w:pPr>
      <w:r w:rsidRPr="00E03A43">
        <w:rPr>
          <w:sz w:val="22"/>
          <w:szCs w:val="22"/>
        </w:rPr>
        <w:t xml:space="preserve">Ādažus novads </w:t>
      </w:r>
      <w:r w:rsidRPr="00E03A43">
        <w:rPr>
          <w:sz w:val="22"/>
          <w:szCs w:val="22"/>
        </w:rPr>
        <w:tab/>
      </w:r>
      <w:r w:rsidRPr="00E03A43">
        <w:rPr>
          <w:sz w:val="22"/>
          <w:szCs w:val="22"/>
        </w:rPr>
        <w:tab/>
      </w:r>
      <w:r w:rsidRPr="00E03A43">
        <w:rPr>
          <w:sz w:val="22"/>
          <w:szCs w:val="22"/>
        </w:rPr>
        <w:tab/>
      </w:r>
      <w:r w:rsidRPr="00E03A43">
        <w:rPr>
          <w:sz w:val="22"/>
          <w:szCs w:val="22"/>
        </w:rPr>
        <w:tab/>
      </w:r>
      <w:r w:rsidRPr="00E03A43">
        <w:rPr>
          <w:sz w:val="22"/>
          <w:szCs w:val="22"/>
        </w:rPr>
        <w:tab/>
      </w:r>
      <w:r w:rsidRPr="00E03A43">
        <w:rPr>
          <w:sz w:val="22"/>
          <w:szCs w:val="22"/>
        </w:rPr>
        <w:tab/>
      </w:r>
      <w:r w:rsidRPr="00E03A43">
        <w:rPr>
          <w:sz w:val="22"/>
          <w:szCs w:val="22"/>
        </w:rPr>
        <w:tab/>
        <w:t xml:space="preserve"> 2016.gada   </w:t>
      </w:r>
    </w:p>
    <w:p w:rsidR="00547898" w:rsidRPr="00E03A43" w:rsidRDefault="00547898" w:rsidP="00547898">
      <w:pPr>
        <w:rPr>
          <w:sz w:val="22"/>
          <w:szCs w:val="22"/>
        </w:rPr>
      </w:pPr>
    </w:p>
    <w:p w:rsidR="00547898" w:rsidRPr="00E03A43" w:rsidRDefault="00547898" w:rsidP="00547898">
      <w:pPr>
        <w:pStyle w:val="NormalWeb"/>
        <w:spacing w:before="120" w:beforeAutospacing="0" w:after="120" w:afterAutospacing="0"/>
        <w:jc w:val="both"/>
        <w:rPr>
          <w:b/>
          <w:sz w:val="22"/>
          <w:szCs w:val="22"/>
        </w:rPr>
      </w:pPr>
      <w:r w:rsidRPr="00E03A43">
        <w:rPr>
          <w:b/>
          <w:sz w:val="22"/>
          <w:szCs w:val="22"/>
        </w:rPr>
        <w:t xml:space="preserve">Ādažu novada dome, </w:t>
      </w:r>
      <w:r w:rsidRPr="00E03A43">
        <w:rPr>
          <w:bCs/>
          <w:sz w:val="22"/>
          <w:szCs w:val="22"/>
        </w:rPr>
        <w:t>reģistrācijas Nr.</w:t>
      </w:r>
      <w:r w:rsidRPr="00E03A43">
        <w:rPr>
          <w:sz w:val="22"/>
          <w:szCs w:val="22"/>
        </w:rPr>
        <w:t>90000048472</w:t>
      </w:r>
      <w:r w:rsidRPr="00E03A43">
        <w:rPr>
          <w:bCs/>
          <w:sz w:val="22"/>
          <w:szCs w:val="22"/>
        </w:rPr>
        <w:t xml:space="preserve">, adrese: Gaujas iela 33A, Ādažu nov., LV-2164, </w:t>
      </w:r>
      <w:r w:rsidRPr="00E03A43">
        <w:rPr>
          <w:sz w:val="22"/>
          <w:szCs w:val="22"/>
        </w:rPr>
        <w:t xml:space="preserve">ko uz likuma „Par pašvaldībām” un Ādažu novada pašvaldības </w:t>
      </w:r>
      <w:smartTag w:uri="schemas-tilde-lv/tildestengine" w:element="veidnes">
        <w:smartTagPr>
          <w:attr w:name="text" w:val="Nolikuma"/>
          <w:attr w:name="id" w:val="-1"/>
          <w:attr w:name="baseform" w:val="nolikum|s"/>
        </w:smartTagPr>
        <w:r w:rsidRPr="00E03A43">
          <w:rPr>
            <w:sz w:val="22"/>
            <w:szCs w:val="22"/>
          </w:rPr>
          <w:t>Nolikuma</w:t>
        </w:r>
      </w:smartTag>
      <w:r w:rsidRPr="00E03A43">
        <w:rPr>
          <w:sz w:val="22"/>
          <w:szCs w:val="22"/>
        </w:rPr>
        <w:t xml:space="preserve"> pamata pārstāv izpilddirektors </w:t>
      </w:r>
      <w:smartTag w:uri="urn:schemas-microsoft-com:office:smarttags" w:element="PersonName">
        <w:r w:rsidRPr="00E03A43">
          <w:rPr>
            <w:sz w:val="22"/>
            <w:szCs w:val="22"/>
          </w:rPr>
          <w:t>Guntis Porietis</w:t>
        </w:r>
      </w:smartTag>
      <w:r w:rsidRPr="00E03A43">
        <w:rPr>
          <w:sz w:val="22"/>
          <w:szCs w:val="22"/>
        </w:rPr>
        <w:t xml:space="preserve">, turpmāk – </w:t>
      </w:r>
      <w:r w:rsidRPr="00E03A43">
        <w:rPr>
          <w:b/>
          <w:sz w:val="22"/>
          <w:szCs w:val="22"/>
        </w:rPr>
        <w:t>Pasūtītājs,</w:t>
      </w:r>
      <w:r w:rsidRPr="00E03A43">
        <w:rPr>
          <w:sz w:val="22"/>
          <w:szCs w:val="22"/>
        </w:rPr>
        <w:t xml:space="preserve"> no vienas puses, un</w:t>
      </w:r>
    </w:p>
    <w:p w:rsidR="00547898" w:rsidRPr="00E03A43" w:rsidRDefault="00547898" w:rsidP="00547898">
      <w:pPr>
        <w:spacing w:before="120" w:after="120"/>
        <w:rPr>
          <w:sz w:val="22"/>
          <w:szCs w:val="22"/>
        </w:rPr>
      </w:pPr>
      <w:r w:rsidRPr="00E03A43">
        <w:rPr>
          <w:b/>
          <w:bCs/>
          <w:sz w:val="22"/>
          <w:szCs w:val="22"/>
        </w:rPr>
        <w:t>______________________,</w:t>
      </w:r>
      <w:r w:rsidRPr="00E03A43">
        <w:rPr>
          <w:bCs/>
          <w:sz w:val="22"/>
          <w:szCs w:val="22"/>
        </w:rPr>
        <w:t xml:space="preserve"> reģistrācijas Nr.________________, adrese: _______________, tās valdes locekļa __________, kurš rīkojas uz Statūtu pamata,</w:t>
      </w:r>
      <w:r w:rsidRPr="00E03A43">
        <w:rPr>
          <w:sz w:val="22"/>
          <w:szCs w:val="22"/>
        </w:rPr>
        <w:t xml:space="preserve"> turpmāk - </w:t>
      </w:r>
      <w:r w:rsidRPr="00E03A43">
        <w:rPr>
          <w:b/>
          <w:sz w:val="22"/>
          <w:szCs w:val="22"/>
        </w:rPr>
        <w:t>Izpildītājs,</w:t>
      </w:r>
      <w:r w:rsidRPr="00E03A43">
        <w:rPr>
          <w:sz w:val="22"/>
          <w:szCs w:val="22"/>
        </w:rPr>
        <w:t xml:space="preserve"> </w:t>
      </w:r>
    </w:p>
    <w:p w:rsidR="00547898" w:rsidRPr="00E03A43" w:rsidRDefault="00547898" w:rsidP="00547898">
      <w:pPr>
        <w:pStyle w:val="NormalWeb"/>
        <w:spacing w:before="120" w:beforeAutospacing="0" w:after="120" w:afterAutospacing="0"/>
        <w:jc w:val="both"/>
        <w:rPr>
          <w:sz w:val="22"/>
          <w:szCs w:val="22"/>
        </w:rPr>
      </w:pPr>
      <w:r w:rsidRPr="00E03A43">
        <w:rPr>
          <w:sz w:val="22"/>
          <w:szCs w:val="22"/>
        </w:rPr>
        <w:t xml:space="preserve">abas kopā turpmāk sauktas “Puses” un katra atsevišķi “Puse”, ņemot vērā Izpildītāja piedāvājumu iepirkumā „Ēdināšanas pakalpojuma nodrošināšana Ādažu vidusskolā” (turpmāk – Iepirkums), iepirkuma identifikācijas </w:t>
      </w:r>
      <w:proofErr w:type="spellStart"/>
      <w:r w:rsidRPr="00E03A43">
        <w:rPr>
          <w:sz w:val="22"/>
          <w:szCs w:val="22"/>
        </w:rPr>
        <w:t>Nr.ĀND</w:t>
      </w:r>
      <w:proofErr w:type="spellEnd"/>
      <w:r w:rsidRPr="00E03A43">
        <w:rPr>
          <w:sz w:val="22"/>
          <w:szCs w:val="22"/>
        </w:rPr>
        <w:t xml:space="preserve"> 2016/__ un Iepirkumu komisijas 2016.gada ___________lēmumu (</w:t>
      </w:r>
      <w:smartTag w:uri="schemas-tilde-lv/tildestengine" w:element="veidnes">
        <w:smartTagPr>
          <w:attr w:name="id" w:val="-1"/>
          <w:attr w:name="baseform" w:val="protokols"/>
          <w:attr w:name="text" w:val="protokols"/>
        </w:smartTagPr>
        <w:r w:rsidRPr="00E03A43">
          <w:rPr>
            <w:sz w:val="22"/>
            <w:szCs w:val="22"/>
          </w:rPr>
          <w:t>protokols</w:t>
        </w:r>
      </w:smartTag>
      <w:r w:rsidRPr="00E03A43">
        <w:rPr>
          <w:sz w:val="22"/>
          <w:szCs w:val="22"/>
        </w:rPr>
        <w:t xml:space="preserve"> Nr.05-30-2016/______) par tiesību piešķiršanu slēgt iepirkuma līgumu, noslēdz šādu līgumu, turpmāk - </w:t>
      </w:r>
      <w:smartTag w:uri="schemas-tilde-lv/tildestengine" w:element="veidnes">
        <w:smartTagPr>
          <w:attr w:name="id" w:val="-1"/>
          <w:attr w:name="baseform" w:val="līgums"/>
          <w:attr w:name="text" w:val="līgums"/>
        </w:smartTagPr>
        <w:r w:rsidRPr="00E03A43">
          <w:rPr>
            <w:sz w:val="22"/>
            <w:szCs w:val="22"/>
          </w:rPr>
          <w:t>Līgums</w:t>
        </w:r>
      </w:smartTag>
      <w:r w:rsidRPr="00E03A43">
        <w:rPr>
          <w:sz w:val="22"/>
          <w:szCs w:val="22"/>
        </w:rPr>
        <w:t xml:space="preserve">:  </w:t>
      </w:r>
    </w:p>
    <w:p w:rsidR="00547898" w:rsidRPr="00E03A43" w:rsidRDefault="00547898" w:rsidP="00547898">
      <w:pPr>
        <w:numPr>
          <w:ilvl w:val="0"/>
          <w:numId w:val="12"/>
        </w:numPr>
        <w:suppressAutoHyphens w:val="0"/>
        <w:jc w:val="center"/>
        <w:rPr>
          <w:b/>
          <w:bCs/>
          <w:sz w:val="22"/>
          <w:szCs w:val="22"/>
        </w:rPr>
      </w:pPr>
      <w:r w:rsidRPr="00E03A43">
        <w:rPr>
          <w:b/>
          <w:bCs/>
          <w:sz w:val="22"/>
          <w:szCs w:val="22"/>
        </w:rPr>
        <w:t xml:space="preserve">Līguma priekšmets </w:t>
      </w:r>
    </w:p>
    <w:p w:rsidR="00547898" w:rsidRPr="000A0221" w:rsidRDefault="00547898" w:rsidP="00547898">
      <w:pPr>
        <w:numPr>
          <w:ilvl w:val="1"/>
          <w:numId w:val="13"/>
        </w:numPr>
        <w:tabs>
          <w:tab w:val="clear" w:pos="360"/>
          <w:tab w:val="num" w:pos="567"/>
        </w:tabs>
        <w:suppressAutoHyphens w:val="0"/>
        <w:spacing w:before="120" w:after="120"/>
        <w:ind w:left="567" w:hanging="567"/>
        <w:rPr>
          <w:bCs/>
          <w:strike/>
          <w:sz w:val="22"/>
          <w:szCs w:val="22"/>
        </w:rPr>
      </w:pPr>
      <w:r w:rsidRPr="00E03A43">
        <w:rPr>
          <w:sz w:val="22"/>
          <w:szCs w:val="22"/>
        </w:rPr>
        <w:t xml:space="preserve">Izpildītājs, atbilstoši Iepirkuma tehniskajām specifikācijām un iesniegtajam piedāvājumam Iepirkumā, </w:t>
      </w:r>
      <w:r w:rsidRPr="00E03A43">
        <w:rPr>
          <w:bCs/>
          <w:sz w:val="22"/>
          <w:szCs w:val="22"/>
        </w:rPr>
        <w:t xml:space="preserve">apņemas </w:t>
      </w:r>
      <w:r w:rsidRPr="00E03A43">
        <w:rPr>
          <w:b/>
          <w:bCs/>
          <w:sz w:val="22"/>
          <w:szCs w:val="22"/>
        </w:rPr>
        <w:t>sniegt Ādažu vidusskolas audzēkņu un darbinieku</w:t>
      </w:r>
      <w:r w:rsidRPr="00E03A43">
        <w:rPr>
          <w:bCs/>
          <w:sz w:val="22"/>
          <w:szCs w:val="22"/>
        </w:rPr>
        <w:t xml:space="preserve"> (turpmāk – klienti) </w:t>
      </w:r>
      <w:r w:rsidRPr="00E03A43">
        <w:rPr>
          <w:b/>
          <w:bCs/>
          <w:sz w:val="22"/>
          <w:szCs w:val="22"/>
        </w:rPr>
        <w:t>ēdināšanas pakalpojumus (turpmāk – Pakalpojums), piegādājot, gatavojot un pārdodot pārtikas produktus un dzērienus</w:t>
      </w:r>
      <w:r w:rsidRPr="00E03A43">
        <w:rPr>
          <w:bCs/>
          <w:sz w:val="22"/>
          <w:szCs w:val="22"/>
        </w:rPr>
        <w:t xml:space="preserve"> </w:t>
      </w:r>
      <w:r w:rsidRPr="001C4284">
        <w:rPr>
          <w:b/>
          <w:bCs/>
          <w:sz w:val="22"/>
          <w:szCs w:val="22"/>
        </w:rPr>
        <w:t>Ādažu vidusskolas telpās</w:t>
      </w:r>
      <w:r>
        <w:rPr>
          <w:bCs/>
          <w:sz w:val="22"/>
          <w:szCs w:val="22"/>
        </w:rPr>
        <w:t xml:space="preserve"> </w:t>
      </w:r>
      <w:r w:rsidRPr="00E03A43">
        <w:rPr>
          <w:bCs/>
          <w:sz w:val="22"/>
          <w:szCs w:val="22"/>
        </w:rPr>
        <w:t>(turpmāk – Telpas), Gaujas iel</w:t>
      </w:r>
      <w:r>
        <w:rPr>
          <w:bCs/>
          <w:sz w:val="22"/>
          <w:szCs w:val="22"/>
        </w:rPr>
        <w:t>a</w:t>
      </w:r>
      <w:r w:rsidRPr="00E03A43">
        <w:rPr>
          <w:bCs/>
          <w:sz w:val="22"/>
          <w:szCs w:val="22"/>
        </w:rPr>
        <w:t xml:space="preserve"> 30, Ādaž</w:t>
      </w:r>
      <w:r>
        <w:rPr>
          <w:bCs/>
          <w:sz w:val="22"/>
          <w:szCs w:val="22"/>
        </w:rPr>
        <w:t>i, Ādažu novads</w:t>
      </w:r>
      <w:r w:rsidRPr="00E03A43">
        <w:rPr>
          <w:bCs/>
          <w:sz w:val="22"/>
          <w:szCs w:val="22"/>
        </w:rPr>
        <w:t>, LV-2164</w:t>
      </w:r>
      <w:r>
        <w:rPr>
          <w:bCs/>
          <w:sz w:val="22"/>
          <w:szCs w:val="22"/>
        </w:rPr>
        <w:t>,</w:t>
      </w:r>
      <w:r w:rsidRPr="00E03A43">
        <w:rPr>
          <w:bCs/>
          <w:sz w:val="22"/>
          <w:szCs w:val="22"/>
        </w:rPr>
        <w:t xml:space="preserve"> saskaņā ar Iepirkuma tehnisko specifikāciju (pielikums Nr.1), Izpildītāja piedāvājumu Iepirkumā, Līguma un normatīvo aktu prasībām un Pasūtītāja norādījumiem. </w:t>
      </w:r>
    </w:p>
    <w:p w:rsidR="00547898" w:rsidRDefault="00547898" w:rsidP="00547898">
      <w:pPr>
        <w:numPr>
          <w:ilvl w:val="1"/>
          <w:numId w:val="13"/>
        </w:numPr>
        <w:tabs>
          <w:tab w:val="clear" w:pos="360"/>
          <w:tab w:val="num" w:pos="567"/>
        </w:tabs>
        <w:suppressAutoHyphens w:val="0"/>
        <w:spacing w:before="120" w:after="120"/>
        <w:ind w:left="567" w:hanging="567"/>
        <w:rPr>
          <w:bCs/>
          <w:strike/>
          <w:sz w:val="22"/>
          <w:szCs w:val="22"/>
        </w:rPr>
      </w:pPr>
      <w:r w:rsidRPr="000A0221">
        <w:rPr>
          <w:sz w:val="22"/>
          <w:szCs w:val="22"/>
        </w:rPr>
        <w:t xml:space="preserve">Izpildītājs sniedz Pakalpojumu mācību gada laikā darba dienās. </w:t>
      </w:r>
    </w:p>
    <w:p w:rsidR="00547898" w:rsidRDefault="00547898" w:rsidP="00547898">
      <w:pPr>
        <w:numPr>
          <w:ilvl w:val="1"/>
          <w:numId w:val="13"/>
        </w:numPr>
        <w:tabs>
          <w:tab w:val="clear" w:pos="360"/>
          <w:tab w:val="num" w:pos="567"/>
        </w:tabs>
        <w:suppressAutoHyphens w:val="0"/>
        <w:spacing w:before="120" w:after="120"/>
        <w:ind w:left="567" w:hanging="567"/>
        <w:rPr>
          <w:bCs/>
          <w:strike/>
          <w:sz w:val="22"/>
          <w:szCs w:val="22"/>
        </w:rPr>
      </w:pPr>
      <w:r w:rsidRPr="000A0221">
        <w:rPr>
          <w:sz w:val="22"/>
          <w:szCs w:val="22"/>
        </w:rPr>
        <w:t>Pakalpojum</w:t>
      </w:r>
      <w:r>
        <w:rPr>
          <w:sz w:val="22"/>
          <w:szCs w:val="22"/>
        </w:rPr>
        <w:t>s</w:t>
      </w:r>
      <w:r w:rsidRPr="000A0221">
        <w:rPr>
          <w:sz w:val="22"/>
          <w:szCs w:val="22"/>
        </w:rPr>
        <w:t xml:space="preserve"> netiek sniegti skolēnu brīvlaiku laikā, izņemot kafejnīcas darbību pirmās desmit darba dienas jūnijā (skolēnu eksāmenu un konsultāciju dienās), laikā no pl.09.00 līdz pl.13.00. Puses ir tiesīgas atsevišķi vienoties par papildus dienām Pakalpojuma sniegšanai, ja tas nepieciešams Pasūtītāja darbības nodrošināšanai.</w:t>
      </w:r>
    </w:p>
    <w:p w:rsidR="00547898" w:rsidRPr="000A0221" w:rsidRDefault="00547898" w:rsidP="00547898">
      <w:pPr>
        <w:numPr>
          <w:ilvl w:val="1"/>
          <w:numId w:val="13"/>
        </w:numPr>
        <w:tabs>
          <w:tab w:val="clear" w:pos="360"/>
          <w:tab w:val="num" w:pos="567"/>
        </w:tabs>
        <w:suppressAutoHyphens w:val="0"/>
        <w:spacing w:before="120" w:after="120"/>
        <w:ind w:left="567" w:hanging="567"/>
        <w:rPr>
          <w:bCs/>
          <w:strike/>
          <w:sz w:val="22"/>
          <w:szCs w:val="22"/>
        </w:rPr>
      </w:pPr>
      <w:r w:rsidRPr="000A0221">
        <w:rPr>
          <w:bCs/>
          <w:sz w:val="22"/>
          <w:szCs w:val="22"/>
        </w:rPr>
        <w:t xml:space="preserve">Līguma darbības termiņš ir 12 mēneši. Ja Līguma izpildes laikā Pasūtītājs un Ādažu vidusskolas administrācija nesaņems pamatotas un būtiskas sūdzības par Izpildītāja darbībām Pakalpojuma nodrošināšanā, ja Izpildītājs būs godprātīgi pildījis pienākumus, ko uzņēmies līdz ar Līguma parakstīšanu, kā arī, ja Izpildītājs tam piekritīs, </w:t>
      </w:r>
      <w:smartTag w:uri="schemas-tilde-lv/tildestengine" w:element="veidnes">
        <w:smartTagPr>
          <w:attr w:name="id" w:val="-1"/>
          <w:attr w:name="baseform" w:val="līgums"/>
          <w:attr w:name="text" w:val="līgums"/>
        </w:smartTagPr>
        <w:r w:rsidRPr="000A0221">
          <w:rPr>
            <w:bCs/>
            <w:sz w:val="22"/>
            <w:szCs w:val="22"/>
          </w:rPr>
          <w:t>Līgums</w:t>
        </w:r>
      </w:smartTag>
      <w:r w:rsidRPr="000A0221">
        <w:rPr>
          <w:bCs/>
          <w:sz w:val="22"/>
          <w:szCs w:val="22"/>
        </w:rPr>
        <w:t xml:space="preserve"> tiks pagarināts par 12 (divpadsmit) mēnešiem. Līguma pagarināšanas iespēja un kārtība izmantojama ne vairāk kā četras reizes, kopējam Līguma darbības termiņam nepārsniedzot 60 (sešdesmit) mēnešus. </w:t>
      </w:r>
    </w:p>
    <w:p w:rsidR="00547898" w:rsidRPr="00E03A43" w:rsidRDefault="00547898" w:rsidP="00547898">
      <w:pPr>
        <w:numPr>
          <w:ilvl w:val="0"/>
          <w:numId w:val="12"/>
        </w:numPr>
        <w:suppressAutoHyphens w:val="0"/>
        <w:spacing w:after="120"/>
        <w:ind w:left="357" w:hanging="357"/>
        <w:jc w:val="center"/>
        <w:rPr>
          <w:b/>
          <w:bCs/>
          <w:sz w:val="22"/>
          <w:szCs w:val="22"/>
        </w:rPr>
      </w:pPr>
      <w:r w:rsidRPr="00E03A43">
        <w:rPr>
          <w:b/>
          <w:bCs/>
          <w:sz w:val="22"/>
          <w:szCs w:val="22"/>
        </w:rPr>
        <w:t>Pušu tiesības un pienākumi</w:t>
      </w:r>
    </w:p>
    <w:p w:rsidR="00547898" w:rsidRDefault="00547898" w:rsidP="00547898">
      <w:pPr>
        <w:numPr>
          <w:ilvl w:val="1"/>
          <w:numId w:val="14"/>
        </w:numPr>
        <w:tabs>
          <w:tab w:val="clear" w:pos="360"/>
        </w:tabs>
        <w:suppressAutoHyphens w:val="0"/>
        <w:ind w:left="567" w:hanging="567"/>
        <w:rPr>
          <w:sz w:val="22"/>
          <w:szCs w:val="22"/>
        </w:rPr>
      </w:pPr>
      <w:r w:rsidRPr="00E03A43">
        <w:rPr>
          <w:sz w:val="22"/>
          <w:szCs w:val="22"/>
        </w:rPr>
        <w:t>Izpildītāja pienākumi:</w:t>
      </w:r>
    </w:p>
    <w:p w:rsidR="00547898" w:rsidRDefault="00547898" w:rsidP="00547898">
      <w:pPr>
        <w:numPr>
          <w:ilvl w:val="2"/>
          <w:numId w:val="14"/>
        </w:numPr>
        <w:tabs>
          <w:tab w:val="clear" w:pos="720"/>
          <w:tab w:val="num" w:pos="1276"/>
        </w:tabs>
        <w:suppressAutoHyphens w:val="0"/>
        <w:ind w:left="1276" w:hanging="709"/>
        <w:rPr>
          <w:sz w:val="22"/>
          <w:szCs w:val="22"/>
        </w:rPr>
      </w:pPr>
      <w:r w:rsidRPr="00D33ED6">
        <w:rPr>
          <w:sz w:val="22"/>
          <w:szCs w:val="22"/>
        </w:rPr>
        <w:t>14 dienu laikā pēc Līguma noslēgšanas reģistrēt Pārtikas un veterinārajā dienestā (PVD) slēgta tipa ēdināšanu;</w:t>
      </w:r>
    </w:p>
    <w:p w:rsidR="00547898" w:rsidRDefault="00547898" w:rsidP="00547898">
      <w:pPr>
        <w:numPr>
          <w:ilvl w:val="2"/>
          <w:numId w:val="14"/>
        </w:numPr>
        <w:tabs>
          <w:tab w:val="clear" w:pos="720"/>
          <w:tab w:val="num" w:pos="1276"/>
        </w:tabs>
        <w:suppressAutoHyphens w:val="0"/>
        <w:ind w:left="1276" w:hanging="709"/>
        <w:rPr>
          <w:sz w:val="22"/>
          <w:szCs w:val="22"/>
        </w:rPr>
      </w:pPr>
      <w:r w:rsidRPr="00D33ED6">
        <w:rPr>
          <w:sz w:val="22"/>
          <w:szCs w:val="22"/>
        </w:rPr>
        <w:t>14 dienu laikā pēc Līguma noslēgšanas iesniegt Pasūtītājam visu Pakalpojuma sniegšanai nepieciešamo atļauju, sanitāro un higiēnas normu ievērošanu apliecinošo dokumentu un paškontroles sistēmas ieviešanas apliecinošo dokumentu kopijas;</w:t>
      </w:r>
    </w:p>
    <w:p w:rsidR="00547898" w:rsidRDefault="00547898" w:rsidP="00547898">
      <w:pPr>
        <w:numPr>
          <w:ilvl w:val="2"/>
          <w:numId w:val="14"/>
        </w:numPr>
        <w:tabs>
          <w:tab w:val="clear" w:pos="720"/>
          <w:tab w:val="num" w:pos="1276"/>
        </w:tabs>
        <w:suppressAutoHyphens w:val="0"/>
        <w:ind w:left="1276" w:hanging="709"/>
        <w:rPr>
          <w:sz w:val="22"/>
          <w:szCs w:val="22"/>
        </w:rPr>
      </w:pPr>
      <w:r w:rsidRPr="00D33ED6">
        <w:rPr>
          <w:sz w:val="22"/>
          <w:szCs w:val="22"/>
        </w:rPr>
        <w:lastRenderedPageBreak/>
        <w:t>nodrošināt paškontroles sistēmas izstrādi un ievērošanu;</w:t>
      </w:r>
    </w:p>
    <w:p w:rsidR="00547898" w:rsidRDefault="00547898" w:rsidP="00547898">
      <w:pPr>
        <w:numPr>
          <w:ilvl w:val="2"/>
          <w:numId w:val="14"/>
        </w:numPr>
        <w:tabs>
          <w:tab w:val="clear" w:pos="720"/>
          <w:tab w:val="num" w:pos="1276"/>
        </w:tabs>
        <w:suppressAutoHyphens w:val="0"/>
        <w:ind w:left="1276" w:hanging="709"/>
        <w:rPr>
          <w:sz w:val="22"/>
          <w:szCs w:val="22"/>
        </w:rPr>
      </w:pPr>
      <w:r w:rsidRPr="00D33ED6">
        <w:rPr>
          <w:sz w:val="22"/>
          <w:szCs w:val="22"/>
        </w:rPr>
        <w:t xml:space="preserve">nodrošināt klientiem paredzēto ēdienu pagatavošanu ēdiena izsniegšanas dienā, izmantojot Telpas un Izpildītāja personālu; </w:t>
      </w:r>
    </w:p>
    <w:p w:rsidR="00547898" w:rsidRDefault="00547898" w:rsidP="00547898">
      <w:pPr>
        <w:numPr>
          <w:ilvl w:val="2"/>
          <w:numId w:val="14"/>
        </w:numPr>
        <w:tabs>
          <w:tab w:val="clear" w:pos="720"/>
          <w:tab w:val="num" w:pos="1276"/>
        </w:tabs>
        <w:suppressAutoHyphens w:val="0"/>
        <w:ind w:left="1276" w:hanging="709"/>
        <w:rPr>
          <w:sz w:val="22"/>
          <w:szCs w:val="22"/>
        </w:rPr>
      </w:pPr>
      <w:r w:rsidRPr="00D33ED6">
        <w:rPr>
          <w:sz w:val="22"/>
          <w:szCs w:val="22"/>
        </w:rPr>
        <w:t xml:space="preserve">saskaņot izstrādāto </w:t>
      </w:r>
      <w:r w:rsidRPr="00547898">
        <w:rPr>
          <w:sz w:val="22"/>
          <w:szCs w:val="22"/>
        </w:rPr>
        <w:t xml:space="preserve">ēdienkarti katrai mācību nedēļai vai izmaiņas ēdienkartē ar Ādažu vidusskolas ārstniecības personu vai direktoru vai viņa pilnvarotu personu ne vēlāk kā 5 darba dienas iepriekš, </w:t>
      </w:r>
      <w:r w:rsidRPr="00D33ED6">
        <w:rPr>
          <w:sz w:val="22"/>
          <w:szCs w:val="22"/>
        </w:rPr>
        <w:t>kā arī sniegt tiem visu nepieciešamo informāciju, kas tiem nepieciešama savu pienākumu veikšanai;</w:t>
      </w:r>
    </w:p>
    <w:p w:rsidR="00547898" w:rsidRDefault="00547898" w:rsidP="00547898">
      <w:pPr>
        <w:numPr>
          <w:ilvl w:val="2"/>
          <w:numId w:val="14"/>
        </w:numPr>
        <w:tabs>
          <w:tab w:val="clear" w:pos="720"/>
          <w:tab w:val="num" w:pos="1276"/>
        </w:tabs>
        <w:suppressAutoHyphens w:val="0"/>
        <w:ind w:left="1276" w:hanging="709"/>
        <w:rPr>
          <w:sz w:val="22"/>
          <w:szCs w:val="22"/>
        </w:rPr>
      </w:pPr>
      <w:r w:rsidRPr="00D33ED6">
        <w:rPr>
          <w:sz w:val="22"/>
          <w:szCs w:val="22"/>
        </w:rPr>
        <w:t xml:space="preserve">ēdienu pagatavošanai izmantot plašu produktu klāstu, ēdienkartei neatkārtojoties mācību gada </w:t>
      </w:r>
      <w:r>
        <w:rPr>
          <w:sz w:val="22"/>
          <w:szCs w:val="22"/>
        </w:rPr>
        <w:t>1</w:t>
      </w:r>
      <w:r w:rsidRPr="00D33ED6">
        <w:rPr>
          <w:sz w:val="22"/>
          <w:szCs w:val="22"/>
        </w:rPr>
        <w:t>0 darba dienu laikā;</w:t>
      </w:r>
    </w:p>
    <w:p w:rsidR="00547898" w:rsidRDefault="00547898" w:rsidP="00547898">
      <w:pPr>
        <w:numPr>
          <w:ilvl w:val="2"/>
          <w:numId w:val="14"/>
        </w:numPr>
        <w:tabs>
          <w:tab w:val="clear" w:pos="720"/>
          <w:tab w:val="num" w:pos="1276"/>
        </w:tabs>
        <w:suppressAutoHyphens w:val="0"/>
        <w:ind w:left="1276" w:hanging="709"/>
        <w:rPr>
          <w:sz w:val="22"/>
          <w:szCs w:val="22"/>
        </w:rPr>
      </w:pPr>
      <w:r w:rsidRPr="00D33ED6">
        <w:rPr>
          <w:sz w:val="22"/>
          <w:szCs w:val="22"/>
        </w:rPr>
        <w:t xml:space="preserve">nodrošināt ēdienu sagatavošanu un izsniegšanu atbilstoši Latvijas Republikas normatīvajos </w:t>
      </w:r>
      <w:smartTag w:uri="schemas-tilde-lv/tildestengine" w:element="veidnes">
        <w:smartTagPr>
          <w:attr w:name="baseform" w:val="akt|s"/>
          <w:attr w:name="id" w:val="-1"/>
          <w:attr w:name="text" w:val="aktos"/>
        </w:smartTagPr>
        <w:r w:rsidRPr="00D33ED6">
          <w:rPr>
            <w:sz w:val="22"/>
            <w:szCs w:val="22"/>
          </w:rPr>
          <w:t>aktos</w:t>
        </w:r>
      </w:smartTag>
      <w:r w:rsidRPr="00D33ED6">
        <w:rPr>
          <w:sz w:val="22"/>
          <w:szCs w:val="22"/>
        </w:rPr>
        <w:t xml:space="preserve"> noteiktajām sanitārajām, higiēnas un citām pārtikas produkt</w:t>
      </w:r>
      <w:r>
        <w:rPr>
          <w:sz w:val="22"/>
          <w:szCs w:val="22"/>
        </w:rPr>
        <w:t>iem un</w:t>
      </w:r>
      <w:r w:rsidRPr="00D33ED6">
        <w:rPr>
          <w:sz w:val="22"/>
          <w:szCs w:val="22"/>
        </w:rPr>
        <w:t xml:space="preserve"> ēdināšanas pakalpojumu sniegšanai noteiktajām prasībām un kvalitātei;</w:t>
      </w:r>
    </w:p>
    <w:p w:rsidR="00547898" w:rsidRPr="00171443" w:rsidRDefault="00547898" w:rsidP="00547898">
      <w:pPr>
        <w:numPr>
          <w:ilvl w:val="2"/>
          <w:numId w:val="14"/>
        </w:numPr>
        <w:tabs>
          <w:tab w:val="clear" w:pos="720"/>
          <w:tab w:val="num" w:pos="1276"/>
        </w:tabs>
        <w:suppressAutoHyphens w:val="0"/>
        <w:ind w:left="1276" w:hanging="709"/>
        <w:rPr>
          <w:sz w:val="22"/>
          <w:szCs w:val="22"/>
        </w:rPr>
      </w:pPr>
      <w:r w:rsidRPr="00171443">
        <w:rPr>
          <w:color w:val="000000"/>
          <w:sz w:val="22"/>
          <w:szCs w:val="22"/>
        </w:rPr>
        <w:t xml:space="preserve">pēc Pasūtītāja pieprasījuma nodrošināt atbilstošu ēdināšanu gadījumos, </w:t>
      </w:r>
      <w:r>
        <w:rPr>
          <w:color w:val="000000"/>
          <w:sz w:val="22"/>
          <w:szCs w:val="22"/>
        </w:rPr>
        <w:t>ja</w:t>
      </w:r>
      <w:r w:rsidRPr="00171443">
        <w:rPr>
          <w:color w:val="000000"/>
          <w:sz w:val="22"/>
          <w:szCs w:val="22"/>
        </w:rPr>
        <w:t xml:space="preserve"> klientam ir ārsta apstiprināta diagnoze (piemēram, celiakija, cukura diabēts, pārtikas alerģija), kuras dēļ nepieciešama uztura korekcija;</w:t>
      </w:r>
    </w:p>
    <w:p w:rsidR="00547898" w:rsidRPr="00171443" w:rsidRDefault="00547898" w:rsidP="00547898">
      <w:pPr>
        <w:numPr>
          <w:ilvl w:val="2"/>
          <w:numId w:val="14"/>
        </w:numPr>
        <w:tabs>
          <w:tab w:val="clear" w:pos="720"/>
          <w:tab w:val="num" w:pos="1276"/>
        </w:tabs>
        <w:suppressAutoHyphens w:val="0"/>
        <w:ind w:left="1276" w:hanging="709"/>
        <w:rPr>
          <w:sz w:val="22"/>
          <w:szCs w:val="22"/>
        </w:rPr>
      </w:pPr>
      <w:r w:rsidRPr="00171443">
        <w:rPr>
          <w:color w:val="000000"/>
          <w:sz w:val="22"/>
          <w:szCs w:val="22"/>
        </w:rPr>
        <w:t>ēdienkartēs norādīto ēdienu gatavošanā dot priekšroku svaigiem un sezonāliem pārtikas produktiem, ņemot vērā augļu un dārzeņu pieejamībai tirgū atbilstoši Zemkopības ministrijas izstrādātajam vietējo augļu un dārzeņu pieejamības kalendāram, kas publicēts Iepirkumu uzraudzības biroja mājaslapā internetā;</w:t>
      </w:r>
    </w:p>
    <w:p w:rsidR="00547898" w:rsidRPr="00171443" w:rsidRDefault="00547898" w:rsidP="00547898">
      <w:pPr>
        <w:numPr>
          <w:ilvl w:val="2"/>
          <w:numId w:val="14"/>
        </w:numPr>
        <w:tabs>
          <w:tab w:val="clear" w:pos="720"/>
          <w:tab w:val="num" w:pos="1276"/>
        </w:tabs>
        <w:suppressAutoHyphens w:val="0"/>
        <w:ind w:left="1276" w:hanging="709"/>
        <w:rPr>
          <w:sz w:val="22"/>
          <w:szCs w:val="22"/>
        </w:rPr>
      </w:pPr>
      <w:r w:rsidRPr="00171443">
        <w:rPr>
          <w:color w:val="000000"/>
          <w:sz w:val="22"/>
          <w:szCs w:val="22"/>
        </w:rPr>
        <w:t xml:space="preserve">ēdiena gatavošanai izmantot pārtikas produktus, kas atbilst bioloģiskās lauksaimniecības, nacionālās pārtikas kvalitātes shēmas vai lauksaimniecības produktu integrētās audzēšanas prasībām, citā starpā nodrošinot, ka </w:t>
      </w:r>
      <w:r>
        <w:rPr>
          <w:color w:val="000000"/>
          <w:sz w:val="22"/>
          <w:szCs w:val="22"/>
        </w:rPr>
        <w:t xml:space="preserve">minētie </w:t>
      </w:r>
      <w:r w:rsidRPr="00171443">
        <w:rPr>
          <w:color w:val="000000"/>
          <w:sz w:val="22"/>
          <w:szCs w:val="22"/>
        </w:rPr>
        <w:t>produkti;</w:t>
      </w:r>
    </w:p>
    <w:p w:rsidR="00547898" w:rsidRPr="00171443" w:rsidRDefault="00547898" w:rsidP="00547898">
      <w:pPr>
        <w:numPr>
          <w:ilvl w:val="3"/>
          <w:numId w:val="14"/>
        </w:numPr>
        <w:tabs>
          <w:tab w:val="clear" w:pos="720"/>
          <w:tab w:val="num" w:pos="2127"/>
        </w:tabs>
        <w:suppressAutoHyphens w:val="0"/>
        <w:ind w:left="2127" w:hanging="851"/>
        <w:rPr>
          <w:sz w:val="22"/>
          <w:szCs w:val="22"/>
        </w:rPr>
      </w:pPr>
      <w:r w:rsidRPr="00171443">
        <w:rPr>
          <w:color w:val="000000"/>
          <w:sz w:val="22"/>
          <w:szCs w:val="22"/>
        </w:rPr>
        <w:t>ir attiecīgi marķēti;</w:t>
      </w:r>
    </w:p>
    <w:p w:rsidR="00547898" w:rsidRPr="00171443" w:rsidRDefault="00547898" w:rsidP="00547898">
      <w:pPr>
        <w:numPr>
          <w:ilvl w:val="3"/>
          <w:numId w:val="14"/>
        </w:numPr>
        <w:tabs>
          <w:tab w:val="clear" w:pos="720"/>
          <w:tab w:val="num" w:pos="2127"/>
        </w:tabs>
        <w:suppressAutoHyphens w:val="0"/>
        <w:ind w:left="2127" w:hanging="851"/>
        <w:rPr>
          <w:sz w:val="22"/>
          <w:szCs w:val="22"/>
        </w:rPr>
      </w:pPr>
      <w:r w:rsidRPr="00171443">
        <w:rPr>
          <w:color w:val="000000"/>
          <w:sz w:val="22"/>
          <w:szCs w:val="22"/>
        </w:rPr>
        <w:t xml:space="preserve">tiek iegādāti no tehniskajā specifikācija uzrādītajiem audzētājiem vai ražotājiem un piegādātājiem; </w:t>
      </w:r>
    </w:p>
    <w:p w:rsidR="00547898" w:rsidRPr="00171443" w:rsidRDefault="00547898" w:rsidP="00547898">
      <w:pPr>
        <w:numPr>
          <w:ilvl w:val="3"/>
          <w:numId w:val="14"/>
        </w:numPr>
        <w:tabs>
          <w:tab w:val="clear" w:pos="720"/>
          <w:tab w:val="num" w:pos="2127"/>
        </w:tabs>
        <w:suppressAutoHyphens w:val="0"/>
        <w:ind w:left="2127" w:hanging="851"/>
        <w:rPr>
          <w:sz w:val="22"/>
          <w:szCs w:val="22"/>
        </w:rPr>
      </w:pPr>
      <w:r w:rsidRPr="00171443">
        <w:rPr>
          <w:color w:val="000000"/>
          <w:sz w:val="22"/>
          <w:szCs w:val="22"/>
        </w:rPr>
        <w:t>produktu piegādes pavadzīmes</w:t>
      </w:r>
      <w:r w:rsidRPr="00067222">
        <w:rPr>
          <w:color w:val="000000"/>
          <w:sz w:val="22"/>
          <w:szCs w:val="22"/>
        </w:rPr>
        <w:t xml:space="preserve"> </w:t>
      </w:r>
      <w:r w:rsidRPr="00EB6F4F">
        <w:rPr>
          <w:color w:val="000000"/>
          <w:sz w:val="22"/>
          <w:szCs w:val="22"/>
        </w:rPr>
        <w:t>tiek glabātas Pakalpojuma sniegšanas vietā</w:t>
      </w:r>
      <w:r w:rsidRPr="00171443">
        <w:rPr>
          <w:color w:val="000000"/>
          <w:sz w:val="22"/>
          <w:szCs w:val="22"/>
        </w:rPr>
        <w:t xml:space="preserve">, </w:t>
      </w:r>
      <w:r>
        <w:rPr>
          <w:color w:val="000000"/>
          <w:sz w:val="22"/>
          <w:szCs w:val="22"/>
        </w:rPr>
        <w:t xml:space="preserve">un </w:t>
      </w:r>
      <w:r w:rsidRPr="00171443">
        <w:rPr>
          <w:color w:val="000000"/>
          <w:sz w:val="22"/>
          <w:szCs w:val="22"/>
        </w:rPr>
        <w:t xml:space="preserve">kas apliecina </w:t>
      </w:r>
      <w:r>
        <w:rPr>
          <w:color w:val="000000"/>
          <w:sz w:val="22"/>
          <w:szCs w:val="22"/>
        </w:rPr>
        <w:t>produktu</w:t>
      </w:r>
      <w:r w:rsidRPr="00171443">
        <w:rPr>
          <w:color w:val="000000"/>
          <w:sz w:val="22"/>
          <w:szCs w:val="22"/>
        </w:rPr>
        <w:t xml:space="preserve"> likumīg</w:t>
      </w:r>
      <w:r>
        <w:rPr>
          <w:color w:val="000000"/>
          <w:sz w:val="22"/>
          <w:szCs w:val="22"/>
        </w:rPr>
        <w:t>u</w:t>
      </w:r>
      <w:r w:rsidRPr="00171443">
        <w:rPr>
          <w:color w:val="000000"/>
          <w:sz w:val="22"/>
          <w:szCs w:val="22"/>
        </w:rPr>
        <w:t xml:space="preserve"> iegādi no tehniskajā specifikācija uzrādītajiem audzētājiem vai ražotājiem un piegādātājiem; </w:t>
      </w:r>
    </w:p>
    <w:p w:rsidR="00547898" w:rsidRPr="00171443" w:rsidRDefault="00547898" w:rsidP="00547898">
      <w:pPr>
        <w:numPr>
          <w:ilvl w:val="2"/>
          <w:numId w:val="14"/>
        </w:numPr>
        <w:tabs>
          <w:tab w:val="clear" w:pos="720"/>
          <w:tab w:val="num" w:pos="1276"/>
        </w:tabs>
        <w:suppressAutoHyphens w:val="0"/>
        <w:ind w:left="1276" w:hanging="709"/>
        <w:rPr>
          <w:sz w:val="22"/>
          <w:szCs w:val="22"/>
        </w:rPr>
      </w:pPr>
      <w:r w:rsidRPr="00171443">
        <w:rPr>
          <w:color w:val="000000"/>
          <w:sz w:val="22"/>
          <w:szCs w:val="22"/>
        </w:rPr>
        <w:t>ēdiena gatavošanai izmantot pārtikas produktus, kas nesatur ģenētiski modificētos organismus, nesastāv no tiem un nav ražoti no tiem;</w:t>
      </w:r>
    </w:p>
    <w:p w:rsidR="00547898" w:rsidRDefault="00547898" w:rsidP="00547898">
      <w:pPr>
        <w:numPr>
          <w:ilvl w:val="2"/>
          <w:numId w:val="14"/>
        </w:numPr>
        <w:tabs>
          <w:tab w:val="clear" w:pos="720"/>
          <w:tab w:val="num" w:pos="1276"/>
        </w:tabs>
        <w:suppressAutoHyphens w:val="0"/>
        <w:ind w:left="1276" w:hanging="709"/>
        <w:rPr>
          <w:sz w:val="22"/>
          <w:szCs w:val="22"/>
        </w:rPr>
      </w:pPr>
      <w:r w:rsidRPr="00D33ED6">
        <w:rPr>
          <w:sz w:val="22"/>
          <w:szCs w:val="22"/>
        </w:rPr>
        <w:t>papildus, pēc Pasūtītāja pasūtījuma un atsevišķas vienošanās, sniegt citus pakalpojumus: nodrošināt kafejnīcas darbību, sagatavot banketus (t.sk., Ziemassvētku svinības</w:t>
      </w:r>
      <w:r>
        <w:rPr>
          <w:sz w:val="22"/>
          <w:szCs w:val="22"/>
        </w:rPr>
        <w:t>,</w:t>
      </w:r>
      <w:r w:rsidRPr="00D33ED6">
        <w:rPr>
          <w:sz w:val="22"/>
          <w:szCs w:val="22"/>
        </w:rPr>
        <w:t xml:space="preserve"> u.c.), kafijas pauzes (semināriem, apmācībām</w:t>
      </w:r>
      <w:r>
        <w:rPr>
          <w:sz w:val="22"/>
          <w:szCs w:val="22"/>
        </w:rPr>
        <w:t>,</w:t>
      </w:r>
      <w:r w:rsidRPr="00D33ED6">
        <w:rPr>
          <w:sz w:val="22"/>
          <w:szCs w:val="22"/>
        </w:rPr>
        <w:t xml:space="preserve"> u.c.) un </w:t>
      </w:r>
      <w:r>
        <w:rPr>
          <w:sz w:val="22"/>
          <w:szCs w:val="22"/>
        </w:rPr>
        <w:t xml:space="preserve">pagatavot </w:t>
      </w:r>
      <w:r w:rsidRPr="00D33ED6">
        <w:rPr>
          <w:sz w:val="22"/>
          <w:szCs w:val="22"/>
        </w:rPr>
        <w:t xml:space="preserve">ēdienus līdzi ņemšanai; </w:t>
      </w:r>
    </w:p>
    <w:p w:rsidR="00547898" w:rsidRDefault="00547898" w:rsidP="00547898">
      <w:pPr>
        <w:numPr>
          <w:ilvl w:val="2"/>
          <w:numId w:val="14"/>
        </w:numPr>
        <w:tabs>
          <w:tab w:val="clear" w:pos="720"/>
          <w:tab w:val="num" w:pos="1276"/>
        </w:tabs>
        <w:suppressAutoHyphens w:val="0"/>
        <w:ind w:left="1276" w:hanging="709"/>
        <w:rPr>
          <w:sz w:val="22"/>
          <w:szCs w:val="22"/>
        </w:rPr>
      </w:pPr>
      <w:r w:rsidRPr="00D33ED6">
        <w:rPr>
          <w:sz w:val="22"/>
          <w:szCs w:val="22"/>
        </w:rPr>
        <w:t>nodrošināt Iepirkumā norādīto apakšuzņēmēju un speciālistu piesaisti;</w:t>
      </w:r>
    </w:p>
    <w:p w:rsidR="00547898" w:rsidRDefault="00547898" w:rsidP="00547898">
      <w:pPr>
        <w:numPr>
          <w:ilvl w:val="2"/>
          <w:numId w:val="14"/>
        </w:numPr>
        <w:tabs>
          <w:tab w:val="clear" w:pos="720"/>
          <w:tab w:val="num" w:pos="1276"/>
        </w:tabs>
        <w:suppressAutoHyphens w:val="0"/>
        <w:ind w:left="1276" w:hanging="709"/>
        <w:rPr>
          <w:sz w:val="22"/>
          <w:szCs w:val="22"/>
        </w:rPr>
      </w:pPr>
      <w:r w:rsidRPr="00D33ED6">
        <w:rPr>
          <w:sz w:val="22"/>
          <w:szCs w:val="22"/>
        </w:rPr>
        <w:t>nodrošināt Pakalpojuma sniegšanā iesaistītā personāla pienācīgu kvalifikāciju un atbilstību Bērnu tiesību aizsardzības likuma 72. pantā noteiktaj</w:t>
      </w:r>
      <w:r>
        <w:rPr>
          <w:sz w:val="22"/>
          <w:szCs w:val="22"/>
        </w:rPr>
        <w:t>ām prasībām</w:t>
      </w:r>
      <w:r w:rsidRPr="00D33ED6">
        <w:rPr>
          <w:sz w:val="22"/>
          <w:szCs w:val="22"/>
        </w:rPr>
        <w:t xml:space="preserve">, kā arī Pakalpojuma nodrošināšanai nepieciešamo tehnisko aprīkojumu (ēdienu gatavošanas tehnoloģiskās iekārtas, traukus u.c.);    </w:t>
      </w:r>
    </w:p>
    <w:p w:rsidR="00547898" w:rsidRDefault="00547898" w:rsidP="00547898">
      <w:pPr>
        <w:numPr>
          <w:ilvl w:val="2"/>
          <w:numId w:val="14"/>
        </w:numPr>
        <w:tabs>
          <w:tab w:val="clear" w:pos="720"/>
          <w:tab w:val="num" w:pos="1276"/>
        </w:tabs>
        <w:suppressAutoHyphens w:val="0"/>
        <w:ind w:left="1276" w:hanging="709"/>
        <w:rPr>
          <w:sz w:val="22"/>
          <w:szCs w:val="22"/>
        </w:rPr>
      </w:pPr>
      <w:r w:rsidRPr="00D33ED6">
        <w:rPr>
          <w:sz w:val="22"/>
          <w:szCs w:val="22"/>
        </w:rPr>
        <w:t>nodrošināt Pasūtītāja pārstāvim, ka arī citām personām, kuras veic Pakalpojuma kvalitātes pārbaudi un uzraudzību</w:t>
      </w:r>
      <w:r>
        <w:rPr>
          <w:sz w:val="22"/>
          <w:szCs w:val="22"/>
        </w:rPr>
        <w:t>,</w:t>
      </w:r>
      <w:r w:rsidRPr="00D33ED6">
        <w:rPr>
          <w:sz w:val="22"/>
          <w:szCs w:val="22"/>
        </w:rPr>
        <w:t xml:space="preserve"> brīvu un drošu piekļuvi Pakalpojuma sniegšanas vietai jebkurā laikā;</w:t>
      </w:r>
    </w:p>
    <w:p w:rsidR="00547898" w:rsidRDefault="00547898" w:rsidP="00547898">
      <w:pPr>
        <w:numPr>
          <w:ilvl w:val="2"/>
          <w:numId w:val="14"/>
        </w:numPr>
        <w:tabs>
          <w:tab w:val="clear" w:pos="720"/>
          <w:tab w:val="num" w:pos="1276"/>
        </w:tabs>
        <w:suppressAutoHyphens w:val="0"/>
        <w:ind w:left="1276" w:hanging="709"/>
        <w:rPr>
          <w:sz w:val="22"/>
          <w:szCs w:val="22"/>
        </w:rPr>
      </w:pPr>
      <w:r w:rsidRPr="00D33ED6">
        <w:rPr>
          <w:sz w:val="22"/>
          <w:szCs w:val="22"/>
        </w:rPr>
        <w:t xml:space="preserve">nodrošināt Pakalpojuma sniegšanai visu nepieciešamo atļauju saņemšanu atbilstoši spēkā esošajiem normatīvajiem aktiem; </w:t>
      </w:r>
    </w:p>
    <w:p w:rsidR="00547898" w:rsidRDefault="00547898" w:rsidP="00547898">
      <w:pPr>
        <w:numPr>
          <w:ilvl w:val="2"/>
          <w:numId w:val="14"/>
        </w:numPr>
        <w:tabs>
          <w:tab w:val="clear" w:pos="720"/>
          <w:tab w:val="num" w:pos="1276"/>
        </w:tabs>
        <w:suppressAutoHyphens w:val="0"/>
        <w:ind w:left="1276" w:hanging="709"/>
        <w:rPr>
          <w:sz w:val="22"/>
          <w:szCs w:val="22"/>
        </w:rPr>
      </w:pPr>
      <w:r w:rsidRPr="00D33ED6">
        <w:rPr>
          <w:sz w:val="22"/>
          <w:szCs w:val="22"/>
        </w:rPr>
        <w:t>iesniegt Pasūtītājam Pakalpojuma kontrolējošo un uzraugošo institūciju sastādītos aktus/atzinumus par Pakalpojuma atbilstību normatīvo aktu prasībām ne vēlāk kā 5 darba dienu laikā no to saņemšanas;</w:t>
      </w:r>
    </w:p>
    <w:p w:rsidR="00547898" w:rsidRDefault="00547898" w:rsidP="00547898">
      <w:pPr>
        <w:numPr>
          <w:ilvl w:val="2"/>
          <w:numId w:val="14"/>
        </w:numPr>
        <w:tabs>
          <w:tab w:val="clear" w:pos="720"/>
          <w:tab w:val="num" w:pos="1276"/>
        </w:tabs>
        <w:suppressAutoHyphens w:val="0"/>
        <w:ind w:left="1276" w:hanging="709"/>
        <w:rPr>
          <w:sz w:val="22"/>
          <w:szCs w:val="22"/>
        </w:rPr>
      </w:pPr>
      <w:r w:rsidRPr="00D33ED6">
        <w:rPr>
          <w:sz w:val="22"/>
          <w:szCs w:val="22"/>
        </w:rPr>
        <w:t>par saviem līdzekļiem uz sava rēķina novērst Pasūtītāja vai institūcij</w:t>
      </w:r>
      <w:r>
        <w:rPr>
          <w:sz w:val="22"/>
          <w:szCs w:val="22"/>
        </w:rPr>
        <w:t>u</w:t>
      </w:r>
      <w:r w:rsidRPr="00D33ED6">
        <w:rPr>
          <w:sz w:val="22"/>
          <w:szCs w:val="22"/>
        </w:rPr>
        <w:t>, k</w:t>
      </w:r>
      <w:r>
        <w:rPr>
          <w:sz w:val="22"/>
          <w:szCs w:val="22"/>
        </w:rPr>
        <w:t>uras</w:t>
      </w:r>
      <w:r w:rsidRPr="00D33ED6">
        <w:rPr>
          <w:sz w:val="22"/>
          <w:szCs w:val="22"/>
        </w:rPr>
        <w:t xml:space="preserve"> veic Pakalpojuma sniegšanas uzraudzību vai kontroli konstatētās nepilnības un/vai trūkumus Pakalpojuma sniegšanas procesā; </w:t>
      </w:r>
    </w:p>
    <w:p w:rsidR="00547898" w:rsidRDefault="00547898" w:rsidP="00547898">
      <w:pPr>
        <w:numPr>
          <w:ilvl w:val="2"/>
          <w:numId w:val="14"/>
        </w:numPr>
        <w:tabs>
          <w:tab w:val="clear" w:pos="720"/>
          <w:tab w:val="num" w:pos="1276"/>
        </w:tabs>
        <w:suppressAutoHyphens w:val="0"/>
        <w:ind w:left="1276" w:hanging="709"/>
        <w:rPr>
          <w:sz w:val="22"/>
          <w:szCs w:val="22"/>
        </w:rPr>
      </w:pPr>
      <w:r w:rsidRPr="00D33ED6">
        <w:rPr>
          <w:sz w:val="22"/>
          <w:szCs w:val="22"/>
        </w:rPr>
        <w:lastRenderedPageBreak/>
        <w:t xml:space="preserve">uzklausīt pedagogu un skolēnu vecāku ieteikumus </w:t>
      </w:r>
      <w:r>
        <w:rPr>
          <w:sz w:val="22"/>
          <w:szCs w:val="22"/>
        </w:rPr>
        <w:t xml:space="preserve">Pakalpojuma trūkumu novēršanai vai pilnveidošanai Līguma ietvaros </w:t>
      </w:r>
      <w:r w:rsidRPr="00D33ED6">
        <w:rPr>
          <w:sz w:val="22"/>
          <w:szCs w:val="22"/>
        </w:rPr>
        <w:t>un pēc pieaicinājuma piedalīties Ādažu vidusskolas sanāksmēs, sniedzot informāciju par Pakalpojuma izpildi;</w:t>
      </w:r>
    </w:p>
    <w:p w:rsidR="00547898" w:rsidRDefault="00547898" w:rsidP="00547898">
      <w:pPr>
        <w:numPr>
          <w:ilvl w:val="2"/>
          <w:numId w:val="14"/>
        </w:numPr>
        <w:tabs>
          <w:tab w:val="clear" w:pos="720"/>
          <w:tab w:val="num" w:pos="1276"/>
        </w:tabs>
        <w:suppressAutoHyphens w:val="0"/>
        <w:spacing w:after="120"/>
        <w:ind w:left="1276" w:hanging="709"/>
        <w:rPr>
          <w:sz w:val="22"/>
          <w:szCs w:val="22"/>
        </w:rPr>
      </w:pPr>
      <w:r w:rsidRPr="00D33ED6">
        <w:rPr>
          <w:sz w:val="22"/>
          <w:szCs w:val="22"/>
        </w:rPr>
        <w:t>pēc Pasūtītāja pieprasījuma sniegt tam informāciju par Pakalpojuma izpildes gaitu, pārtikas piegādes, uzglabāšanas, sagatavošanas un pasniegšanas kārtību, tai skaitā nodrošināt Pasūtītājam 2.9.2. apakšpunktā noteiktās tiesības;</w:t>
      </w:r>
    </w:p>
    <w:p w:rsidR="00547898" w:rsidRDefault="00547898" w:rsidP="00547898">
      <w:pPr>
        <w:numPr>
          <w:ilvl w:val="1"/>
          <w:numId w:val="14"/>
        </w:numPr>
        <w:tabs>
          <w:tab w:val="clear" w:pos="360"/>
          <w:tab w:val="num" w:pos="567"/>
        </w:tabs>
        <w:suppressAutoHyphens w:val="0"/>
        <w:spacing w:after="120"/>
        <w:ind w:left="567" w:hanging="567"/>
        <w:rPr>
          <w:sz w:val="22"/>
          <w:szCs w:val="22"/>
        </w:rPr>
      </w:pPr>
      <w:r w:rsidRPr="00D33ED6">
        <w:rPr>
          <w:color w:val="000000"/>
          <w:sz w:val="22"/>
          <w:szCs w:val="22"/>
        </w:rPr>
        <w:t>Līgumā norādītos apakšuzņēmējus un speciālistus (turpmāk – personas) par kuriem Izpildītājs sniedzis informāciju Pasūtītājam un kuru kvalifikācijas atbilstību izvirzītajām prasībām Pasūtītājs ir vērtējis, drīkst nomainīt tikai ar Pasūtītāja rakstisku piekrišanu, ievērojot 2.3.punkt</w:t>
      </w:r>
      <w:r>
        <w:rPr>
          <w:color w:val="000000"/>
          <w:sz w:val="22"/>
          <w:szCs w:val="22"/>
        </w:rPr>
        <w:t>a</w:t>
      </w:r>
      <w:r w:rsidRPr="00D33ED6">
        <w:rPr>
          <w:color w:val="000000"/>
          <w:sz w:val="22"/>
          <w:szCs w:val="22"/>
        </w:rPr>
        <w:t xml:space="preserve"> nosacījumus. </w:t>
      </w:r>
    </w:p>
    <w:p w:rsidR="00547898" w:rsidRDefault="00547898" w:rsidP="00547898">
      <w:pPr>
        <w:numPr>
          <w:ilvl w:val="1"/>
          <w:numId w:val="14"/>
        </w:numPr>
        <w:tabs>
          <w:tab w:val="clear" w:pos="360"/>
          <w:tab w:val="num" w:pos="567"/>
        </w:tabs>
        <w:suppressAutoHyphens w:val="0"/>
        <w:spacing w:after="120"/>
        <w:ind w:left="567" w:hanging="567"/>
        <w:rPr>
          <w:sz w:val="22"/>
          <w:szCs w:val="22"/>
        </w:rPr>
      </w:pPr>
      <w:r w:rsidRPr="00D33ED6">
        <w:rPr>
          <w:color w:val="000000"/>
          <w:sz w:val="22"/>
          <w:szCs w:val="22"/>
        </w:rPr>
        <w:t>Pasūtītājs nepiekrīt person</w:t>
      </w:r>
      <w:r>
        <w:rPr>
          <w:color w:val="000000"/>
          <w:sz w:val="22"/>
          <w:szCs w:val="22"/>
        </w:rPr>
        <w:t>as</w:t>
      </w:r>
      <w:r w:rsidRPr="00D33ED6">
        <w:rPr>
          <w:color w:val="000000"/>
          <w:sz w:val="22"/>
          <w:szCs w:val="22"/>
        </w:rPr>
        <w:t xml:space="preserve"> nomaiņai, ja </w:t>
      </w:r>
      <w:r>
        <w:rPr>
          <w:color w:val="000000"/>
          <w:sz w:val="22"/>
          <w:szCs w:val="22"/>
        </w:rPr>
        <w:t>tai</w:t>
      </w:r>
      <w:r w:rsidRPr="00D33ED6">
        <w:rPr>
          <w:color w:val="000000"/>
          <w:sz w:val="22"/>
          <w:szCs w:val="22"/>
        </w:rPr>
        <w:t xml:space="preserve"> nav vismaz tāda pati kvalifikācija kā personai, uz kura</w:t>
      </w:r>
      <w:r>
        <w:rPr>
          <w:color w:val="000000"/>
          <w:sz w:val="22"/>
          <w:szCs w:val="22"/>
        </w:rPr>
        <w:t>s</w:t>
      </w:r>
      <w:r w:rsidRPr="00D33ED6">
        <w:rPr>
          <w:color w:val="000000"/>
          <w:sz w:val="22"/>
          <w:szCs w:val="22"/>
        </w:rPr>
        <w:t xml:space="preserve"> iespējām iepirkuma procedūrā Izpildītājs balstījies, lai apliecinātu savas kvalifikācijas atbilstību Iepirkuma nolikumā noteiktajām prasībām.</w:t>
      </w:r>
    </w:p>
    <w:p w:rsidR="00547898" w:rsidRDefault="00547898" w:rsidP="00547898">
      <w:pPr>
        <w:numPr>
          <w:ilvl w:val="1"/>
          <w:numId w:val="14"/>
        </w:numPr>
        <w:tabs>
          <w:tab w:val="clear" w:pos="360"/>
          <w:tab w:val="num" w:pos="567"/>
        </w:tabs>
        <w:suppressAutoHyphens w:val="0"/>
        <w:spacing w:after="120"/>
        <w:ind w:left="567" w:hanging="567"/>
        <w:rPr>
          <w:sz w:val="22"/>
          <w:szCs w:val="22"/>
        </w:rPr>
      </w:pPr>
      <w:r w:rsidRPr="00D33ED6">
        <w:rPr>
          <w:sz w:val="22"/>
          <w:szCs w:val="22"/>
        </w:rPr>
        <w:t>Pasūtītājs pieņem lēmumu atļaut vai atteikt 2.1.1</w:t>
      </w:r>
      <w:r>
        <w:rPr>
          <w:sz w:val="22"/>
          <w:szCs w:val="22"/>
        </w:rPr>
        <w:t>4</w:t>
      </w:r>
      <w:r w:rsidRPr="00D33ED6">
        <w:rPr>
          <w:sz w:val="22"/>
          <w:szCs w:val="22"/>
        </w:rPr>
        <w:t>. apakšpunktā norādīto personu nomaiņu iespējami īsā laikā, bet ne vēlāk kā 5 darbadienu laikā pēc tam, kad saņēmis visu informāciju un dokumentus, kas nepieciešami lēmuma pieņemšanai.</w:t>
      </w:r>
    </w:p>
    <w:p w:rsidR="00547898" w:rsidRDefault="00547898" w:rsidP="00547898">
      <w:pPr>
        <w:numPr>
          <w:ilvl w:val="1"/>
          <w:numId w:val="14"/>
        </w:numPr>
        <w:tabs>
          <w:tab w:val="clear" w:pos="360"/>
          <w:tab w:val="num" w:pos="567"/>
        </w:tabs>
        <w:suppressAutoHyphens w:val="0"/>
        <w:spacing w:after="120"/>
        <w:ind w:left="567" w:hanging="567"/>
        <w:rPr>
          <w:sz w:val="22"/>
          <w:szCs w:val="22"/>
        </w:rPr>
      </w:pPr>
      <w:r w:rsidRPr="00D33ED6">
        <w:rPr>
          <w:sz w:val="22"/>
          <w:szCs w:val="22"/>
        </w:rPr>
        <w:t xml:space="preserve">Izpildītājs apliecina, ka viņam ir visas nepieciešamās atļaujas, sertifikāti, u.c. dokumenti, kas nepieciešami Pakalpojuma veikšanai saskaņā ar normatīvajiem aktiem. </w:t>
      </w:r>
    </w:p>
    <w:p w:rsidR="00547898" w:rsidRDefault="00547898" w:rsidP="00547898">
      <w:pPr>
        <w:numPr>
          <w:ilvl w:val="1"/>
          <w:numId w:val="14"/>
        </w:numPr>
        <w:tabs>
          <w:tab w:val="clear" w:pos="360"/>
          <w:tab w:val="num" w:pos="567"/>
        </w:tabs>
        <w:suppressAutoHyphens w:val="0"/>
        <w:spacing w:after="120"/>
        <w:ind w:left="567" w:hanging="567"/>
        <w:rPr>
          <w:sz w:val="22"/>
          <w:szCs w:val="22"/>
        </w:rPr>
      </w:pPr>
      <w:r w:rsidRPr="00D33ED6">
        <w:rPr>
          <w:sz w:val="22"/>
          <w:szCs w:val="22"/>
        </w:rPr>
        <w:t xml:space="preserve">Izpildītājs uzņemas atbildību par darba drošības, darba aizsardzības, darba kārtības, sanitāro normu, drošības tehnikas, ugunsdrošības, apkārtējās vides aizsardzības regulējošo normatīvo </w:t>
      </w:r>
      <w:smartTag w:uri="schemas-tilde-lv/tildestengine" w:element="veidnes">
        <w:smartTagPr>
          <w:attr w:name="text" w:val="aktu"/>
          <w:attr w:name="id" w:val="-1"/>
          <w:attr w:name="baseform" w:val="akt|s"/>
        </w:smartTagPr>
        <w:r w:rsidRPr="00D33ED6">
          <w:rPr>
            <w:sz w:val="22"/>
            <w:szCs w:val="22"/>
          </w:rPr>
          <w:t>aktu</w:t>
        </w:r>
      </w:smartTag>
      <w:r w:rsidRPr="00D33ED6">
        <w:rPr>
          <w:sz w:val="22"/>
          <w:szCs w:val="22"/>
        </w:rPr>
        <w:t xml:space="preserve">, kā arī citu normatīvo </w:t>
      </w:r>
      <w:smartTag w:uri="schemas-tilde-lv/tildestengine" w:element="veidnes">
        <w:smartTagPr>
          <w:attr w:name="text" w:val="aktu"/>
          <w:attr w:name="id" w:val="-1"/>
          <w:attr w:name="baseform" w:val="akt|s"/>
        </w:smartTagPr>
        <w:r w:rsidRPr="00D33ED6">
          <w:rPr>
            <w:sz w:val="22"/>
            <w:szCs w:val="22"/>
          </w:rPr>
          <w:t>aktu</w:t>
        </w:r>
      </w:smartTag>
      <w:r w:rsidRPr="00D33ED6">
        <w:rPr>
          <w:sz w:val="22"/>
          <w:szCs w:val="22"/>
        </w:rPr>
        <w:t xml:space="preserve"> ievērošanu; </w:t>
      </w:r>
    </w:p>
    <w:p w:rsidR="00547898" w:rsidRDefault="00547898" w:rsidP="00547898">
      <w:pPr>
        <w:numPr>
          <w:ilvl w:val="1"/>
          <w:numId w:val="14"/>
        </w:numPr>
        <w:tabs>
          <w:tab w:val="clear" w:pos="360"/>
          <w:tab w:val="num" w:pos="567"/>
        </w:tabs>
        <w:suppressAutoHyphens w:val="0"/>
        <w:spacing w:after="120"/>
        <w:ind w:left="567" w:hanging="567"/>
        <w:rPr>
          <w:sz w:val="22"/>
          <w:szCs w:val="22"/>
        </w:rPr>
      </w:pPr>
      <w:r w:rsidRPr="00D33ED6">
        <w:rPr>
          <w:sz w:val="22"/>
          <w:szCs w:val="22"/>
        </w:rPr>
        <w:t xml:space="preserve">Izpildītājs uzņemas pilnu atbildību par Pakalpojuma sniegšanā iesaistītā </w:t>
      </w:r>
      <w:r>
        <w:rPr>
          <w:sz w:val="22"/>
          <w:szCs w:val="22"/>
        </w:rPr>
        <w:t xml:space="preserve">sava </w:t>
      </w:r>
      <w:r w:rsidRPr="00D33ED6">
        <w:rPr>
          <w:sz w:val="22"/>
          <w:szCs w:val="22"/>
        </w:rPr>
        <w:t xml:space="preserve">personāla vai </w:t>
      </w:r>
      <w:r>
        <w:rPr>
          <w:sz w:val="22"/>
          <w:szCs w:val="22"/>
        </w:rPr>
        <w:t xml:space="preserve">par </w:t>
      </w:r>
      <w:r w:rsidRPr="00D33ED6">
        <w:rPr>
          <w:sz w:val="22"/>
          <w:szCs w:val="22"/>
        </w:rPr>
        <w:t>Līguma izpildē iesaistīto trešo personu negadījumiem, kas radušies Izpildītājam nepienācīgi pildot Līguma saistības.</w:t>
      </w:r>
    </w:p>
    <w:p w:rsidR="00547898" w:rsidRDefault="00547898" w:rsidP="00547898">
      <w:pPr>
        <w:numPr>
          <w:ilvl w:val="1"/>
          <w:numId w:val="14"/>
        </w:numPr>
        <w:tabs>
          <w:tab w:val="clear" w:pos="360"/>
          <w:tab w:val="num" w:pos="567"/>
        </w:tabs>
        <w:suppressAutoHyphens w:val="0"/>
        <w:ind w:left="567" w:hanging="567"/>
        <w:rPr>
          <w:sz w:val="22"/>
          <w:szCs w:val="22"/>
        </w:rPr>
      </w:pPr>
      <w:r w:rsidRPr="00D33ED6">
        <w:rPr>
          <w:sz w:val="22"/>
          <w:szCs w:val="22"/>
        </w:rPr>
        <w:t>Pasūtītāja pienākumi:</w:t>
      </w:r>
    </w:p>
    <w:p w:rsidR="00547898" w:rsidRDefault="00547898" w:rsidP="00547898">
      <w:pPr>
        <w:numPr>
          <w:ilvl w:val="2"/>
          <w:numId w:val="14"/>
        </w:numPr>
        <w:tabs>
          <w:tab w:val="clear" w:pos="720"/>
          <w:tab w:val="num" w:pos="1276"/>
        </w:tabs>
        <w:suppressAutoHyphens w:val="0"/>
        <w:ind w:left="1276" w:hanging="709"/>
        <w:rPr>
          <w:sz w:val="22"/>
          <w:szCs w:val="22"/>
        </w:rPr>
      </w:pPr>
      <w:r w:rsidRPr="00D33ED6">
        <w:rPr>
          <w:sz w:val="22"/>
          <w:szCs w:val="22"/>
        </w:rPr>
        <w:t>nodrošināt apstākļus, lai Izpildītājs varētu uzsākt Pakalpojum</w:t>
      </w:r>
      <w:r>
        <w:rPr>
          <w:sz w:val="22"/>
          <w:szCs w:val="22"/>
        </w:rPr>
        <w:t>u</w:t>
      </w:r>
      <w:r w:rsidRPr="00D33ED6">
        <w:rPr>
          <w:sz w:val="22"/>
          <w:szCs w:val="22"/>
        </w:rPr>
        <w:t xml:space="preserve"> </w:t>
      </w:r>
      <w:smartTag w:uri="schemas-tilde-lv/tildestengine" w:element="veidnes">
        <w:smartTagPr>
          <w:attr w:name="text" w:val="Līgumā"/>
          <w:attr w:name="id" w:val="-1"/>
          <w:attr w:name="baseform" w:val="līgum|s"/>
        </w:smartTagPr>
        <w:r w:rsidRPr="00D33ED6">
          <w:rPr>
            <w:sz w:val="22"/>
            <w:szCs w:val="22"/>
          </w:rPr>
          <w:t>Līgumā</w:t>
        </w:r>
      </w:smartTag>
      <w:r w:rsidRPr="00D33ED6">
        <w:rPr>
          <w:sz w:val="22"/>
          <w:szCs w:val="22"/>
        </w:rPr>
        <w:t xml:space="preserve"> noteiktajā termiņā;</w:t>
      </w:r>
    </w:p>
    <w:p w:rsidR="00547898" w:rsidRDefault="00547898" w:rsidP="00547898">
      <w:pPr>
        <w:numPr>
          <w:ilvl w:val="2"/>
          <w:numId w:val="14"/>
        </w:numPr>
        <w:tabs>
          <w:tab w:val="clear" w:pos="720"/>
          <w:tab w:val="num" w:pos="1276"/>
        </w:tabs>
        <w:suppressAutoHyphens w:val="0"/>
        <w:ind w:left="1276" w:hanging="709"/>
        <w:rPr>
          <w:sz w:val="22"/>
          <w:szCs w:val="22"/>
        </w:rPr>
      </w:pPr>
      <w:r w:rsidRPr="00D33ED6">
        <w:rPr>
          <w:sz w:val="22"/>
          <w:szCs w:val="22"/>
        </w:rPr>
        <w:t xml:space="preserve">nodrošināt Izpildītājam piekļūšanu Telpām ar mērķi uzsākt un izpildīt ar </w:t>
      </w:r>
      <w:smartTag w:uri="schemas-tilde-lv/tildestengine" w:element="veidnes">
        <w:smartTagPr>
          <w:attr w:name="text" w:val="līgumu"/>
          <w:attr w:name="id" w:val="-1"/>
          <w:attr w:name="baseform" w:val="līgum|s"/>
        </w:smartTagPr>
        <w:r w:rsidRPr="00D33ED6">
          <w:rPr>
            <w:sz w:val="22"/>
            <w:szCs w:val="22"/>
          </w:rPr>
          <w:t>Līgumu</w:t>
        </w:r>
      </w:smartTag>
      <w:r w:rsidRPr="00D33ED6">
        <w:rPr>
          <w:sz w:val="22"/>
          <w:szCs w:val="22"/>
        </w:rPr>
        <w:t xml:space="preserve"> uzņemtās saistības;</w:t>
      </w:r>
    </w:p>
    <w:p w:rsidR="00547898" w:rsidRDefault="00547898" w:rsidP="00547898">
      <w:pPr>
        <w:numPr>
          <w:ilvl w:val="2"/>
          <w:numId w:val="14"/>
        </w:numPr>
        <w:tabs>
          <w:tab w:val="clear" w:pos="720"/>
          <w:tab w:val="num" w:pos="1276"/>
        </w:tabs>
        <w:suppressAutoHyphens w:val="0"/>
        <w:ind w:left="1276" w:hanging="709"/>
        <w:rPr>
          <w:sz w:val="22"/>
          <w:szCs w:val="22"/>
        </w:rPr>
      </w:pPr>
      <w:r w:rsidRPr="00D33ED6">
        <w:rPr>
          <w:sz w:val="22"/>
          <w:szCs w:val="22"/>
        </w:rPr>
        <w:t xml:space="preserve">nodot Izpildītāja rīcībā Līgumā paredzētās Telpas, iekārtas un aprīkojumu Pakalpojuma sniegšanas nodrošināšanai; </w:t>
      </w:r>
    </w:p>
    <w:p w:rsidR="00547898" w:rsidRDefault="00547898" w:rsidP="00547898">
      <w:pPr>
        <w:numPr>
          <w:ilvl w:val="2"/>
          <w:numId w:val="14"/>
        </w:numPr>
        <w:tabs>
          <w:tab w:val="clear" w:pos="720"/>
          <w:tab w:val="num" w:pos="1276"/>
        </w:tabs>
        <w:suppressAutoHyphens w:val="0"/>
        <w:ind w:left="1276" w:hanging="709"/>
        <w:rPr>
          <w:sz w:val="22"/>
          <w:szCs w:val="22"/>
        </w:rPr>
      </w:pPr>
      <w:r w:rsidRPr="00D33ED6">
        <w:rPr>
          <w:sz w:val="22"/>
          <w:szCs w:val="22"/>
        </w:rPr>
        <w:t>informēt Izpildītāju par skolēnu skaitu, kuru ēdināšanu apmaksā Pasūtītājs;</w:t>
      </w:r>
    </w:p>
    <w:p w:rsidR="00547898" w:rsidRDefault="00547898" w:rsidP="00547898">
      <w:pPr>
        <w:numPr>
          <w:ilvl w:val="2"/>
          <w:numId w:val="14"/>
        </w:numPr>
        <w:tabs>
          <w:tab w:val="clear" w:pos="720"/>
          <w:tab w:val="num" w:pos="1276"/>
        </w:tabs>
        <w:suppressAutoHyphens w:val="0"/>
        <w:spacing w:after="120"/>
        <w:ind w:left="1276" w:hanging="709"/>
        <w:rPr>
          <w:sz w:val="22"/>
          <w:szCs w:val="22"/>
        </w:rPr>
      </w:pPr>
      <w:r w:rsidRPr="00D33ED6">
        <w:rPr>
          <w:sz w:val="22"/>
          <w:szCs w:val="22"/>
        </w:rPr>
        <w:t xml:space="preserve">veikt maksājumus </w:t>
      </w:r>
      <w:smartTag w:uri="schemas-tilde-lv/tildestengine" w:element="veidnes">
        <w:smartTagPr>
          <w:attr w:name="text" w:val="Līgumā"/>
          <w:attr w:name="id" w:val="-1"/>
          <w:attr w:name="baseform" w:val="līgum|s"/>
        </w:smartTagPr>
        <w:r w:rsidRPr="00D33ED6">
          <w:rPr>
            <w:sz w:val="22"/>
            <w:szCs w:val="22"/>
          </w:rPr>
          <w:t>Līgumā</w:t>
        </w:r>
      </w:smartTag>
      <w:r w:rsidRPr="00D33ED6">
        <w:rPr>
          <w:sz w:val="22"/>
          <w:szCs w:val="22"/>
        </w:rPr>
        <w:t xml:space="preserve"> noteiktajā kārtībā.</w:t>
      </w:r>
    </w:p>
    <w:p w:rsidR="00547898" w:rsidRDefault="00547898" w:rsidP="00547898">
      <w:pPr>
        <w:numPr>
          <w:ilvl w:val="1"/>
          <w:numId w:val="14"/>
        </w:numPr>
        <w:tabs>
          <w:tab w:val="clear" w:pos="360"/>
          <w:tab w:val="num" w:pos="567"/>
        </w:tabs>
        <w:suppressAutoHyphens w:val="0"/>
        <w:ind w:left="567" w:hanging="567"/>
        <w:rPr>
          <w:sz w:val="22"/>
          <w:szCs w:val="22"/>
        </w:rPr>
      </w:pPr>
      <w:r w:rsidRPr="00D33ED6">
        <w:rPr>
          <w:sz w:val="22"/>
          <w:szCs w:val="22"/>
        </w:rPr>
        <w:t>Pasūtītāja tiesības:</w:t>
      </w:r>
    </w:p>
    <w:p w:rsidR="00547898" w:rsidRDefault="00547898" w:rsidP="00547898">
      <w:pPr>
        <w:numPr>
          <w:ilvl w:val="2"/>
          <w:numId w:val="14"/>
        </w:numPr>
        <w:tabs>
          <w:tab w:val="clear" w:pos="720"/>
          <w:tab w:val="num" w:pos="1276"/>
        </w:tabs>
        <w:suppressAutoHyphens w:val="0"/>
        <w:ind w:left="1276" w:hanging="709"/>
        <w:rPr>
          <w:sz w:val="22"/>
          <w:szCs w:val="22"/>
        </w:rPr>
      </w:pPr>
      <w:r w:rsidRPr="00D33ED6">
        <w:rPr>
          <w:sz w:val="22"/>
          <w:szCs w:val="22"/>
        </w:rPr>
        <w:t xml:space="preserve">nepieciešamības gadījumā dot norādījumus Izpildītājam </w:t>
      </w:r>
      <w:r>
        <w:rPr>
          <w:sz w:val="22"/>
          <w:szCs w:val="22"/>
        </w:rPr>
        <w:t>p</w:t>
      </w:r>
      <w:r w:rsidRPr="00D33ED6">
        <w:rPr>
          <w:sz w:val="22"/>
          <w:szCs w:val="22"/>
        </w:rPr>
        <w:t xml:space="preserve">ar Pakalpojuma  sniegšanu; </w:t>
      </w:r>
    </w:p>
    <w:p w:rsidR="00547898" w:rsidRDefault="00547898" w:rsidP="00547898">
      <w:pPr>
        <w:numPr>
          <w:ilvl w:val="2"/>
          <w:numId w:val="14"/>
        </w:numPr>
        <w:tabs>
          <w:tab w:val="clear" w:pos="720"/>
          <w:tab w:val="num" w:pos="1276"/>
        </w:tabs>
        <w:suppressAutoHyphens w:val="0"/>
        <w:ind w:left="1276" w:hanging="709"/>
        <w:rPr>
          <w:sz w:val="22"/>
          <w:szCs w:val="22"/>
        </w:rPr>
      </w:pPr>
      <w:r w:rsidRPr="00D33ED6">
        <w:rPr>
          <w:sz w:val="22"/>
          <w:szCs w:val="22"/>
        </w:rPr>
        <w:t xml:space="preserve">ierasties Pakalpojuma sniegšanas vietā, lai veiktu </w:t>
      </w:r>
      <w:r>
        <w:rPr>
          <w:sz w:val="22"/>
          <w:szCs w:val="22"/>
        </w:rPr>
        <w:t>Pakalpojuma</w:t>
      </w:r>
      <w:r w:rsidRPr="00D33ED6">
        <w:rPr>
          <w:sz w:val="22"/>
          <w:szCs w:val="22"/>
        </w:rPr>
        <w:t xml:space="preserve"> kontroli un iepazītos ar </w:t>
      </w:r>
      <w:r>
        <w:rPr>
          <w:sz w:val="22"/>
          <w:szCs w:val="22"/>
        </w:rPr>
        <w:t>tā</w:t>
      </w:r>
      <w:r w:rsidRPr="00D33ED6">
        <w:rPr>
          <w:sz w:val="22"/>
          <w:szCs w:val="22"/>
        </w:rPr>
        <w:t xml:space="preserve"> izpildes gaitu, tai skaitā veikt pārbaudes:</w:t>
      </w:r>
    </w:p>
    <w:p w:rsidR="00547898" w:rsidRDefault="00547898" w:rsidP="00547898">
      <w:pPr>
        <w:numPr>
          <w:ilvl w:val="3"/>
          <w:numId w:val="14"/>
        </w:numPr>
        <w:tabs>
          <w:tab w:val="clear" w:pos="720"/>
          <w:tab w:val="num" w:pos="2127"/>
        </w:tabs>
        <w:suppressAutoHyphens w:val="0"/>
        <w:ind w:left="2127" w:hanging="851"/>
        <w:rPr>
          <w:sz w:val="22"/>
          <w:szCs w:val="22"/>
        </w:rPr>
      </w:pPr>
      <w:r w:rsidRPr="00E51ABE">
        <w:rPr>
          <w:sz w:val="22"/>
          <w:szCs w:val="22"/>
        </w:rPr>
        <w:t>vai tiek izmantot</w:t>
      </w:r>
      <w:r>
        <w:rPr>
          <w:sz w:val="22"/>
          <w:szCs w:val="22"/>
        </w:rPr>
        <w:t>i</w:t>
      </w:r>
      <w:r w:rsidRPr="00E51ABE">
        <w:rPr>
          <w:sz w:val="22"/>
          <w:szCs w:val="22"/>
        </w:rPr>
        <w:t xml:space="preserve"> Izpildītāja tehniskajā piedāvājumā norādītie bioloģiskās lauksaimniecības prasībām un nacionālās pārtikas kvalitātes shēmas prasībām atbilstoši visi produkti;</w:t>
      </w:r>
    </w:p>
    <w:p w:rsidR="00547898" w:rsidRDefault="00547898" w:rsidP="00547898">
      <w:pPr>
        <w:numPr>
          <w:ilvl w:val="3"/>
          <w:numId w:val="14"/>
        </w:numPr>
        <w:tabs>
          <w:tab w:val="clear" w:pos="720"/>
          <w:tab w:val="num" w:pos="2127"/>
        </w:tabs>
        <w:suppressAutoHyphens w:val="0"/>
        <w:ind w:left="2127" w:hanging="851"/>
        <w:rPr>
          <w:sz w:val="22"/>
          <w:szCs w:val="22"/>
        </w:rPr>
      </w:pPr>
      <w:r w:rsidRPr="00E51ABE">
        <w:rPr>
          <w:sz w:val="22"/>
          <w:szCs w:val="22"/>
        </w:rPr>
        <w:t xml:space="preserve">piegādāto pārtikas produktu izcelsmi un kvalitāti; </w:t>
      </w:r>
    </w:p>
    <w:p w:rsidR="00547898" w:rsidRDefault="00547898" w:rsidP="00547898">
      <w:pPr>
        <w:numPr>
          <w:ilvl w:val="2"/>
          <w:numId w:val="14"/>
        </w:numPr>
        <w:tabs>
          <w:tab w:val="clear" w:pos="720"/>
          <w:tab w:val="num" w:pos="1276"/>
        </w:tabs>
        <w:suppressAutoHyphens w:val="0"/>
        <w:ind w:left="1276" w:hanging="709"/>
        <w:rPr>
          <w:sz w:val="22"/>
          <w:szCs w:val="22"/>
        </w:rPr>
      </w:pPr>
      <w:r w:rsidRPr="00E51ABE">
        <w:rPr>
          <w:sz w:val="22"/>
          <w:szCs w:val="22"/>
        </w:rPr>
        <w:t xml:space="preserve">pieprasīt no Izpildītāja </w:t>
      </w:r>
      <w:smartTag w:uri="schemas-tilde-lv/tildestengine" w:element="veidnes">
        <w:smartTagPr>
          <w:attr w:name="text" w:val="paskaidrojumus"/>
          <w:attr w:name="id" w:val="-1"/>
          <w:attr w:name="baseform" w:val="paskaidrojum|s"/>
        </w:smartTagPr>
        <w:r w:rsidRPr="00E51ABE">
          <w:rPr>
            <w:sz w:val="22"/>
            <w:szCs w:val="22"/>
          </w:rPr>
          <w:t>paskaidrojumus</w:t>
        </w:r>
      </w:smartTag>
      <w:r w:rsidRPr="00E51ABE">
        <w:rPr>
          <w:sz w:val="22"/>
          <w:szCs w:val="22"/>
        </w:rPr>
        <w:t xml:space="preserve"> par Pakalpojuma gaitu, pārtikas piegādes, uzglabāšanas, sagatavošanas un pasniegšanas kārtību;</w:t>
      </w:r>
    </w:p>
    <w:p w:rsidR="00547898" w:rsidRDefault="00547898" w:rsidP="00547898">
      <w:pPr>
        <w:numPr>
          <w:ilvl w:val="2"/>
          <w:numId w:val="14"/>
        </w:numPr>
        <w:tabs>
          <w:tab w:val="clear" w:pos="720"/>
          <w:tab w:val="num" w:pos="1276"/>
        </w:tabs>
        <w:suppressAutoHyphens w:val="0"/>
        <w:spacing w:after="120"/>
        <w:ind w:left="1276" w:hanging="709"/>
        <w:rPr>
          <w:sz w:val="22"/>
          <w:szCs w:val="22"/>
        </w:rPr>
      </w:pPr>
      <w:r w:rsidRPr="00E51ABE">
        <w:rPr>
          <w:sz w:val="22"/>
          <w:szCs w:val="22"/>
        </w:rPr>
        <w:t>rakstveidā motivēti pieprasīt Izpildītājam personu nomaiņu, ja Pasūtītāju neapmierina personu darba produktivitāte, darba kvalitāte vai citi ar Pakalpojum</w:t>
      </w:r>
      <w:r>
        <w:rPr>
          <w:sz w:val="22"/>
          <w:szCs w:val="22"/>
        </w:rPr>
        <w:t>u</w:t>
      </w:r>
      <w:r w:rsidRPr="00E51ABE">
        <w:rPr>
          <w:sz w:val="22"/>
          <w:szCs w:val="22"/>
        </w:rPr>
        <w:t xml:space="preserve"> saistītie apstākļi. </w:t>
      </w:r>
      <w:r>
        <w:rPr>
          <w:sz w:val="22"/>
          <w:szCs w:val="22"/>
        </w:rPr>
        <w:t>P</w:t>
      </w:r>
      <w:r w:rsidRPr="00E51ABE">
        <w:rPr>
          <w:sz w:val="22"/>
          <w:szCs w:val="22"/>
        </w:rPr>
        <w:t xml:space="preserve">ersonu nomaiņa notiek saskaņā ar Līgumā noteikto regulējumu. </w:t>
      </w:r>
    </w:p>
    <w:p w:rsidR="00547898" w:rsidRDefault="00547898" w:rsidP="00547898">
      <w:pPr>
        <w:numPr>
          <w:ilvl w:val="1"/>
          <w:numId w:val="14"/>
        </w:numPr>
        <w:tabs>
          <w:tab w:val="clear" w:pos="360"/>
          <w:tab w:val="num" w:pos="567"/>
        </w:tabs>
        <w:suppressAutoHyphens w:val="0"/>
        <w:spacing w:after="120"/>
        <w:ind w:left="567" w:hanging="567"/>
        <w:rPr>
          <w:sz w:val="22"/>
          <w:szCs w:val="22"/>
        </w:rPr>
      </w:pPr>
      <w:r w:rsidRPr="00E51ABE">
        <w:rPr>
          <w:sz w:val="22"/>
          <w:szCs w:val="22"/>
        </w:rPr>
        <w:t>Puses savstarpēji ir atbildīgas par nodarītajiem zaudējumiem, ja tie radušies vienas Puses vai tā darbinieku, kā arī Pušu iesaistīto trešo personu darbības vai bezdarbības</w:t>
      </w:r>
      <w:r w:rsidRPr="00A75F3D">
        <w:rPr>
          <w:sz w:val="22"/>
          <w:szCs w:val="22"/>
        </w:rPr>
        <w:t xml:space="preserve"> </w:t>
      </w:r>
      <w:r>
        <w:rPr>
          <w:sz w:val="22"/>
          <w:szCs w:val="22"/>
        </w:rPr>
        <w:lastRenderedPageBreak/>
        <w:t xml:space="preserve">rezultātiem </w:t>
      </w:r>
      <w:r w:rsidRPr="00E51ABE">
        <w:rPr>
          <w:sz w:val="22"/>
          <w:szCs w:val="22"/>
        </w:rPr>
        <w:t>Līguma izpildē, tai skaitā rupjas neuzmanības</w:t>
      </w:r>
      <w:r>
        <w:rPr>
          <w:sz w:val="22"/>
          <w:szCs w:val="22"/>
        </w:rPr>
        <w:t xml:space="preserve"> vai</w:t>
      </w:r>
      <w:r w:rsidRPr="00E51ABE">
        <w:rPr>
          <w:sz w:val="22"/>
          <w:szCs w:val="22"/>
        </w:rPr>
        <w:t xml:space="preserve"> ļaunā nolūkā izdarīto darbību vai nolaidīb</w:t>
      </w:r>
      <w:r>
        <w:rPr>
          <w:sz w:val="22"/>
          <w:szCs w:val="22"/>
        </w:rPr>
        <w:t>u</w:t>
      </w:r>
      <w:r w:rsidRPr="00E51ABE">
        <w:rPr>
          <w:sz w:val="22"/>
          <w:szCs w:val="22"/>
        </w:rPr>
        <w:t xml:space="preserve"> .</w:t>
      </w:r>
    </w:p>
    <w:p w:rsidR="00547898" w:rsidRPr="00E51ABE" w:rsidRDefault="00547898" w:rsidP="00547898">
      <w:pPr>
        <w:numPr>
          <w:ilvl w:val="1"/>
          <w:numId w:val="14"/>
        </w:numPr>
        <w:tabs>
          <w:tab w:val="clear" w:pos="360"/>
          <w:tab w:val="num" w:pos="567"/>
        </w:tabs>
        <w:suppressAutoHyphens w:val="0"/>
        <w:spacing w:after="120"/>
        <w:ind w:left="567" w:hanging="567"/>
        <w:rPr>
          <w:sz w:val="22"/>
          <w:szCs w:val="22"/>
        </w:rPr>
      </w:pPr>
      <w:r w:rsidRPr="00E51ABE">
        <w:rPr>
          <w:sz w:val="22"/>
          <w:szCs w:val="22"/>
        </w:rPr>
        <w:t>Puses tiks atbrīvotas no atbildības par daļēju vai pilnīgu saistību neizpildi nepārvaramas varas apstākļ</w:t>
      </w:r>
      <w:r>
        <w:rPr>
          <w:sz w:val="22"/>
          <w:szCs w:val="22"/>
        </w:rPr>
        <w:t>u tādos gadījumos</w:t>
      </w:r>
      <w:r w:rsidRPr="00E51ABE">
        <w:rPr>
          <w:sz w:val="22"/>
          <w:szCs w:val="22"/>
        </w:rPr>
        <w:t xml:space="preserve">, kas atrodas ārpus Pušu kontroles. Nepārvaramas varas apstākļu iestāšanās gadījumā Puse, kuras pienācīga saistību izpilde tiek aizkavēta, nekavējoties rakstveidā par to paziņo otrai Pusei un atsāk pilnīgu </w:t>
      </w:r>
      <w:r>
        <w:rPr>
          <w:sz w:val="22"/>
          <w:szCs w:val="22"/>
        </w:rPr>
        <w:t>savu</w:t>
      </w:r>
      <w:r w:rsidRPr="00E51ABE">
        <w:rPr>
          <w:sz w:val="22"/>
          <w:szCs w:val="22"/>
        </w:rPr>
        <w:t xml:space="preserve"> saistību izpildi, tiklīdz nepārvaramas varas apstākļi izbeidzas. Ja nepārvaramas apstākļi turpinās ilgāk kā 90 (deviņdesmit) dienas, tad jebkura no Pusēm ir tiesīga izbeigt Līgumu ar rakstveida paziņojumu. </w:t>
      </w:r>
    </w:p>
    <w:p w:rsidR="00547898" w:rsidRPr="00E03A43" w:rsidRDefault="00547898" w:rsidP="00547898">
      <w:pPr>
        <w:pStyle w:val="BodyText"/>
        <w:spacing w:before="120"/>
        <w:jc w:val="center"/>
        <w:rPr>
          <w:b/>
          <w:color w:val="auto"/>
          <w:sz w:val="22"/>
          <w:szCs w:val="22"/>
        </w:rPr>
      </w:pPr>
      <w:r w:rsidRPr="00E03A43">
        <w:rPr>
          <w:b/>
          <w:color w:val="auto"/>
          <w:sz w:val="22"/>
          <w:szCs w:val="22"/>
        </w:rPr>
        <w:t>3. Telpu iznomāšanas noteikumi</w:t>
      </w:r>
    </w:p>
    <w:p w:rsidR="00547898" w:rsidRDefault="00547898" w:rsidP="00547898">
      <w:pPr>
        <w:numPr>
          <w:ilvl w:val="1"/>
          <w:numId w:val="15"/>
        </w:numPr>
        <w:suppressAutoHyphens w:val="0"/>
        <w:spacing w:before="120" w:after="120"/>
        <w:ind w:left="567" w:hanging="567"/>
        <w:rPr>
          <w:bCs/>
          <w:sz w:val="22"/>
          <w:szCs w:val="22"/>
        </w:rPr>
      </w:pPr>
      <w:r w:rsidRPr="00E03A43">
        <w:rPr>
          <w:bCs/>
          <w:sz w:val="22"/>
          <w:szCs w:val="22"/>
        </w:rPr>
        <w:t>P</w:t>
      </w:r>
      <w:r>
        <w:rPr>
          <w:bCs/>
          <w:sz w:val="22"/>
          <w:szCs w:val="22"/>
        </w:rPr>
        <w:t>akalpojuma</w:t>
      </w:r>
      <w:r w:rsidRPr="00E03A43">
        <w:rPr>
          <w:bCs/>
          <w:sz w:val="22"/>
          <w:szCs w:val="22"/>
        </w:rPr>
        <w:t xml:space="preserve"> sniegšanai Pasūtītājs iznomā Izpildītājam telpas (iepriekš un turpmāk – Telpas) Ādažu vidusskolā, Gaujas iel</w:t>
      </w:r>
      <w:r>
        <w:rPr>
          <w:bCs/>
          <w:sz w:val="22"/>
          <w:szCs w:val="22"/>
        </w:rPr>
        <w:t>a</w:t>
      </w:r>
      <w:r w:rsidRPr="00E03A43">
        <w:rPr>
          <w:bCs/>
          <w:sz w:val="22"/>
          <w:szCs w:val="22"/>
        </w:rPr>
        <w:t xml:space="preserve"> 30, Ādaž</w:t>
      </w:r>
      <w:r>
        <w:rPr>
          <w:bCs/>
          <w:sz w:val="22"/>
          <w:szCs w:val="22"/>
        </w:rPr>
        <w:t>i</w:t>
      </w:r>
      <w:r w:rsidRPr="00E03A43">
        <w:rPr>
          <w:bCs/>
          <w:sz w:val="22"/>
          <w:szCs w:val="22"/>
        </w:rPr>
        <w:t xml:space="preserve">, </w:t>
      </w:r>
      <w:r>
        <w:rPr>
          <w:bCs/>
          <w:sz w:val="22"/>
          <w:szCs w:val="22"/>
        </w:rPr>
        <w:t xml:space="preserve">Ādažu novads, </w:t>
      </w:r>
      <w:r w:rsidRPr="00E03A43">
        <w:rPr>
          <w:bCs/>
          <w:sz w:val="22"/>
          <w:szCs w:val="22"/>
        </w:rPr>
        <w:t>LV-2164</w:t>
      </w:r>
      <w:r>
        <w:rPr>
          <w:bCs/>
          <w:sz w:val="22"/>
          <w:szCs w:val="22"/>
        </w:rPr>
        <w:t>,</w:t>
      </w:r>
      <w:r w:rsidRPr="00E03A43">
        <w:rPr>
          <w:bCs/>
          <w:sz w:val="22"/>
          <w:szCs w:val="22"/>
        </w:rPr>
        <w:t xml:space="preserve">  ar kopējo platību </w:t>
      </w:r>
      <w:r w:rsidR="005D4ABD">
        <w:rPr>
          <w:bCs/>
          <w:sz w:val="22"/>
          <w:szCs w:val="22"/>
        </w:rPr>
        <w:t xml:space="preserve">______ </w:t>
      </w:r>
      <w:proofErr w:type="spellStart"/>
      <w:r w:rsidRPr="00E03A43">
        <w:rPr>
          <w:bCs/>
          <w:sz w:val="22"/>
          <w:szCs w:val="22"/>
        </w:rPr>
        <w:t>kv.m</w:t>
      </w:r>
      <w:proofErr w:type="spellEnd"/>
      <w:r w:rsidRPr="00E03A43">
        <w:rPr>
          <w:bCs/>
          <w:sz w:val="22"/>
          <w:szCs w:val="22"/>
        </w:rPr>
        <w:t>, saskaņā ar pielikumu Nr.2.</w:t>
      </w:r>
    </w:p>
    <w:p w:rsidR="00547898" w:rsidRPr="00E03A43" w:rsidRDefault="00547898" w:rsidP="00547898">
      <w:pPr>
        <w:pStyle w:val="BodyText"/>
        <w:numPr>
          <w:ilvl w:val="1"/>
          <w:numId w:val="15"/>
        </w:numPr>
        <w:spacing w:before="120" w:after="120"/>
        <w:ind w:left="567" w:hanging="567"/>
        <w:jc w:val="both"/>
        <w:rPr>
          <w:color w:val="auto"/>
          <w:sz w:val="22"/>
          <w:szCs w:val="22"/>
        </w:rPr>
      </w:pPr>
      <w:r w:rsidRPr="00E03A43">
        <w:rPr>
          <w:color w:val="auto"/>
          <w:sz w:val="22"/>
          <w:szCs w:val="22"/>
        </w:rPr>
        <w:t xml:space="preserve">Izpildītājs maksā nomas maksu par Telpu izmantošanu </w:t>
      </w:r>
      <w:r w:rsidRPr="00E03A43">
        <w:rPr>
          <w:b/>
          <w:color w:val="auto"/>
          <w:sz w:val="22"/>
          <w:szCs w:val="22"/>
        </w:rPr>
        <w:t>EUR 1,34</w:t>
      </w:r>
      <w:r w:rsidRPr="00E03A43">
        <w:rPr>
          <w:color w:val="auto"/>
          <w:sz w:val="22"/>
          <w:szCs w:val="22"/>
        </w:rPr>
        <w:t xml:space="preserve"> (viens eiro un 34 centi) par vienu Telpas kvadrātmetru, </w:t>
      </w:r>
      <w:r w:rsidRPr="00E03A43">
        <w:rPr>
          <w:bCs/>
          <w:color w:val="auto"/>
          <w:sz w:val="22"/>
          <w:szCs w:val="22"/>
        </w:rPr>
        <w:t xml:space="preserve">bez pievienotās vērtības nodokļa (turpmāk – PVN) mēnesī. </w:t>
      </w:r>
      <w:r w:rsidRPr="00E03A43">
        <w:rPr>
          <w:color w:val="auto"/>
          <w:sz w:val="22"/>
          <w:szCs w:val="22"/>
        </w:rPr>
        <w:t xml:space="preserve">Nomas maksai papildus tiek piemērota maksājuma dienā spēkā esošā </w:t>
      </w:r>
      <w:smartTag w:uri="urn:schemas-microsoft-com:office:smarttags" w:element="stockticker">
        <w:r w:rsidRPr="00E03A43">
          <w:rPr>
            <w:color w:val="auto"/>
            <w:sz w:val="22"/>
            <w:szCs w:val="22"/>
          </w:rPr>
          <w:t>PVN</w:t>
        </w:r>
      </w:smartTag>
      <w:r w:rsidRPr="00E03A43">
        <w:rPr>
          <w:color w:val="auto"/>
          <w:sz w:val="22"/>
          <w:szCs w:val="22"/>
        </w:rPr>
        <w:t xml:space="preserve"> likme. </w:t>
      </w:r>
    </w:p>
    <w:p w:rsidR="00547898" w:rsidRPr="00E03A43" w:rsidRDefault="00547898" w:rsidP="00547898">
      <w:pPr>
        <w:pStyle w:val="BodyText"/>
        <w:numPr>
          <w:ilvl w:val="1"/>
          <w:numId w:val="15"/>
        </w:numPr>
        <w:ind w:left="567" w:hanging="567"/>
        <w:jc w:val="both"/>
        <w:rPr>
          <w:color w:val="auto"/>
          <w:sz w:val="22"/>
          <w:szCs w:val="22"/>
        </w:rPr>
      </w:pPr>
      <w:r w:rsidRPr="00E03A43">
        <w:rPr>
          <w:color w:val="auto"/>
          <w:sz w:val="22"/>
          <w:szCs w:val="22"/>
        </w:rPr>
        <w:t>Papildus nomas maksai, Izpildītājs veic šādus ikmēneša maksājumus Pasūtītājam:</w:t>
      </w:r>
    </w:p>
    <w:p w:rsidR="00547898" w:rsidRPr="00E03A43" w:rsidRDefault="00547898" w:rsidP="00547898">
      <w:pPr>
        <w:widowControl w:val="0"/>
        <w:numPr>
          <w:ilvl w:val="2"/>
          <w:numId w:val="15"/>
        </w:numPr>
        <w:suppressAutoHyphens w:val="0"/>
        <w:autoSpaceDE w:val="0"/>
        <w:autoSpaceDN w:val="0"/>
        <w:adjustRightInd w:val="0"/>
        <w:ind w:left="1276" w:hanging="709"/>
        <w:rPr>
          <w:sz w:val="22"/>
          <w:szCs w:val="22"/>
        </w:rPr>
      </w:pPr>
      <w:r w:rsidRPr="00E03A43">
        <w:rPr>
          <w:sz w:val="22"/>
          <w:szCs w:val="22"/>
        </w:rPr>
        <w:t xml:space="preserve">par sniegtajiem komunālajiem pakalpojumiem (ūdens piegāde (siltais un aukstais ūdens), kanalizācijas pakalpojumi, elektrība, apkure); </w:t>
      </w:r>
    </w:p>
    <w:p w:rsidR="00547898" w:rsidRPr="00E03A43" w:rsidRDefault="00547898" w:rsidP="00547898">
      <w:pPr>
        <w:widowControl w:val="0"/>
        <w:numPr>
          <w:ilvl w:val="2"/>
          <w:numId w:val="15"/>
        </w:numPr>
        <w:suppressAutoHyphens w:val="0"/>
        <w:autoSpaceDE w:val="0"/>
        <w:autoSpaceDN w:val="0"/>
        <w:adjustRightInd w:val="0"/>
        <w:ind w:left="1276" w:hanging="709"/>
        <w:rPr>
          <w:sz w:val="22"/>
          <w:szCs w:val="22"/>
        </w:rPr>
      </w:pPr>
      <w:r w:rsidRPr="00E03A43">
        <w:rPr>
          <w:sz w:val="22"/>
          <w:szCs w:val="22"/>
        </w:rPr>
        <w:t>nekustamā īpašuma nodokli atbilstoši normatīvo aktu prasībām.</w:t>
      </w:r>
    </w:p>
    <w:p w:rsidR="00547898" w:rsidRPr="00E03A43" w:rsidRDefault="00547898" w:rsidP="00547898">
      <w:pPr>
        <w:pStyle w:val="BodyText"/>
        <w:numPr>
          <w:ilvl w:val="1"/>
          <w:numId w:val="15"/>
        </w:numPr>
        <w:spacing w:before="120"/>
        <w:ind w:left="567" w:hanging="567"/>
        <w:jc w:val="both"/>
        <w:rPr>
          <w:color w:val="auto"/>
          <w:sz w:val="22"/>
          <w:szCs w:val="22"/>
        </w:rPr>
      </w:pPr>
      <w:r w:rsidRPr="00E03A43">
        <w:rPr>
          <w:color w:val="auto"/>
          <w:sz w:val="22"/>
          <w:szCs w:val="22"/>
        </w:rPr>
        <w:t xml:space="preserve">Vasaras brīvlaika mēnešos – jūnijā, jūlijā un augustā, nomas maksa netiek maksāta, </w:t>
      </w:r>
      <w:r w:rsidRPr="00E03A43">
        <w:rPr>
          <w:bCs/>
          <w:color w:val="auto"/>
          <w:sz w:val="22"/>
          <w:szCs w:val="22"/>
          <w:lang w:eastAsia="ar-SA"/>
        </w:rPr>
        <w:t>izņemot kafejnīcas pakalpojumus</w:t>
      </w:r>
      <w:r w:rsidRPr="00E03A43">
        <w:rPr>
          <w:color w:val="auto"/>
          <w:sz w:val="22"/>
          <w:szCs w:val="22"/>
        </w:rPr>
        <w:t xml:space="preserve">. </w:t>
      </w:r>
    </w:p>
    <w:p w:rsidR="00547898" w:rsidRPr="00E03A43" w:rsidRDefault="00547898" w:rsidP="00547898">
      <w:pPr>
        <w:pStyle w:val="BodyText"/>
        <w:numPr>
          <w:ilvl w:val="1"/>
          <w:numId w:val="15"/>
        </w:numPr>
        <w:spacing w:before="120"/>
        <w:ind w:left="567" w:hanging="567"/>
        <w:jc w:val="both"/>
        <w:rPr>
          <w:color w:val="auto"/>
          <w:sz w:val="22"/>
          <w:szCs w:val="22"/>
        </w:rPr>
      </w:pPr>
      <w:r w:rsidRPr="00E03A43">
        <w:rPr>
          <w:color w:val="auto"/>
          <w:sz w:val="22"/>
          <w:szCs w:val="22"/>
        </w:rPr>
        <w:t xml:space="preserve">Komunālos maksājumus par patērēto ūdeni, kanalizācijas pakalpojumiem un elektrību Izpildītājs maksā atbilstoši faktiski patērētajiem resursiem, saskaņā ar skaitītāju rādījumiem. Komunālo pakalpojumu vienības tarifs atbilst komunālo pakalpojumu sniedzēja tarifiem par vienību un Pasūtītājam nav tiesību noteikt Izpildītājam augstākus komunālo pakalpojuma tarifus. Par Telpu apkuri un karstā ūdens sagatavošanu Izpildītājs maksā no </w:t>
      </w:r>
      <w:r>
        <w:rPr>
          <w:color w:val="auto"/>
          <w:sz w:val="22"/>
          <w:szCs w:val="22"/>
        </w:rPr>
        <w:t>Ādažu vidusskolas ē</w:t>
      </w:r>
      <w:r w:rsidRPr="00E03A43">
        <w:rPr>
          <w:color w:val="auto"/>
          <w:sz w:val="22"/>
          <w:szCs w:val="22"/>
        </w:rPr>
        <w:t xml:space="preserve">kas </w:t>
      </w:r>
      <w:r>
        <w:rPr>
          <w:color w:val="auto"/>
          <w:sz w:val="22"/>
          <w:szCs w:val="22"/>
        </w:rPr>
        <w:t xml:space="preserve">(turpmāk – Ēka) </w:t>
      </w:r>
      <w:r w:rsidRPr="00E03A43">
        <w:rPr>
          <w:color w:val="auto"/>
          <w:sz w:val="22"/>
          <w:szCs w:val="22"/>
        </w:rPr>
        <w:t xml:space="preserve">apkures un karstā ūdens sagatavošanas kopējiem izdevumiem, proporcionāli izmantoto Telpu platības attiecībai pret Ēkas kopējo platību. </w:t>
      </w:r>
    </w:p>
    <w:p w:rsidR="00547898" w:rsidRPr="00E03A43" w:rsidRDefault="00547898" w:rsidP="00547898">
      <w:pPr>
        <w:pStyle w:val="BodyText"/>
        <w:numPr>
          <w:ilvl w:val="1"/>
          <w:numId w:val="15"/>
        </w:numPr>
        <w:spacing w:before="120"/>
        <w:ind w:left="567" w:hanging="567"/>
        <w:jc w:val="both"/>
        <w:rPr>
          <w:color w:val="auto"/>
          <w:sz w:val="22"/>
          <w:szCs w:val="22"/>
        </w:rPr>
      </w:pPr>
      <w:r w:rsidRPr="00E03A43">
        <w:rPr>
          <w:color w:val="auto"/>
          <w:sz w:val="22"/>
          <w:szCs w:val="22"/>
        </w:rPr>
        <w:t>Izpildītājs neveic m</w:t>
      </w:r>
      <w:r w:rsidRPr="00E03A43">
        <w:rPr>
          <w:bCs/>
          <w:color w:val="auto"/>
          <w:sz w:val="22"/>
          <w:szCs w:val="22"/>
          <w:lang w:eastAsia="ar-SA"/>
        </w:rPr>
        <w:t xml:space="preserve">aksājumus par apkuri ēdamzālē. </w:t>
      </w:r>
    </w:p>
    <w:p w:rsidR="00547898" w:rsidRPr="00E03A43" w:rsidRDefault="00547898" w:rsidP="00547898">
      <w:pPr>
        <w:pStyle w:val="BodyText"/>
        <w:numPr>
          <w:ilvl w:val="1"/>
          <w:numId w:val="15"/>
        </w:numPr>
        <w:spacing w:before="120" w:after="120"/>
        <w:ind w:left="567" w:hanging="567"/>
        <w:jc w:val="both"/>
        <w:rPr>
          <w:color w:val="auto"/>
          <w:sz w:val="22"/>
          <w:szCs w:val="22"/>
        </w:rPr>
      </w:pPr>
      <w:r w:rsidRPr="00E03A43">
        <w:rPr>
          <w:color w:val="auto"/>
          <w:sz w:val="22"/>
          <w:szCs w:val="22"/>
        </w:rPr>
        <w:t>Izpildītājam ir pienākums pastāvīgi noslēgt līgumu ar atkritumu apsaimniekošanas uzņēmumu par Telpās radušos un savākto atkritumu izvešanu.</w:t>
      </w:r>
    </w:p>
    <w:p w:rsidR="00547898" w:rsidRPr="00E03A43" w:rsidRDefault="00547898" w:rsidP="00547898">
      <w:pPr>
        <w:pStyle w:val="BodyText"/>
        <w:numPr>
          <w:ilvl w:val="1"/>
          <w:numId w:val="15"/>
        </w:numPr>
        <w:ind w:left="567" w:hanging="567"/>
        <w:jc w:val="both"/>
        <w:rPr>
          <w:color w:val="auto"/>
          <w:sz w:val="22"/>
          <w:szCs w:val="22"/>
        </w:rPr>
      </w:pPr>
      <w:r w:rsidRPr="00E03A43">
        <w:rPr>
          <w:color w:val="auto"/>
          <w:sz w:val="22"/>
          <w:szCs w:val="22"/>
        </w:rPr>
        <w:t>Izpildītājs maksā Pasūtītājam:</w:t>
      </w:r>
    </w:p>
    <w:p w:rsidR="00547898" w:rsidRPr="00E03A43" w:rsidRDefault="00547898" w:rsidP="00547898">
      <w:pPr>
        <w:pStyle w:val="BodyText"/>
        <w:numPr>
          <w:ilvl w:val="2"/>
          <w:numId w:val="15"/>
        </w:numPr>
        <w:ind w:left="1276" w:hanging="709"/>
        <w:jc w:val="both"/>
        <w:rPr>
          <w:color w:val="auto"/>
          <w:sz w:val="22"/>
          <w:szCs w:val="22"/>
        </w:rPr>
      </w:pPr>
      <w:r w:rsidRPr="00E03A43">
        <w:rPr>
          <w:color w:val="auto"/>
          <w:sz w:val="22"/>
          <w:szCs w:val="22"/>
        </w:rPr>
        <w:t xml:space="preserve">nomas maksu, par kārtējo mēnesi līdz kārtējā </w:t>
      </w:r>
      <w:r w:rsidRPr="00E03A43">
        <w:rPr>
          <w:bCs/>
          <w:iCs/>
          <w:color w:val="auto"/>
          <w:sz w:val="22"/>
          <w:szCs w:val="22"/>
        </w:rPr>
        <w:t>mēneša 25. (divdesmit piektajam) datumam,</w:t>
      </w:r>
      <w:r w:rsidRPr="00E03A43">
        <w:rPr>
          <w:color w:val="auto"/>
          <w:sz w:val="22"/>
          <w:szCs w:val="22"/>
        </w:rPr>
        <w:t xml:space="preserve"> pamatojoties uz Pasūtītāja rēķinu, pārskaitot maksājumu uz rēķinā norādīto norēķinu kontu; </w:t>
      </w:r>
    </w:p>
    <w:p w:rsidR="00547898" w:rsidRPr="00E03A43" w:rsidRDefault="00547898" w:rsidP="00547898">
      <w:pPr>
        <w:pStyle w:val="BodyText"/>
        <w:numPr>
          <w:ilvl w:val="2"/>
          <w:numId w:val="15"/>
        </w:numPr>
        <w:ind w:left="1276" w:hanging="709"/>
        <w:jc w:val="both"/>
        <w:rPr>
          <w:color w:val="auto"/>
          <w:sz w:val="22"/>
          <w:szCs w:val="22"/>
        </w:rPr>
      </w:pPr>
      <w:r w:rsidRPr="00E03A43">
        <w:rPr>
          <w:color w:val="auto"/>
          <w:sz w:val="22"/>
          <w:szCs w:val="22"/>
        </w:rPr>
        <w:t xml:space="preserve">maksu par komunālajiem pakalpojumiem, par iepriekšējo mēnesi līdz nākamā </w:t>
      </w:r>
      <w:r w:rsidRPr="00E03A43">
        <w:rPr>
          <w:bCs/>
          <w:iCs/>
          <w:color w:val="auto"/>
          <w:sz w:val="22"/>
          <w:szCs w:val="22"/>
        </w:rPr>
        <w:t xml:space="preserve">mēneša 15. (piecpadsmitajam) datumam, </w:t>
      </w:r>
      <w:r w:rsidRPr="00E03A43">
        <w:rPr>
          <w:color w:val="auto"/>
          <w:sz w:val="22"/>
          <w:szCs w:val="22"/>
        </w:rPr>
        <w:t>pārskaitot maksājumu uz Pasūtītāja rēķinā norādīto norēķinu kontu;</w:t>
      </w:r>
    </w:p>
    <w:p w:rsidR="00547898" w:rsidRPr="00E03A43" w:rsidRDefault="00547898" w:rsidP="00547898">
      <w:pPr>
        <w:pStyle w:val="BodyText"/>
        <w:numPr>
          <w:ilvl w:val="2"/>
          <w:numId w:val="15"/>
        </w:numPr>
        <w:spacing w:after="120"/>
        <w:ind w:left="1276" w:hanging="709"/>
        <w:jc w:val="both"/>
        <w:rPr>
          <w:color w:val="auto"/>
          <w:sz w:val="22"/>
          <w:szCs w:val="22"/>
        </w:rPr>
      </w:pPr>
      <w:r w:rsidRPr="00E03A43">
        <w:rPr>
          <w:color w:val="auto"/>
          <w:sz w:val="22"/>
          <w:szCs w:val="22"/>
        </w:rPr>
        <w:t xml:space="preserve">nekustamā īpašuma nodokli, likumā “Par nekustamā īpašuma nodokli” noteiktajā termiņā un apmērā, pēc nekustamā īpašuma nodokļa </w:t>
      </w:r>
      <w:r>
        <w:rPr>
          <w:color w:val="auto"/>
          <w:sz w:val="22"/>
          <w:szCs w:val="22"/>
        </w:rPr>
        <w:t xml:space="preserve">maksājuma </w:t>
      </w:r>
      <w:smartTag w:uri="schemas-tilde-lv/tildestengine" w:element="veidnes">
        <w:smartTagPr>
          <w:attr w:name="baseform" w:val="paziņojum|s"/>
          <w:attr w:name="id" w:val="-1"/>
          <w:attr w:name="text" w:val="paziņojuma"/>
        </w:smartTagPr>
        <w:r w:rsidRPr="00E03A43">
          <w:rPr>
            <w:color w:val="auto"/>
            <w:sz w:val="22"/>
            <w:szCs w:val="22"/>
          </w:rPr>
          <w:t>paziņojuma</w:t>
        </w:r>
      </w:smartTag>
      <w:r w:rsidRPr="00E03A43">
        <w:rPr>
          <w:color w:val="auto"/>
          <w:sz w:val="22"/>
          <w:szCs w:val="22"/>
        </w:rPr>
        <w:t xml:space="preserve"> saņemšanas. Nekustamā īpašuma nodoklis maksājams paziņojumā noteiktajā kārtībā. </w:t>
      </w:r>
    </w:p>
    <w:p w:rsidR="00547898" w:rsidRPr="00E03A43" w:rsidRDefault="00547898" w:rsidP="00547898">
      <w:pPr>
        <w:pStyle w:val="BodyText"/>
        <w:numPr>
          <w:ilvl w:val="1"/>
          <w:numId w:val="15"/>
        </w:numPr>
        <w:ind w:left="567" w:hanging="567"/>
        <w:jc w:val="both"/>
        <w:rPr>
          <w:color w:val="auto"/>
          <w:sz w:val="22"/>
          <w:szCs w:val="22"/>
        </w:rPr>
      </w:pPr>
      <w:r w:rsidRPr="00E03A43">
        <w:rPr>
          <w:color w:val="auto"/>
          <w:sz w:val="22"/>
          <w:szCs w:val="22"/>
        </w:rPr>
        <w:t xml:space="preserve">Par jebkura no Līguma izrietoša maksājuma samaksas dienu uzskatāma diena, kurā attiecīgais maksājums ir ieskaitīts Pasūtītāja norādītajā norēķinu kontā. </w:t>
      </w:r>
    </w:p>
    <w:p w:rsidR="00547898" w:rsidRPr="00E03A43" w:rsidRDefault="00547898" w:rsidP="00547898">
      <w:pPr>
        <w:pStyle w:val="BodyText"/>
        <w:numPr>
          <w:ilvl w:val="1"/>
          <w:numId w:val="15"/>
        </w:numPr>
        <w:spacing w:before="120"/>
        <w:ind w:left="567" w:hanging="567"/>
        <w:jc w:val="both"/>
        <w:rPr>
          <w:color w:val="auto"/>
          <w:sz w:val="22"/>
          <w:szCs w:val="22"/>
        </w:rPr>
      </w:pPr>
      <w:r w:rsidRPr="00E03A43">
        <w:rPr>
          <w:color w:val="auto"/>
          <w:sz w:val="22"/>
          <w:szCs w:val="22"/>
        </w:rPr>
        <w:t xml:space="preserve">Gadījumā, ja Izpildītājs attiecīgajā mēnesī nav saņēmis no Pasūtītāja rēķinu maksājumu veikšanai, Izpildītājs nav atbrīvots no </w:t>
      </w:r>
      <w:smartTag w:uri="schemas-tilde-lv/tildestengine" w:element="veidnes">
        <w:smartTagPr>
          <w:attr w:name="text" w:val="Līgumā"/>
          <w:attr w:name="id" w:val="-1"/>
          <w:attr w:name="baseform" w:val="līgum|s"/>
        </w:smartTagPr>
        <w:r w:rsidRPr="00E03A43">
          <w:rPr>
            <w:color w:val="auto"/>
            <w:sz w:val="22"/>
            <w:szCs w:val="22"/>
          </w:rPr>
          <w:t>Līgumā</w:t>
        </w:r>
      </w:smartTag>
      <w:r w:rsidRPr="00E03A43">
        <w:rPr>
          <w:color w:val="auto"/>
          <w:sz w:val="22"/>
          <w:szCs w:val="22"/>
        </w:rPr>
        <w:t xml:space="preserve"> noteiktiem maksājumiem un viņam ir </w:t>
      </w:r>
      <w:r w:rsidRPr="00E03A43">
        <w:rPr>
          <w:color w:val="auto"/>
          <w:sz w:val="22"/>
          <w:szCs w:val="22"/>
        </w:rPr>
        <w:lastRenderedPageBreak/>
        <w:t xml:space="preserve">pienākums pieprasīt no Pasūtītāja nesaņemto rēķinu. Šādā gadījumā Pasūtītājam ir pienākums iesniegt Izpildītājam rēķinu 5 darba dienu laikā no pieprasījuma saņemšanas. </w:t>
      </w:r>
    </w:p>
    <w:p w:rsidR="00547898" w:rsidRPr="00E03A43" w:rsidRDefault="00547898" w:rsidP="00547898">
      <w:pPr>
        <w:pStyle w:val="BodyText"/>
        <w:numPr>
          <w:ilvl w:val="1"/>
          <w:numId w:val="15"/>
        </w:numPr>
        <w:spacing w:before="120"/>
        <w:ind w:left="567" w:hanging="567"/>
        <w:jc w:val="both"/>
        <w:rPr>
          <w:color w:val="auto"/>
          <w:sz w:val="22"/>
          <w:szCs w:val="22"/>
        </w:rPr>
      </w:pPr>
      <w:r w:rsidRPr="00E03A43">
        <w:rPr>
          <w:color w:val="auto"/>
          <w:sz w:val="22"/>
          <w:szCs w:val="22"/>
        </w:rPr>
        <w:t xml:space="preserve">Pasūtītājam ir tiesības vienpusēji mainīt Telpu nomas maksas apmēru bez grozījumu izdarīšanas Līgumā, rakstiski nosūtot Izpildītājam attiecīgu paziņojumu: </w:t>
      </w:r>
    </w:p>
    <w:p w:rsidR="00547898" w:rsidRPr="00E03A43" w:rsidRDefault="00547898" w:rsidP="00547898">
      <w:pPr>
        <w:pStyle w:val="BodyText"/>
        <w:numPr>
          <w:ilvl w:val="2"/>
          <w:numId w:val="15"/>
        </w:numPr>
        <w:ind w:left="1276" w:hanging="709"/>
        <w:jc w:val="both"/>
        <w:rPr>
          <w:color w:val="auto"/>
          <w:sz w:val="22"/>
          <w:szCs w:val="22"/>
        </w:rPr>
      </w:pPr>
      <w:r w:rsidRPr="00E03A43">
        <w:rPr>
          <w:color w:val="auto"/>
          <w:sz w:val="22"/>
          <w:szCs w:val="22"/>
        </w:rPr>
        <w:t>ja Centrālās statistikas pārvaldes (CSP) sniegtais patēriņa</w:t>
      </w:r>
      <w:r w:rsidRPr="00E03A43">
        <w:rPr>
          <w:sz w:val="22"/>
          <w:szCs w:val="22"/>
        </w:rPr>
        <w:t xml:space="preserve"> cenu indekss attiecībā pret pēdējo nomas maksas izmaiņas dienu pārsniedz 10 %. Nomas maksas paaugstinājumu nosaka sākot ar trešo nomas gadu, atbilstoši CSP sniegtajiem patēriņa cenu indeksiem; </w:t>
      </w:r>
    </w:p>
    <w:p w:rsidR="00547898" w:rsidRPr="00E03A43" w:rsidRDefault="00547898" w:rsidP="00547898">
      <w:pPr>
        <w:pStyle w:val="BodyText"/>
        <w:numPr>
          <w:ilvl w:val="2"/>
          <w:numId w:val="15"/>
        </w:numPr>
        <w:spacing w:after="120"/>
        <w:ind w:left="1276" w:hanging="709"/>
        <w:jc w:val="both"/>
        <w:rPr>
          <w:color w:val="auto"/>
          <w:sz w:val="22"/>
          <w:szCs w:val="22"/>
        </w:rPr>
      </w:pPr>
      <w:r w:rsidRPr="00E03A43">
        <w:rPr>
          <w:sz w:val="22"/>
          <w:szCs w:val="22"/>
        </w:rPr>
        <w:t xml:space="preserve">ja saskaņā ar normatīvajiem aktiem tiek no jauna ieviesti vai palielināti nodokļi, nodevas, ar nodokli apliekamais objekts vai tā vērtība. </w:t>
      </w:r>
      <w:r>
        <w:rPr>
          <w:sz w:val="22"/>
          <w:szCs w:val="22"/>
        </w:rPr>
        <w:t xml:space="preserve">Šādā </w:t>
      </w:r>
      <w:r w:rsidRPr="00E03A43">
        <w:rPr>
          <w:sz w:val="22"/>
          <w:szCs w:val="22"/>
        </w:rPr>
        <w:t>gadījum</w:t>
      </w:r>
      <w:r>
        <w:rPr>
          <w:sz w:val="22"/>
          <w:szCs w:val="22"/>
        </w:rPr>
        <w:t>ā</w:t>
      </w:r>
      <w:r w:rsidRPr="00E03A43">
        <w:rPr>
          <w:sz w:val="22"/>
          <w:szCs w:val="22"/>
        </w:rPr>
        <w:t xml:space="preserve"> Telpu nomas maksas apmērs tiek mainīts sākot ar dienu, kāda noteikta attiecīgajos normatīvajos aktos, vai ar datumu, kad mainījusies nekustamā īpašuma nodokļa likme vai apmērs, vai nekustamā īpašuma kadastrālā vērtība. </w:t>
      </w:r>
    </w:p>
    <w:p w:rsidR="00547898" w:rsidRPr="00E03A43" w:rsidRDefault="00547898" w:rsidP="00547898">
      <w:pPr>
        <w:widowControl w:val="0"/>
        <w:numPr>
          <w:ilvl w:val="1"/>
          <w:numId w:val="15"/>
        </w:numPr>
        <w:tabs>
          <w:tab w:val="left" w:pos="567"/>
        </w:tabs>
        <w:suppressAutoHyphens w:val="0"/>
        <w:autoSpaceDE w:val="0"/>
        <w:autoSpaceDN w:val="0"/>
        <w:adjustRightInd w:val="0"/>
        <w:spacing w:after="120"/>
        <w:ind w:left="567" w:hanging="567"/>
        <w:rPr>
          <w:sz w:val="22"/>
          <w:szCs w:val="22"/>
        </w:rPr>
      </w:pPr>
      <w:r w:rsidRPr="00E03A43">
        <w:rPr>
          <w:spacing w:val="-4"/>
          <w:sz w:val="22"/>
          <w:szCs w:val="22"/>
        </w:rPr>
        <w:t xml:space="preserve">Līguma darbības laikā, pamatojoties uz Izpildītāja ierosinājumu, Pasūtītājam ir tiesības samazināt nomas maksu, ja nekustamā īpašuma tirgus segmentā pastāv nomas objektu pieprasījuma un nomas maksu samazinājuma tendence. Nomas maksu nesamazina pirmajā gadā pēc Līguma noslēgšanas. </w:t>
      </w:r>
    </w:p>
    <w:p w:rsidR="00547898" w:rsidRPr="00E03A43" w:rsidRDefault="00547898" w:rsidP="00547898">
      <w:pPr>
        <w:widowControl w:val="0"/>
        <w:numPr>
          <w:ilvl w:val="1"/>
          <w:numId w:val="15"/>
        </w:numPr>
        <w:tabs>
          <w:tab w:val="left" w:pos="567"/>
        </w:tabs>
        <w:suppressAutoHyphens w:val="0"/>
        <w:autoSpaceDE w:val="0"/>
        <w:autoSpaceDN w:val="0"/>
        <w:adjustRightInd w:val="0"/>
        <w:spacing w:after="120"/>
        <w:ind w:left="567" w:hanging="567"/>
        <w:rPr>
          <w:sz w:val="22"/>
          <w:szCs w:val="22"/>
        </w:rPr>
      </w:pPr>
      <w:r w:rsidRPr="00E03A43">
        <w:rPr>
          <w:sz w:val="22"/>
          <w:szCs w:val="22"/>
        </w:rPr>
        <w:t xml:space="preserve">Ja saskaņā ar Pasūtītāja vērtējumu Telpai ir nepieciešams remonts un Izpildītājs to ir veicis par saviem līdzekļiem, ievērojot normatīvo aktu prasības un ar Pasūtītāja iepriekšēju rakstisku piekrišanu un akceptētu izmaksu tāmi, tad pēc </w:t>
      </w:r>
      <w:r>
        <w:rPr>
          <w:sz w:val="22"/>
          <w:szCs w:val="22"/>
        </w:rPr>
        <w:t>remonta</w:t>
      </w:r>
      <w:r w:rsidRPr="00E03A43">
        <w:rPr>
          <w:sz w:val="22"/>
          <w:szCs w:val="22"/>
        </w:rPr>
        <w:t xml:space="preserve"> darbu pabeigšanas Pasūtītājs samazina nomas maksu proporcionāli Izpildītāja veiktajiem ieguldījumiem, ievērojot Civillikumā noteiktos nosacījumus par nepieciešamo un derīgo izdevumu atlīdzināšanu. Nomas maksu samazina, ja Pasūtītājs konstatē, ka Izpildītājs attiecīgos ieguldījumus </w:t>
      </w:r>
      <w:r>
        <w:rPr>
          <w:sz w:val="22"/>
          <w:szCs w:val="22"/>
        </w:rPr>
        <w:t xml:space="preserve">patiesi </w:t>
      </w:r>
      <w:r w:rsidRPr="00E03A43">
        <w:rPr>
          <w:sz w:val="22"/>
          <w:szCs w:val="22"/>
        </w:rPr>
        <w:t xml:space="preserve">ir veicis. </w:t>
      </w:r>
    </w:p>
    <w:p w:rsidR="00547898" w:rsidRPr="00E03A43" w:rsidRDefault="00547898" w:rsidP="00547898">
      <w:pPr>
        <w:widowControl w:val="0"/>
        <w:numPr>
          <w:ilvl w:val="1"/>
          <w:numId w:val="15"/>
        </w:numPr>
        <w:tabs>
          <w:tab w:val="left" w:pos="567"/>
        </w:tabs>
        <w:suppressAutoHyphens w:val="0"/>
        <w:autoSpaceDE w:val="0"/>
        <w:autoSpaceDN w:val="0"/>
        <w:adjustRightInd w:val="0"/>
        <w:spacing w:after="120"/>
        <w:ind w:left="567" w:hanging="567"/>
        <w:rPr>
          <w:sz w:val="22"/>
          <w:szCs w:val="22"/>
        </w:rPr>
      </w:pPr>
      <w:r w:rsidRPr="00E03A43">
        <w:rPr>
          <w:sz w:val="22"/>
          <w:szCs w:val="22"/>
        </w:rPr>
        <w:t xml:space="preserve">Izpildītājam Telpas tiek nodotas lietošanā ar visām </w:t>
      </w:r>
      <w:r>
        <w:rPr>
          <w:sz w:val="22"/>
          <w:szCs w:val="22"/>
        </w:rPr>
        <w:t>taj</w:t>
      </w:r>
      <w:r w:rsidRPr="00E03A43">
        <w:rPr>
          <w:sz w:val="22"/>
          <w:szCs w:val="22"/>
        </w:rPr>
        <w:t xml:space="preserve">ās esošajām iekārtām un aprīkojumu (pielikums Nr.3), sastādot un parakstot Telpas nodošanas–pieņemšanas </w:t>
      </w:r>
      <w:smartTag w:uri="schemas-tilde-lv/tildestengine" w:element="veidnes">
        <w:smartTagPr>
          <w:attr w:name="text" w:val="aktu"/>
          <w:attr w:name="id" w:val="-1"/>
          <w:attr w:name="baseform" w:val="akt|s"/>
        </w:smartTagPr>
        <w:r w:rsidRPr="00E03A43">
          <w:rPr>
            <w:sz w:val="22"/>
            <w:szCs w:val="22"/>
          </w:rPr>
          <w:t>aktu</w:t>
        </w:r>
      </w:smartTag>
      <w:r w:rsidRPr="00E03A43">
        <w:rPr>
          <w:sz w:val="22"/>
          <w:szCs w:val="22"/>
        </w:rPr>
        <w:t xml:space="preserve">, kas kļūst par Līguma neatņemamu sastāvdaļu. Parakstot aktu, Pasūtītājs apliecina, ka Telpu un tajās esošo iekārtu un aprīkojuma tehniskais stāvoklis tam ir zināms un pret to nav pretenziju. Puses apņemas parakstīt Telpu nodošanas–pieņemšanas </w:t>
      </w:r>
      <w:smartTag w:uri="schemas-tilde-lv/tildestengine" w:element="veidnes">
        <w:smartTagPr>
          <w:attr w:name="baseform" w:val="akt|s"/>
          <w:attr w:name="id" w:val="-1"/>
          <w:attr w:name="text" w:val="aktu"/>
        </w:smartTagPr>
        <w:r w:rsidRPr="00E03A43">
          <w:rPr>
            <w:sz w:val="22"/>
            <w:szCs w:val="22"/>
          </w:rPr>
          <w:t>aktu</w:t>
        </w:r>
      </w:smartTag>
      <w:r w:rsidRPr="00E03A43">
        <w:rPr>
          <w:sz w:val="22"/>
          <w:szCs w:val="22"/>
        </w:rPr>
        <w:t xml:space="preserve"> 10 darba dienu laikā no </w:t>
      </w:r>
      <w:smartTag w:uri="schemas-tilde-lv/tildestengine" w:element="veidnes">
        <w:smartTagPr>
          <w:attr w:name="baseform" w:val="līgum|s"/>
          <w:attr w:name="id" w:val="-1"/>
          <w:attr w:name="text" w:val="Līguma"/>
        </w:smartTagPr>
        <w:r w:rsidRPr="00E03A43">
          <w:rPr>
            <w:sz w:val="22"/>
            <w:szCs w:val="22"/>
          </w:rPr>
          <w:t>Līguma</w:t>
        </w:r>
      </w:smartTag>
      <w:r w:rsidRPr="00E03A43">
        <w:rPr>
          <w:sz w:val="22"/>
          <w:szCs w:val="22"/>
        </w:rPr>
        <w:t xml:space="preserve"> spēkā stāšanās dienas. </w:t>
      </w:r>
    </w:p>
    <w:p w:rsidR="00547898" w:rsidRPr="00E03A43" w:rsidRDefault="00547898" w:rsidP="00547898">
      <w:pPr>
        <w:widowControl w:val="0"/>
        <w:numPr>
          <w:ilvl w:val="1"/>
          <w:numId w:val="15"/>
        </w:numPr>
        <w:tabs>
          <w:tab w:val="left" w:pos="567"/>
        </w:tabs>
        <w:suppressAutoHyphens w:val="0"/>
        <w:autoSpaceDE w:val="0"/>
        <w:autoSpaceDN w:val="0"/>
        <w:adjustRightInd w:val="0"/>
        <w:spacing w:after="120"/>
        <w:ind w:left="567" w:hanging="567"/>
        <w:rPr>
          <w:sz w:val="22"/>
          <w:szCs w:val="22"/>
        </w:rPr>
      </w:pPr>
      <w:r w:rsidRPr="00E03A43">
        <w:rPr>
          <w:sz w:val="22"/>
          <w:szCs w:val="22"/>
        </w:rPr>
        <w:t xml:space="preserve">Vienlaikus ar Telpu nodošanas-pieņemšanas akta parakstīšanas brīdi, Pasūtītājs nodod Izpildītājam Telpu atslēgas un iepazīstina Izpildītāju ar Telpās esošo iekārtu un aprīkojumu lietošanas noteikumiem. </w:t>
      </w:r>
    </w:p>
    <w:p w:rsidR="00547898" w:rsidRDefault="00547898" w:rsidP="00547898">
      <w:pPr>
        <w:widowControl w:val="0"/>
        <w:numPr>
          <w:ilvl w:val="1"/>
          <w:numId w:val="15"/>
        </w:numPr>
        <w:tabs>
          <w:tab w:val="left" w:pos="567"/>
        </w:tabs>
        <w:suppressAutoHyphens w:val="0"/>
        <w:autoSpaceDE w:val="0"/>
        <w:autoSpaceDN w:val="0"/>
        <w:adjustRightInd w:val="0"/>
        <w:ind w:left="567" w:hanging="567"/>
        <w:rPr>
          <w:sz w:val="22"/>
          <w:szCs w:val="22"/>
        </w:rPr>
      </w:pPr>
      <w:r w:rsidRPr="00E03A43">
        <w:rPr>
          <w:sz w:val="22"/>
          <w:szCs w:val="22"/>
        </w:rPr>
        <w:t xml:space="preserve">Izpildītāja pienākumi: </w:t>
      </w:r>
    </w:p>
    <w:p w:rsidR="00547898" w:rsidRDefault="00547898" w:rsidP="00547898">
      <w:pPr>
        <w:widowControl w:val="0"/>
        <w:numPr>
          <w:ilvl w:val="2"/>
          <w:numId w:val="15"/>
        </w:numPr>
        <w:tabs>
          <w:tab w:val="left" w:pos="1418"/>
        </w:tabs>
        <w:suppressAutoHyphens w:val="0"/>
        <w:autoSpaceDE w:val="0"/>
        <w:autoSpaceDN w:val="0"/>
        <w:adjustRightInd w:val="0"/>
        <w:ind w:left="1418" w:hanging="851"/>
        <w:rPr>
          <w:sz w:val="22"/>
          <w:szCs w:val="22"/>
        </w:rPr>
      </w:pPr>
      <w:r w:rsidRPr="00E51ABE">
        <w:rPr>
          <w:color w:val="000000"/>
          <w:spacing w:val="-4"/>
          <w:sz w:val="22"/>
          <w:szCs w:val="22"/>
        </w:rPr>
        <w:t xml:space="preserve">lietot Telpas, </w:t>
      </w:r>
      <w:r w:rsidRPr="00E51ABE">
        <w:rPr>
          <w:sz w:val="22"/>
          <w:szCs w:val="22"/>
        </w:rPr>
        <w:t>iekārtas un aprīkojumu</w:t>
      </w:r>
      <w:r w:rsidRPr="00E51ABE">
        <w:rPr>
          <w:color w:val="000000"/>
          <w:spacing w:val="-4"/>
          <w:sz w:val="22"/>
          <w:szCs w:val="22"/>
        </w:rPr>
        <w:t xml:space="preserve"> Pakalpojuma nodrošināšanai; </w:t>
      </w:r>
    </w:p>
    <w:p w:rsidR="00547898" w:rsidRDefault="00547898" w:rsidP="00547898">
      <w:pPr>
        <w:widowControl w:val="0"/>
        <w:numPr>
          <w:ilvl w:val="2"/>
          <w:numId w:val="15"/>
        </w:numPr>
        <w:tabs>
          <w:tab w:val="left" w:pos="1418"/>
        </w:tabs>
        <w:suppressAutoHyphens w:val="0"/>
        <w:autoSpaceDE w:val="0"/>
        <w:autoSpaceDN w:val="0"/>
        <w:adjustRightInd w:val="0"/>
        <w:ind w:left="1418" w:hanging="851"/>
        <w:rPr>
          <w:sz w:val="22"/>
          <w:szCs w:val="22"/>
        </w:rPr>
      </w:pPr>
      <w:r w:rsidRPr="00E51ABE">
        <w:rPr>
          <w:spacing w:val="-4"/>
          <w:sz w:val="22"/>
          <w:szCs w:val="22"/>
        </w:rPr>
        <w:t>nodrošināt Telpu lietošanu atbilstoši sanitārās, vides aizsardzības, ugunsdrošības, darba drošības u.c. normatīvu, valsts un pašvaldību dienestu, kā arī spēkā esošo tiesību aktu prasībām;</w:t>
      </w:r>
    </w:p>
    <w:p w:rsidR="00547898" w:rsidRDefault="00547898" w:rsidP="00547898">
      <w:pPr>
        <w:widowControl w:val="0"/>
        <w:numPr>
          <w:ilvl w:val="2"/>
          <w:numId w:val="15"/>
        </w:numPr>
        <w:tabs>
          <w:tab w:val="left" w:pos="1418"/>
        </w:tabs>
        <w:suppressAutoHyphens w:val="0"/>
        <w:autoSpaceDE w:val="0"/>
        <w:autoSpaceDN w:val="0"/>
        <w:adjustRightInd w:val="0"/>
        <w:ind w:left="1418" w:hanging="851"/>
        <w:rPr>
          <w:sz w:val="22"/>
          <w:szCs w:val="22"/>
        </w:rPr>
      </w:pPr>
      <w:r w:rsidRPr="00E51ABE">
        <w:rPr>
          <w:color w:val="000000"/>
          <w:spacing w:val="-4"/>
          <w:sz w:val="22"/>
          <w:szCs w:val="22"/>
        </w:rPr>
        <w:t>neveikt prettiesisk</w:t>
      </w:r>
      <w:r>
        <w:rPr>
          <w:color w:val="000000"/>
          <w:spacing w:val="-4"/>
          <w:sz w:val="22"/>
          <w:szCs w:val="22"/>
        </w:rPr>
        <w:t>a</w:t>
      </w:r>
      <w:r w:rsidRPr="00E51ABE">
        <w:rPr>
          <w:color w:val="000000"/>
          <w:spacing w:val="-4"/>
          <w:sz w:val="22"/>
          <w:szCs w:val="22"/>
        </w:rPr>
        <w:t>s darbības vai darbības, kas rad</w:t>
      </w:r>
      <w:r>
        <w:rPr>
          <w:color w:val="000000"/>
          <w:spacing w:val="-4"/>
          <w:sz w:val="22"/>
          <w:szCs w:val="22"/>
        </w:rPr>
        <w:t>a</w:t>
      </w:r>
      <w:r w:rsidRPr="00E51ABE">
        <w:rPr>
          <w:color w:val="000000"/>
          <w:spacing w:val="-4"/>
          <w:sz w:val="22"/>
          <w:szCs w:val="22"/>
        </w:rPr>
        <w:t xml:space="preserve"> paaugstinātas bīstamības risku, kā arī savu iespēju robežās nepieļau</w:t>
      </w:r>
      <w:r>
        <w:rPr>
          <w:color w:val="000000"/>
          <w:spacing w:val="-4"/>
          <w:sz w:val="22"/>
          <w:szCs w:val="22"/>
        </w:rPr>
        <w:t>t</w:t>
      </w:r>
      <w:r w:rsidRPr="00E51ABE">
        <w:rPr>
          <w:color w:val="000000"/>
          <w:spacing w:val="-4"/>
          <w:sz w:val="22"/>
          <w:szCs w:val="22"/>
        </w:rPr>
        <w:t xml:space="preserve"> šādas darbības no trešo personu puses;</w:t>
      </w:r>
    </w:p>
    <w:p w:rsidR="00547898" w:rsidRPr="00E51ABE" w:rsidRDefault="00547898" w:rsidP="00547898">
      <w:pPr>
        <w:widowControl w:val="0"/>
        <w:numPr>
          <w:ilvl w:val="2"/>
          <w:numId w:val="15"/>
        </w:numPr>
        <w:tabs>
          <w:tab w:val="left" w:pos="1418"/>
        </w:tabs>
        <w:suppressAutoHyphens w:val="0"/>
        <w:autoSpaceDE w:val="0"/>
        <w:autoSpaceDN w:val="0"/>
        <w:adjustRightInd w:val="0"/>
        <w:ind w:left="1418" w:hanging="851"/>
        <w:rPr>
          <w:sz w:val="22"/>
          <w:szCs w:val="22"/>
        </w:rPr>
      </w:pPr>
      <w:r w:rsidRPr="00E51ABE">
        <w:rPr>
          <w:sz w:val="22"/>
          <w:szCs w:val="22"/>
        </w:rPr>
        <w:t xml:space="preserve">izvietot Telpās Izpildītājam piederošo inventāru, aprīkojumu u.c. lietas, kas ir nepieciešamas Pakalpojuma nodrošināšanai;  </w:t>
      </w:r>
    </w:p>
    <w:p w:rsidR="00547898" w:rsidRDefault="00547898" w:rsidP="00547898">
      <w:pPr>
        <w:widowControl w:val="0"/>
        <w:numPr>
          <w:ilvl w:val="2"/>
          <w:numId w:val="15"/>
        </w:numPr>
        <w:tabs>
          <w:tab w:val="left" w:pos="1418"/>
        </w:tabs>
        <w:suppressAutoHyphens w:val="0"/>
        <w:autoSpaceDE w:val="0"/>
        <w:autoSpaceDN w:val="0"/>
        <w:adjustRightInd w:val="0"/>
        <w:ind w:left="1418" w:hanging="851"/>
        <w:rPr>
          <w:sz w:val="22"/>
          <w:szCs w:val="22"/>
        </w:rPr>
      </w:pPr>
      <w:r w:rsidRPr="00E51ABE">
        <w:rPr>
          <w:spacing w:val="-4"/>
          <w:sz w:val="22"/>
          <w:szCs w:val="22"/>
        </w:rPr>
        <w:t>avārijas gadījumā Telpās nekavējoties veikt iespējamos</w:t>
      </w:r>
      <w:r>
        <w:rPr>
          <w:spacing w:val="-4"/>
          <w:sz w:val="22"/>
          <w:szCs w:val="22"/>
        </w:rPr>
        <w:t xml:space="preserve"> un</w:t>
      </w:r>
      <w:r w:rsidRPr="00E51ABE">
        <w:rPr>
          <w:spacing w:val="-4"/>
          <w:sz w:val="22"/>
          <w:szCs w:val="22"/>
        </w:rPr>
        <w:t xml:space="preserve"> neatliekamos pasākumus avārijas novēršanai un </w:t>
      </w:r>
      <w:r>
        <w:rPr>
          <w:spacing w:val="-4"/>
          <w:sz w:val="22"/>
          <w:szCs w:val="22"/>
        </w:rPr>
        <w:t>tās</w:t>
      </w:r>
      <w:r w:rsidRPr="00E51ABE">
        <w:rPr>
          <w:spacing w:val="-4"/>
          <w:sz w:val="22"/>
          <w:szCs w:val="22"/>
        </w:rPr>
        <w:t xml:space="preserve"> seku mazināšanai, ziņo</w:t>
      </w:r>
      <w:r>
        <w:rPr>
          <w:spacing w:val="-4"/>
          <w:sz w:val="22"/>
          <w:szCs w:val="22"/>
        </w:rPr>
        <w:t>t</w:t>
      </w:r>
      <w:r w:rsidRPr="00E51ABE">
        <w:rPr>
          <w:spacing w:val="-4"/>
          <w:sz w:val="22"/>
          <w:szCs w:val="22"/>
        </w:rPr>
        <w:t xml:space="preserve"> par to attiecīgajiem dienestiem un Pasūtītājam, piedal</w:t>
      </w:r>
      <w:r>
        <w:rPr>
          <w:spacing w:val="-4"/>
          <w:sz w:val="22"/>
          <w:szCs w:val="22"/>
        </w:rPr>
        <w:t>īties</w:t>
      </w:r>
      <w:r w:rsidRPr="00E51ABE">
        <w:rPr>
          <w:spacing w:val="-4"/>
          <w:sz w:val="22"/>
          <w:szCs w:val="22"/>
        </w:rPr>
        <w:t xml:space="preserve"> apsekošanas akta sastādīšanā; </w:t>
      </w:r>
    </w:p>
    <w:p w:rsidR="00547898" w:rsidRDefault="00547898" w:rsidP="00547898">
      <w:pPr>
        <w:widowControl w:val="0"/>
        <w:numPr>
          <w:ilvl w:val="2"/>
          <w:numId w:val="15"/>
        </w:numPr>
        <w:tabs>
          <w:tab w:val="left" w:pos="1418"/>
        </w:tabs>
        <w:suppressAutoHyphens w:val="0"/>
        <w:autoSpaceDE w:val="0"/>
        <w:autoSpaceDN w:val="0"/>
        <w:adjustRightInd w:val="0"/>
        <w:ind w:left="1418" w:hanging="851"/>
        <w:rPr>
          <w:sz w:val="22"/>
          <w:szCs w:val="22"/>
        </w:rPr>
      </w:pPr>
      <w:r w:rsidRPr="00E51ABE">
        <w:rPr>
          <w:sz w:val="22"/>
          <w:szCs w:val="22"/>
        </w:rPr>
        <w:t>maksāt noteiktajos termiņos un apmērā nomas maksu, komunālos maksājumus un nekustamā īpašuma nodokli;</w:t>
      </w:r>
    </w:p>
    <w:p w:rsidR="00547898" w:rsidRDefault="00547898" w:rsidP="00547898">
      <w:pPr>
        <w:widowControl w:val="0"/>
        <w:numPr>
          <w:ilvl w:val="2"/>
          <w:numId w:val="15"/>
        </w:numPr>
        <w:tabs>
          <w:tab w:val="left" w:pos="1418"/>
        </w:tabs>
        <w:suppressAutoHyphens w:val="0"/>
        <w:autoSpaceDE w:val="0"/>
        <w:autoSpaceDN w:val="0"/>
        <w:adjustRightInd w:val="0"/>
        <w:ind w:left="1418" w:hanging="851"/>
        <w:rPr>
          <w:sz w:val="22"/>
          <w:szCs w:val="22"/>
        </w:rPr>
      </w:pPr>
      <w:r>
        <w:rPr>
          <w:sz w:val="22"/>
          <w:szCs w:val="22"/>
        </w:rPr>
        <w:t>ne</w:t>
      </w:r>
      <w:r w:rsidRPr="00E51ABE">
        <w:rPr>
          <w:sz w:val="22"/>
          <w:szCs w:val="22"/>
        </w:rPr>
        <w:t>veikt Telpu pārplānošanu vai pārbūvi bez Pasūtītāja</w:t>
      </w:r>
      <w:r>
        <w:rPr>
          <w:sz w:val="22"/>
          <w:szCs w:val="22"/>
        </w:rPr>
        <w:t xml:space="preserve"> rakstiskas piekrišanas;</w:t>
      </w:r>
    </w:p>
    <w:p w:rsidR="00547898" w:rsidRDefault="00547898" w:rsidP="00547898">
      <w:pPr>
        <w:widowControl w:val="0"/>
        <w:numPr>
          <w:ilvl w:val="2"/>
          <w:numId w:val="15"/>
        </w:numPr>
        <w:tabs>
          <w:tab w:val="left" w:pos="1418"/>
        </w:tabs>
        <w:suppressAutoHyphens w:val="0"/>
        <w:autoSpaceDE w:val="0"/>
        <w:autoSpaceDN w:val="0"/>
        <w:adjustRightInd w:val="0"/>
        <w:ind w:left="1418" w:hanging="851"/>
        <w:rPr>
          <w:sz w:val="22"/>
          <w:szCs w:val="22"/>
        </w:rPr>
      </w:pPr>
      <w:r>
        <w:rPr>
          <w:sz w:val="22"/>
          <w:szCs w:val="22"/>
        </w:rPr>
        <w:t>ne</w:t>
      </w:r>
      <w:r w:rsidRPr="00E51ABE">
        <w:rPr>
          <w:sz w:val="22"/>
          <w:szCs w:val="22"/>
        </w:rPr>
        <w:t xml:space="preserve">nodot Telpas vai to daļu apakšnomā; </w:t>
      </w:r>
    </w:p>
    <w:p w:rsidR="00547898" w:rsidRDefault="00547898" w:rsidP="00547898">
      <w:pPr>
        <w:widowControl w:val="0"/>
        <w:numPr>
          <w:ilvl w:val="2"/>
          <w:numId w:val="15"/>
        </w:numPr>
        <w:tabs>
          <w:tab w:val="left" w:pos="1418"/>
        </w:tabs>
        <w:suppressAutoHyphens w:val="0"/>
        <w:autoSpaceDE w:val="0"/>
        <w:autoSpaceDN w:val="0"/>
        <w:adjustRightInd w:val="0"/>
        <w:ind w:left="1418" w:hanging="851"/>
        <w:rPr>
          <w:sz w:val="22"/>
          <w:szCs w:val="22"/>
        </w:rPr>
      </w:pPr>
      <w:r w:rsidRPr="00E51ABE">
        <w:rPr>
          <w:sz w:val="22"/>
          <w:szCs w:val="22"/>
        </w:rPr>
        <w:t>nodrošināt pielikumā Nr.3 uzskaitīto materiālo vērtību atrašanos Ādažu vidusskolā un saudzīgu izturēšanos pret tām;</w:t>
      </w:r>
    </w:p>
    <w:p w:rsidR="00547898" w:rsidRPr="00E51ABE" w:rsidRDefault="00547898" w:rsidP="00547898">
      <w:pPr>
        <w:widowControl w:val="0"/>
        <w:numPr>
          <w:ilvl w:val="2"/>
          <w:numId w:val="15"/>
        </w:numPr>
        <w:tabs>
          <w:tab w:val="left" w:pos="1418"/>
        </w:tabs>
        <w:suppressAutoHyphens w:val="0"/>
        <w:autoSpaceDE w:val="0"/>
        <w:autoSpaceDN w:val="0"/>
        <w:adjustRightInd w:val="0"/>
        <w:ind w:left="1418" w:hanging="851"/>
        <w:rPr>
          <w:sz w:val="22"/>
          <w:szCs w:val="22"/>
        </w:rPr>
      </w:pPr>
      <w:r w:rsidRPr="00E51ABE">
        <w:rPr>
          <w:spacing w:val="-4"/>
          <w:sz w:val="22"/>
          <w:szCs w:val="22"/>
        </w:rPr>
        <w:t>gādāt</w:t>
      </w:r>
      <w:r w:rsidRPr="00E51ABE">
        <w:rPr>
          <w:sz w:val="22"/>
          <w:szCs w:val="22"/>
        </w:rPr>
        <w:t xml:space="preserve"> </w:t>
      </w:r>
      <w:r w:rsidRPr="00E51ABE">
        <w:rPr>
          <w:spacing w:val="-3"/>
          <w:sz w:val="22"/>
          <w:szCs w:val="22"/>
        </w:rPr>
        <w:t>par zaudējumu novēršanu</w:t>
      </w:r>
      <w:r w:rsidRPr="00E51ABE">
        <w:rPr>
          <w:sz w:val="22"/>
          <w:szCs w:val="22"/>
        </w:rPr>
        <w:t xml:space="preserve"> un </w:t>
      </w:r>
      <w:r w:rsidRPr="00E51ABE">
        <w:rPr>
          <w:spacing w:val="-2"/>
          <w:sz w:val="22"/>
          <w:szCs w:val="22"/>
        </w:rPr>
        <w:t xml:space="preserve">savlaicīgi ziņot Pasūtītājam par visiem </w:t>
      </w:r>
      <w:r w:rsidRPr="00E51ABE">
        <w:rPr>
          <w:spacing w:val="-2"/>
          <w:sz w:val="22"/>
          <w:szCs w:val="22"/>
        </w:rPr>
        <w:lastRenderedPageBreak/>
        <w:t>apstākļiem, kas apdraud tam nodoto materiālo vērtību saglabāšanu;</w:t>
      </w:r>
    </w:p>
    <w:p w:rsidR="00547898" w:rsidRDefault="00547898" w:rsidP="00547898">
      <w:pPr>
        <w:numPr>
          <w:ilvl w:val="2"/>
          <w:numId w:val="15"/>
        </w:numPr>
        <w:shd w:val="clear" w:color="auto" w:fill="FFFFFF"/>
        <w:suppressAutoHyphens w:val="0"/>
        <w:spacing w:line="264" w:lineRule="exact"/>
        <w:ind w:left="1418" w:hanging="851"/>
        <w:rPr>
          <w:sz w:val="22"/>
          <w:szCs w:val="22"/>
        </w:rPr>
      </w:pPr>
      <w:r w:rsidRPr="00E03A43">
        <w:rPr>
          <w:spacing w:val="-5"/>
          <w:sz w:val="22"/>
          <w:szCs w:val="22"/>
        </w:rPr>
        <w:t>piedalīties nodoto materiālo vērtību inventarizācijā;</w:t>
      </w:r>
      <w:r w:rsidRPr="00E03A43">
        <w:rPr>
          <w:sz w:val="22"/>
          <w:szCs w:val="22"/>
        </w:rPr>
        <w:t xml:space="preserve"> </w:t>
      </w:r>
    </w:p>
    <w:p w:rsidR="00547898" w:rsidRPr="00E03A43" w:rsidRDefault="00547898" w:rsidP="00547898">
      <w:pPr>
        <w:numPr>
          <w:ilvl w:val="2"/>
          <w:numId w:val="15"/>
        </w:numPr>
        <w:shd w:val="clear" w:color="auto" w:fill="FFFFFF"/>
        <w:suppressAutoHyphens w:val="0"/>
        <w:spacing w:line="264" w:lineRule="exact"/>
        <w:ind w:left="1418" w:hanging="851"/>
        <w:rPr>
          <w:sz w:val="22"/>
          <w:szCs w:val="22"/>
        </w:rPr>
      </w:pPr>
      <w:r w:rsidRPr="00E03A43">
        <w:rPr>
          <w:sz w:val="22"/>
          <w:szCs w:val="22"/>
        </w:rPr>
        <w:t>pēc Līguma termiņa beigām vai Līgumam izbeidzoties pirms termiņa, nodot Pasūtītājam iepriekš Izpildītājam nodotās materiālās vērtības, abpusēji parakstot nodošanas–pieņemšanas aktu, norād</w:t>
      </w:r>
      <w:r>
        <w:rPr>
          <w:sz w:val="22"/>
          <w:szCs w:val="22"/>
        </w:rPr>
        <w:t>ot</w:t>
      </w:r>
      <w:r w:rsidRPr="00E03A43">
        <w:rPr>
          <w:sz w:val="22"/>
          <w:szCs w:val="22"/>
        </w:rPr>
        <w:t xml:space="preserve"> materiālo vērtību faktisko stāvokli</w:t>
      </w:r>
      <w:r>
        <w:rPr>
          <w:sz w:val="22"/>
          <w:szCs w:val="22"/>
        </w:rPr>
        <w:t xml:space="preserve"> </w:t>
      </w:r>
      <w:r w:rsidRPr="00E03A43">
        <w:rPr>
          <w:sz w:val="22"/>
          <w:szCs w:val="22"/>
        </w:rPr>
        <w:t>salīdzinājumā ar 3.14.punktā minētajā aktā norādīto. Vērtējot materiālo vērtību stāvokli, tiek ņemts vērā to dabiskais nolietojums. Ja Līguma darbības laikā kāda no materiālām vērtībām ir bojāta tādā mērā, ka nav atjaunojama, Pušu pilnvarotās personas par to sastāda attiecīgu aktu.</w:t>
      </w:r>
    </w:p>
    <w:p w:rsidR="00547898" w:rsidRPr="00E03A43" w:rsidRDefault="00547898" w:rsidP="00547898">
      <w:pPr>
        <w:pStyle w:val="BodyText"/>
        <w:numPr>
          <w:ilvl w:val="1"/>
          <w:numId w:val="15"/>
        </w:numPr>
        <w:spacing w:before="120" w:after="120"/>
        <w:ind w:left="567" w:hanging="567"/>
        <w:jc w:val="both"/>
        <w:rPr>
          <w:color w:val="auto"/>
          <w:sz w:val="22"/>
          <w:szCs w:val="22"/>
        </w:rPr>
      </w:pPr>
      <w:r w:rsidRPr="00E03A43">
        <w:rPr>
          <w:color w:val="auto"/>
          <w:sz w:val="22"/>
          <w:szCs w:val="22"/>
        </w:rPr>
        <w:t>Izpildītājs</w:t>
      </w:r>
      <w:r w:rsidRPr="00E03A43">
        <w:rPr>
          <w:color w:val="auto"/>
          <w:spacing w:val="-1"/>
          <w:sz w:val="22"/>
          <w:szCs w:val="22"/>
        </w:rPr>
        <w:t xml:space="preserve"> ir pilnā apmērā materiāli atbildīgs par zaudējumiem, </w:t>
      </w:r>
      <w:r w:rsidRPr="00E03A43">
        <w:rPr>
          <w:color w:val="auto"/>
          <w:spacing w:val="-3"/>
          <w:sz w:val="22"/>
          <w:szCs w:val="22"/>
        </w:rPr>
        <w:t xml:space="preserve">kas radušies Pasūtītājam Izpildītāja tīšas </w:t>
      </w:r>
      <w:r w:rsidRPr="00E03A43">
        <w:rPr>
          <w:color w:val="auto"/>
          <w:sz w:val="22"/>
          <w:szCs w:val="22"/>
        </w:rPr>
        <w:t xml:space="preserve">darbības, bezdarbības vai rupjas neuzmanības rezultātā. </w:t>
      </w:r>
    </w:p>
    <w:p w:rsidR="00547898" w:rsidRPr="00E03A43" w:rsidRDefault="00547898" w:rsidP="00547898">
      <w:pPr>
        <w:pStyle w:val="BodyText"/>
        <w:numPr>
          <w:ilvl w:val="1"/>
          <w:numId w:val="15"/>
        </w:numPr>
        <w:spacing w:before="120" w:after="120"/>
        <w:ind w:left="567" w:hanging="567"/>
        <w:jc w:val="both"/>
        <w:rPr>
          <w:color w:val="auto"/>
          <w:sz w:val="22"/>
          <w:szCs w:val="22"/>
        </w:rPr>
      </w:pPr>
      <w:r w:rsidRPr="00E03A43">
        <w:rPr>
          <w:color w:val="auto"/>
          <w:sz w:val="22"/>
          <w:szCs w:val="22"/>
        </w:rPr>
        <w:t xml:space="preserve">Ja Līguma darbības laikā kādai no materiālām vērtībām dabiskā nolietojuma dēļ nepieciešams remonts, kas nepārsniedz EUR 140,00, tajā skaitā PVN, remonta izmaksas sedz Izpildītājs. </w:t>
      </w:r>
    </w:p>
    <w:p w:rsidR="00547898" w:rsidRDefault="00547898" w:rsidP="00547898">
      <w:pPr>
        <w:pStyle w:val="BodyText"/>
        <w:numPr>
          <w:ilvl w:val="1"/>
          <w:numId w:val="15"/>
        </w:numPr>
        <w:spacing w:before="120" w:after="120"/>
        <w:ind w:left="567" w:hanging="567"/>
        <w:jc w:val="both"/>
        <w:rPr>
          <w:color w:val="auto"/>
          <w:sz w:val="22"/>
          <w:szCs w:val="22"/>
        </w:rPr>
      </w:pPr>
      <w:r w:rsidRPr="00E03A43">
        <w:rPr>
          <w:color w:val="auto"/>
          <w:sz w:val="22"/>
          <w:szCs w:val="22"/>
        </w:rPr>
        <w:t>Ja remonta izmaksas dabiskā nolietojuma dēļ pārsniedz EUR 140,00, tajā skaitā PVN, izmaksas sedz Izpildītājs, bet Pasūtītājs ir tiesīgs atrēķināt izmaksas no nomas maksas nākamajā mēnesī, par ko Pušu pilnvarotās personas sastāda defektu aktu un saskaņo remonta izmaksu tāmi. Strīdus gadījumā Pusēm ir tiesības pieaicināt ekspertu.</w:t>
      </w:r>
    </w:p>
    <w:p w:rsidR="00547898" w:rsidRPr="00E51ABE" w:rsidRDefault="00547898" w:rsidP="00547898">
      <w:pPr>
        <w:pStyle w:val="BodyText"/>
        <w:numPr>
          <w:ilvl w:val="1"/>
          <w:numId w:val="15"/>
        </w:numPr>
        <w:ind w:left="567" w:hanging="567"/>
        <w:jc w:val="both"/>
        <w:rPr>
          <w:color w:val="auto"/>
          <w:sz w:val="22"/>
          <w:szCs w:val="22"/>
        </w:rPr>
      </w:pPr>
      <w:r w:rsidRPr="00E51ABE">
        <w:rPr>
          <w:sz w:val="22"/>
          <w:szCs w:val="22"/>
        </w:rPr>
        <w:t xml:space="preserve">Pasūtītāja pienākumi: </w:t>
      </w:r>
    </w:p>
    <w:p w:rsidR="00547898" w:rsidRPr="00E51ABE" w:rsidRDefault="00547898" w:rsidP="00547898">
      <w:pPr>
        <w:pStyle w:val="BodyText"/>
        <w:numPr>
          <w:ilvl w:val="2"/>
          <w:numId w:val="15"/>
        </w:numPr>
        <w:ind w:left="1276" w:hanging="709"/>
        <w:jc w:val="both"/>
        <w:rPr>
          <w:color w:val="auto"/>
          <w:sz w:val="22"/>
          <w:szCs w:val="22"/>
        </w:rPr>
      </w:pPr>
      <w:r w:rsidRPr="00E51ABE">
        <w:rPr>
          <w:sz w:val="22"/>
          <w:szCs w:val="22"/>
        </w:rPr>
        <w:t>nodrošināt Izpildītājam iespēju netraucēti lietot Telpas un koplietošanas telpas. Pasūtītājs nedrīkst apgrūtināt Izpildītāja personāla brīvu piekļūšanu ēkā un Telpās. Pasūtītājam</w:t>
      </w:r>
      <w:r w:rsidRPr="00E51ABE">
        <w:rPr>
          <w:color w:val="FF0000"/>
          <w:sz w:val="22"/>
          <w:szCs w:val="22"/>
        </w:rPr>
        <w:t xml:space="preserve"> </w:t>
      </w:r>
      <w:r w:rsidRPr="00E51ABE">
        <w:rPr>
          <w:sz w:val="22"/>
          <w:szCs w:val="22"/>
        </w:rPr>
        <w:t xml:space="preserve">nav tiesības ierobežot Izpildītājam ar Līgumu piešķirtās tiesības uz Telpām vai to daļu, kā arī iejaukties Izpildītāja saimnieciskajā darbībā, ja Izpildītājs izpilda un ievēro visus Līguma noteikumus; </w:t>
      </w:r>
    </w:p>
    <w:p w:rsidR="00547898" w:rsidRPr="00E51ABE" w:rsidRDefault="00547898" w:rsidP="00547898">
      <w:pPr>
        <w:pStyle w:val="BodyText"/>
        <w:numPr>
          <w:ilvl w:val="2"/>
          <w:numId w:val="15"/>
        </w:numPr>
        <w:ind w:left="1276" w:hanging="709"/>
        <w:jc w:val="both"/>
        <w:rPr>
          <w:color w:val="auto"/>
          <w:sz w:val="22"/>
          <w:szCs w:val="22"/>
        </w:rPr>
      </w:pPr>
      <w:r w:rsidRPr="00E51ABE">
        <w:rPr>
          <w:sz w:val="22"/>
          <w:szCs w:val="22"/>
        </w:rPr>
        <w:t>patstāvīgi nodrošināt ēkas komunikāciju un komunālo sistēmu apsaimniekošanu un uzturēšanu kārtībā, vai arī noslēdzot attiecīgus apsaimniekošanas līgumus, tostarp attiecībā uz ugunsdrošības un apsardzes ierīcēm, elektrības iekārtām, kanalizācijas, ūdensapgādes un citām sistēmām;</w:t>
      </w:r>
    </w:p>
    <w:p w:rsidR="00547898" w:rsidRPr="00E51ABE" w:rsidRDefault="00547898" w:rsidP="00547898">
      <w:pPr>
        <w:pStyle w:val="BodyText"/>
        <w:numPr>
          <w:ilvl w:val="2"/>
          <w:numId w:val="15"/>
        </w:numPr>
        <w:ind w:left="1276" w:hanging="709"/>
        <w:jc w:val="both"/>
        <w:rPr>
          <w:color w:val="auto"/>
          <w:sz w:val="22"/>
          <w:szCs w:val="22"/>
        </w:rPr>
      </w:pPr>
      <w:r w:rsidRPr="00E51ABE">
        <w:rPr>
          <w:sz w:val="22"/>
          <w:szCs w:val="22"/>
        </w:rPr>
        <w:t>nodrošināt Telpās netraucētu elektroenerģijas padevi, apkuri, ūdensapgādi un kanalizāciju, ja Izpildītājs ievēro to ekspluatācijas noteikumus, ciktāl tas ir atkarīgs no Pasūtītāja, pie kam Pasūtītājs nenes atbildību par padeves īslaicīgiem pārtraukumiem (ne vairāk par 1 stundu), ja tie nav notikuši Pasūtītāja vainas dēļ. Gadījumā, ja Pasūtītājs par minētiem pārtraukumiem ir brīdināts iepriekš un rakstiski nepaziņoja par tiem Izpildītājam, Pasūtītājs apņemas atbildēt par visiem Izpildītājam tiešiem zaudējumiem šajā sakarā;</w:t>
      </w:r>
    </w:p>
    <w:p w:rsidR="00547898" w:rsidRPr="00E51ABE" w:rsidRDefault="00547898" w:rsidP="00547898">
      <w:pPr>
        <w:pStyle w:val="BodyText"/>
        <w:numPr>
          <w:ilvl w:val="2"/>
          <w:numId w:val="15"/>
        </w:numPr>
        <w:spacing w:after="120"/>
        <w:ind w:left="1276" w:hanging="709"/>
        <w:jc w:val="both"/>
        <w:rPr>
          <w:color w:val="auto"/>
          <w:sz w:val="22"/>
          <w:szCs w:val="22"/>
        </w:rPr>
      </w:pPr>
      <w:r w:rsidRPr="00E51ABE">
        <w:rPr>
          <w:sz w:val="22"/>
          <w:szCs w:val="22"/>
        </w:rPr>
        <w:t>Līgumā noteiktajā kārtībā piestādīt Izpildītājam rēķinu par nomas maksu, komunālajiem pakalpojumiem un paziņojumus par nekustamā īpašuma nodokli. </w:t>
      </w:r>
    </w:p>
    <w:p w:rsidR="00547898" w:rsidRDefault="00547898" w:rsidP="00547898">
      <w:pPr>
        <w:numPr>
          <w:ilvl w:val="1"/>
          <w:numId w:val="15"/>
        </w:numPr>
        <w:suppressAutoHyphens w:val="0"/>
        <w:ind w:left="567" w:hanging="567"/>
        <w:rPr>
          <w:sz w:val="22"/>
          <w:szCs w:val="22"/>
        </w:rPr>
      </w:pPr>
      <w:r w:rsidRPr="00E03A43">
        <w:rPr>
          <w:sz w:val="22"/>
          <w:szCs w:val="22"/>
        </w:rPr>
        <w:t>Pasūtītāja tiesības:</w:t>
      </w:r>
    </w:p>
    <w:p w:rsidR="00547898" w:rsidRDefault="00547898" w:rsidP="00547898">
      <w:pPr>
        <w:numPr>
          <w:ilvl w:val="2"/>
          <w:numId w:val="15"/>
        </w:numPr>
        <w:suppressAutoHyphens w:val="0"/>
        <w:ind w:left="1276" w:hanging="709"/>
        <w:rPr>
          <w:sz w:val="22"/>
          <w:szCs w:val="22"/>
        </w:rPr>
      </w:pPr>
      <w:r w:rsidRPr="00002A4D">
        <w:rPr>
          <w:sz w:val="22"/>
          <w:szCs w:val="22"/>
        </w:rPr>
        <w:t xml:space="preserve">apmeklēt Telpas, lai novērtētu tās stāvokli, pārbaudītu iekārtu funkcionēšanu un kontrolētu Līguma saistību izpildi, paziņojot par to Izpildītājam vismaz 3 darba dienas iepriekš; </w:t>
      </w:r>
    </w:p>
    <w:p w:rsidR="00547898" w:rsidRDefault="00547898" w:rsidP="00547898">
      <w:pPr>
        <w:numPr>
          <w:ilvl w:val="2"/>
          <w:numId w:val="15"/>
        </w:numPr>
        <w:suppressAutoHyphens w:val="0"/>
        <w:ind w:left="1276" w:hanging="709"/>
        <w:rPr>
          <w:sz w:val="22"/>
          <w:szCs w:val="22"/>
        </w:rPr>
      </w:pPr>
      <w:r w:rsidRPr="00002A4D">
        <w:rPr>
          <w:sz w:val="22"/>
          <w:szCs w:val="22"/>
        </w:rPr>
        <w:t xml:space="preserve">iekļūt Telpās ārkārtējos vai avārijas gadījumos, iepriekš informējot par to Izpildītāju; </w:t>
      </w:r>
    </w:p>
    <w:p w:rsidR="00547898" w:rsidRPr="00002A4D" w:rsidRDefault="00547898" w:rsidP="00547898">
      <w:pPr>
        <w:numPr>
          <w:ilvl w:val="2"/>
          <w:numId w:val="15"/>
        </w:numPr>
        <w:suppressAutoHyphens w:val="0"/>
        <w:spacing w:after="120"/>
        <w:ind w:left="1276" w:hanging="709"/>
        <w:rPr>
          <w:sz w:val="22"/>
          <w:szCs w:val="22"/>
        </w:rPr>
      </w:pPr>
      <w:r w:rsidRPr="00002A4D">
        <w:rPr>
          <w:sz w:val="22"/>
          <w:szCs w:val="22"/>
        </w:rPr>
        <w:t xml:space="preserve">prasīt Izpildītājam nekavējoties novērst tā darbības vai bezdarbības dēļ radīto Līguma nosacījumu pārkāpumu sekas un atlīdzināt radītos zaudējumus; </w:t>
      </w:r>
    </w:p>
    <w:p w:rsidR="00547898" w:rsidRPr="00E03A43" w:rsidRDefault="00547898" w:rsidP="00547898">
      <w:pPr>
        <w:numPr>
          <w:ilvl w:val="0"/>
          <w:numId w:val="15"/>
        </w:numPr>
        <w:suppressAutoHyphens w:val="0"/>
        <w:spacing w:after="120"/>
        <w:jc w:val="center"/>
        <w:rPr>
          <w:b/>
          <w:bCs/>
          <w:sz w:val="22"/>
          <w:szCs w:val="22"/>
        </w:rPr>
      </w:pPr>
      <w:r w:rsidRPr="00E03A43">
        <w:rPr>
          <w:b/>
          <w:bCs/>
          <w:sz w:val="22"/>
          <w:szCs w:val="22"/>
        </w:rPr>
        <w:t xml:space="preserve">Ēdiena cena un investīcijas  </w:t>
      </w:r>
    </w:p>
    <w:p w:rsidR="00547898" w:rsidRPr="00E03A43" w:rsidRDefault="00547898" w:rsidP="00547898">
      <w:pPr>
        <w:numPr>
          <w:ilvl w:val="1"/>
          <w:numId w:val="15"/>
        </w:numPr>
        <w:suppressAutoHyphens w:val="0"/>
        <w:spacing w:before="120"/>
        <w:ind w:left="567" w:hanging="567"/>
        <w:rPr>
          <w:sz w:val="22"/>
          <w:szCs w:val="22"/>
        </w:rPr>
      </w:pPr>
      <w:r w:rsidRPr="00E03A43">
        <w:rPr>
          <w:sz w:val="22"/>
          <w:szCs w:val="22"/>
        </w:rPr>
        <w:t xml:space="preserve">Vienas dienas: </w:t>
      </w:r>
    </w:p>
    <w:p w:rsidR="00547898" w:rsidRPr="00E03A43" w:rsidRDefault="00547898" w:rsidP="00547898">
      <w:pPr>
        <w:ind w:firstLine="567"/>
        <w:rPr>
          <w:sz w:val="22"/>
          <w:szCs w:val="22"/>
        </w:rPr>
      </w:pPr>
      <w:r w:rsidRPr="00E03A43">
        <w:rPr>
          <w:sz w:val="22"/>
          <w:szCs w:val="22"/>
        </w:rPr>
        <w:t>4.1.1. pusdienu cena 1.- 4.</w:t>
      </w:r>
      <w:r>
        <w:rPr>
          <w:sz w:val="22"/>
          <w:szCs w:val="22"/>
        </w:rPr>
        <w:t xml:space="preserve"> </w:t>
      </w:r>
      <w:r w:rsidRPr="00E03A43">
        <w:rPr>
          <w:sz w:val="22"/>
          <w:szCs w:val="22"/>
        </w:rPr>
        <w:t xml:space="preserve">klases skolēnam ir_______, bez PVN; </w:t>
      </w:r>
    </w:p>
    <w:p w:rsidR="00547898" w:rsidRPr="00E03A43" w:rsidRDefault="00547898" w:rsidP="00547898">
      <w:pPr>
        <w:ind w:left="1080" w:hanging="513"/>
        <w:rPr>
          <w:sz w:val="22"/>
          <w:szCs w:val="22"/>
        </w:rPr>
      </w:pPr>
      <w:r w:rsidRPr="00E03A43">
        <w:rPr>
          <w:sz w:val="22"/>
          <w:szCs w:val="22"/>
        </w:rPr>
        <w:t>4.1.2. pusdienu cena 5.-12.</w:t>
      </w:r>
      <w:r>
        <w:rPr>
          <w:sz w:val="22"/>
          <w:szCs w:val="22"/>
        </w:rPr>
        <w:t xml:space="preserve"> </w:t>
      </w:r>
      <w:r w:rsidRPr="00E03A43">
        <w:rPr>
          <w:sz w:val="22"/>
          <w:szCs w:val="22"/>
        </w:rPr>
        <w:t>klases skolēnam ir __________ bez  PVN;</w:t>
      </w:r>
    </w:p>
    <w:p w:rsidR="00547898" w:rsidRPr="00E03A43" w:rsidRDefault="00547898" w:rsidP="00547898">
      <w:pPr>
        <w:ind w:firstLine="567"/>
        <w:rPr>
          <w:sz w:val="22"/>
          <w:szCs w:val="22"/>
        </w:rPr>
      </w:pPr>
      <w:r w:rsidRPr="00E03A43">
        <w:rPr>
          <w:sz w:val="22"/>
          <w:szCs w:val="22"/>
        </w:rPr>
        <w:t>4.1.3. launaga cena 1.- 4.</w:t>
      </w:r>
      <w:r>
        <w:rPr>
          <w:sz w:val="22"/>
          <w:szCs w:val="22"/>
        </w:rPr>
        <w:t xml:space="preserve"> </w:t>
      </w:r>
      <w:r w:rsidRPr="00E03A43">
        <w:rPr>
          <w:sz w:val="22"/>
          <w:szCs w:val="22"/>
        </w:rPr>
        <w:t>klases skolēnam ir __________</w:t>
      </w:r>
      <w:r w:rsidRPr="00E03A43">
        <w:rPr>
          <w:b/>
          <w:sz w:val="22"/>
          <w:szCs w:val="22"/>
        </w:rPr>
        <w:t xml:space="preserve"> </w:t>
      </w:r>
      <w:r w:rsidRPr="00E03A43">
        <w:rPr>
          <w:sz w:val="22"/>
          <w:szCs w:val="22"/>
        </w:rPr>
        <w:t xml:space="preserve"> bez PVN. </w:t>
      </w:r>
      <w:r w:rsidRPr="00E03A43">
        <w:rPr>
          <w:sz w:val="22"/>
          <w:szCs w:val="22"/>
        </w:rPr>
        <w:tab/>
      </w:r>
    </w:p>
    <w:p w:rsidR="00547898" w:rsidRPr="00E03A43" w:rsidRDefault="00547898" w:rsidP="00547898">
      <w:pPr>
        <w:numPr>
          <w:ilvl w:val="1"/>
          <w:numId w:val="15"/>
        </w:numPr>
        <w:suppressAutoHyphens w:val="0"/>
        <w:spacing w:before="120" w:after="120"/>
        <w:ind w:left="567" w:hanging="567"/>
        <w:rPr>
          <w:sz w:val="22"/>
          <w:szCs w:val="22"/>
        </w:rPr>
      </w:pPr>
      <w:r>
        <w:rPr>
          <w:sz w:val="22"/>
          <w:szCs w:val="22"/>
        </w:rPr>
        <w:lastRenderedPageBreak/>
        <w:t>C</w:t>
      </w:r>
      <w:r w:rsidRPr="00E03A43">
        <w:rPr>
          <w:sz w:val="22"/>
          <w:szCs w:val="22"/>
        </w:rPr>
        <w:t>enā ir ietvertas visas izmaksas, kas saistītas ar  Pakalpojuma sniegšanu, nepieciešamo atļauju saņemšanu, pārtikas produktu piegādi, sagatavošanu, uzglabāšanu, pasniegšanu u.c.</w:t>
      </w:r>
    </w:p>
    <w:p w:rsidR="00547898" w:rsidRPr="00E03A43" w:rsidRDefault="00547898" w:rsidP="00547898">
      <w:pPr>
        <w:numPr>
          <w:ilvl w:val="1"/>
          <w:numId w:val="15"/>
        </w:numPr>
        <w:suppressAutoHyphens w:val="0"/>
        <w:spacing w:before="120" w:after="120"/>
        <w:ind w:left="567" w:hanging="567"/>
        <w:rPr>
          <w:sz w:val="22"/>
          <w:szCs w:val="22"/>
        </w:rPr>
      </w:pPr>
      <w:r w:rsidRPr="00E03A43">
        <w:rPr>
          <w:sz w:val="22"/>
          <w:szCs w:val="22"/>
        </w:rPr>
        <w:t xml:space="preserve">Pasūtītājs veic samaksu par 1., 2., 3. un 4. klases skolēnu ēdināšanu un Izpildītājs nodrošina Pakalpojuma sniegšanu atbilstoši Bērnu tiesību aizsardzības likuma un Ministru kabineta </w:t>
      </w:r>
      <w:smartTag w:uri="urn:schemas-microsoft-com:office:smarttags" w:element="date">
        <w:smartTagPr>
          <w:attr w:name="Day" w:val="28"/>
          <w:attr w:name="Month" w:val="12"/>
          <w:attr w:name="Year" w:val="2010"/>
        </w:smartTagPr>
        <w:smartTag w:uri="schemas-tilde-lv/tildestengine" w:element="date">
          <w:smartTagPr>
            <w:attr w:name="Day" w:val="28"/>
            <w:attr w:name="Month" w:val="12"/>
            <w:attr w:name="Year" w:val="2010"/>
          </w:smartTagPr>
          <w:r w:rsidRPr="00E03A43">
            <w:rPr>
              <w:sz w:val="22"/>
              <w:szCs w:val="22"/>
            </w:rPr>
            <w:t>2010.gada 28.decembra</w:t>
          </w:r>
        </w:smartTag>
      </w:smartTag>
      <w:r w:rsidRPr="00E03A43">
        <w:rPr>
          <w:sz w:val="22"/>
          <w:szCs w:val="22"/>
        </w:rPr>
        <w:t xml:space="preserve"> noteikumu Nr.1206 „Kārtība, kādā aprēķina, piešķir un izlieto valsts budžetā paredzētos līdzekļus pašvaldībām pamatizglītības iestādes skolēnu ēdināšanai” noteikumiem (turpmāk – Noteikumi). Ja Noteikumi zaudē spēku un, pamatojoties uz Bērnu tiesību aizsardzības likuma 61.panta 7.punkta pilnvarojuma pamata stājas spēkā jauni Ministru kabineta noteikumi, Pasūtītājs un Izpildītājs ņem vērā spēkā esošo Noteikumu regulējumu. </w:t>
      </w:r>
    </w:p>
    <w:p w:rsidR="00AA4867" w:rsidRPr="00AA4867" w:rsidRDefault="00547898" w:rsidP="00AA4867">
      <w:pPr>
        <w:numPr>
          <w:ilvl w:val="1"/>
          <w:numId w:val="15"/>
        </w:numPr>
        <w:tabs>
          <w:tab w:val="num" w:pos="567"/>
        </w:tabs>
        <w:suppressAutoHyphens w:val="0"/>
        <w:spacing w:before="120" w:after="120"/>
        <w:ind w:left="567" w:hanging="567"/>
        <w:rPr>
          <w:sz w:val="22"/>
          <w:szCs w:val="22"/>
        </w:rPr>
      </w:pPr>
      <w:r w:rsidRPr="00E03A43">
        <w:rPr>
          <w:sz w:val="22"/>
          <w:szCs w:val="22"/>
        </w:rPr>
        <w:t>Līdz kārtējā mēneša 10.</w:t>
      </w:r>
      <w:r>
        <w:rPr>
          <w:sz w:val="22"/>
          <w:szCs w:val="22"/>
        </w:rPr>
        <w:t xml:space="preserve"> </w:t>
      </w:r>
      <w:r w:rsidRPr="00E03A43">
        <w:rPr>
          <w:sz w:val="22"/>
          <w:szCs w:val="22"/>
        </w:rPr>
        <w:t xml:space="preserve">datumam Izpildītājs sniedz Pasūtītājam </w:t>
      </w:r>
      <w:smartTag w:uri="schemas-tilde-lv/tildestengine" w:element="veidnes">
        <w:smartTagPr>
          <w:attr w:name="baseform" w:val="atskait|e"/>
          <w:attr w:name="id" w:val="-1"/>
          <w:attr w:name="text" w:val="atskaiti"/>
        </w:smartTagPr>
        <w:r w:rsidRPr="00E03A43">
          <w:rPr>
            <w:sz w:val="22"/>
            <w:szCs w:val="22"/>
          </w:rPr>
          <w:t>atskaiti</w:t>
        </w:r>
      </w:smartTag>
      <w:r w:rsidRPr="00E03A43">
        <w:rPr>
          <w:sz w:val="22"/>
          <w:szCs w:val="22"/>
        </w:rPr>
        <w:t xml:space="preserve"> par iepriekšējā mēnesī veikto 1., 2. 3. un 4. klases skolēnu ēdināšanu, sniedzot ziņas par ēdienkarti, ēdināšanas izmaksām un skolēnu skaitu, kas saņēmuši Pakalpojumu</w:t>
      </w:r>
      <w:r w:rsidR="00AE5AAF">
        <w:rPr>
          <w:sz w:val="22"/>
          <w:szCs w:val="22"/>
        </w:rPr>
        <w:t>.</w:t>
      </w:r>
    </w:p>
    <w:p w:rsidR="00547898" w:rsidRPr="00E03A43" w:rsidRDefault="00547898" w:rsidP="00547898">
      <w:pPr>
        <w:numPr>
          <w:ilvl w:val="1"/>
          <w:numId w:val="15"/>
        </w:numPr>
        <w:tabs>
          <w:tab w:val="num" w:pos="567"/>
        </w:tabs>
        <w:suppressAutoHyphens w:val="0"/>
        <w:spacing w:before="120" w:after="120"/>
        <w:ind w:left="567" w:hanging="567"/>
        <w:rPr>
          <w:sz w:val="22"/>
          <w:szCs w:val="22"/>
        </w:rPr>
      </w:pPr>
      <w:r w:rsidRPr="00E03A43">
        <w:rPr>
          <w:sz w:val="22"/>
          <w:szCs w:val="22"/>
        </w:rPr>
        <w:t>Atbilstoši Ādažu novada domes noteiktajai brīvpusdienu maksai un Sociālā dienesta lēmumam par brīvpusdienu piešķiršanu, Pasūtītājs veic samaksu par atsevišķu skolēnu kategoriju ēdināšanu.</w:t>
      </w:r>
      <w:proofErr w:type="gramStart"/>
      <w:r w:rsidRPr="00E03A43">
        <w:rPr>
          <w:sz w:val="22"/>
          <w:szCs w:val="22"/>
        </w:rPr>
        <w:t xml:space="preserve">  </w:t>
      </w:r>
      <w:proofErr w:type="gramEnd"/>
    </w:p>
    <w:p w:rsidR="00547898" w:rsidRPr="00E03A43" w:rsidRDefault="00547898" w:rsidP="00547898">
      <w:pPr>
        <w:numPr>
          <w:ilvl w:val="1"/>
          <w:numId w:val="15"/>
        </w:numPr>
        <w:tabs>
          <w:tab w:val="num" w:pos="567"/>
        </w:tabs>
        <w:suppressAutoHyphens w:val="0"/>
        <w:spacing w:before="120" w:after="120"/>
        <w:ind w:left="567" w:hanging="567"/>
        <w:rPr>
          <w:sz w:val="22"/>
          <w:szCs w:val="22"/>
        </w:rPr>
      </w:pPr>
      <w:r w:rsidRPr="00E03A43">
        <w:rPr>
          <w:sz w:val="22"/>
          <w:szCs w:val="22"/>
        </w:rPr>
        <w:t>Pasūtītājs veic   4.3.punktā un 4.5.punktā noteikto samaksu, pamatojoties uz Izpildītāja iesniegtu rēķinu. Rēķins iesniedzams līdz nākamā mēneša 10.</w:t>
      </w:r>
      <w:r>
        <w:rPr>
          <w:sz w:val="22"/>
          <w:szCs w:val="22"/>
        </w:rPr>
        <w:t xml:space="preserve"> </w:t>
      </w:r>
      <w:r w:rsidRPr="00E03A43">
        <w:rPr>
          <w:sz w:val="22"/>
          <w:szCs w:val="22"/>
        </w:rPr>
        <w:t xml:space="preserve">datumam par periodu no pirmās mēneša skolas dienas līdz pēdējai mēneša skolas dienai. Pasūtītājs rēķinu apmaksā 30 (trīsdesmit) dienu laikā. </w:t>
      </w:r>
    </w:p>
    <w:p w:rsidR="00547898" w:rsidRPr="00E03A43" w:rsidRDefault="00547898" w:rsidP="00547898">
      <w:pPr>
        <w:numPr>
          <w:ilvl w:val="1"/>
          <w:numId w:val="15"/>
        </w:numPr>
        <w:tabs>
          <w:tab w:val="num" w:pos="567"/>
        </w:tabs>
        <w:suppressAutoHyphens w:val="0"/>
        <w:spacing w:before="120" w:after="120"/>
        <w:ind w:left="567" w:hanging="567"/>
        <w:rPr>
          <w:sz w:val="22"/>
          <w:szCs w:val="22"/>
        </w:rPr>
      </w:pPr>
      <w:r w:rsidRPr="00E03A43">
        <w:rPr>
          <w:sz w:val="22"/>
          <w:szCs w:val="22"/>
        </w:rPr>
        <w:t xml:space="preserve">Paaugstinoties inflācijai un/vai darba samaksai valstī, kā arī, ņemot vērā citas svarīgas izmaiņas tirgū, kas Pakalpojuma sniegšanu ietekmē tādējādi, ka vairs nav iespējams to sniegt neciešot zaudējumus, Izpildītājs ir tiesīgs rakstveidā prasīt cenas pārskatīšanu kompleksajām pusdienām vienu mēnesi pirms 1.4.punktā noteiktās Līguma pagarināšanas procedūras. Šādā gadījumā Izpildītājam jāiesniedz Pasūtītājam pamatots aprēķins un argumentācija par cenu izmaiņām. Sadārdzinājums nedrīkst pārsniegt 10 % no 4.1.punktā noteiktajām cenām. Jebkura informācija, kas pamato Izpildītāja ēdiena cenas aprēķinu un kas nav publiski pieejama, ir uzskatāma par konfidenciālu un nav izpaužama nevienai trešajai personai, jo sevišķi informācija, kas attiecas uz cenām un algas aprēķiniem. Šāda informācija izmantojama tikai cenas pārskatīšanas nolūkos. Pasūtītājam ir jāsniedz rakstveida atbilde uz Izpildītāja pieprasījumu par ēdiena cenu pārskatīšanu viena mēneša laikā no Izpildītāja pieprasījuma saņemšanas, norādot, vai Pasūtītājs piekrīt cenu izmaiņām vai arī, norādot pamatotu atteikumu cenu izmaiņām. </w:t>
      </w:r>
    </w:p>
    <w:p w:rsidR="00547898" w:rsidRPr="00E03A43" w:rsidRDefault="00547898" w:rsidP="00547898">
      <w:pPr>
        <w:numPr>
          <w:ilvl w:val="1"/>
          <w:numId w:val="15"/>
        </w:numPr>
        <w:tabs>
          <w:tab w:val="num" w:pos="567"/>
        </w:tabs>
        <w:suppressAutoHyphens w:val="0"/>
        <w:spacing w:before="120" w:after="120"/>
        <w:ind w:left="567" w:hanging="567"/>
        <w:rPr>
          <w:sz w:val="22"/>
          <w:szCs w:val="22"/>
        </w:rPr>
      </w:pPr>
      <w:r w:rsidRPr="00E03A43">
        <w:rPr>
          <w:sz w:val="22"/>
          <w:szCs w:val="22"/>
        </w:rPr>
        <w:t xml:space="preserve">Līguma attiecībām izbeidzoties, visas iekārtas, kurās Izpildītājs ir investējis savus naudas līdzekļus, tiek nodotas Izpildītājam un Pasūtītājs nesedz to atlikušo (neamortizēto) vērtību. Ja Izpildītājs atsakās pieņemt atpakaļ iekārtas, Puses noformē nodošanas-pieņemšanas </w:t>
      </w:r>
      <w:smartTag w:uri="schemas-tilde-lv/tildestengine" w:element="veidnes">
        <w:smartTagPr>
          <w:attr w:name="baseform" w:val="akt|s"/>
          <w:attr w:name="id" w:val="-1"/>
          <w:attr w:name="text" w:val="aktu"/>
        </w:smartTagPr>
        <w:r w:rsidRPr="00E03A43">
          <w:rPr>
            <w:sz w:val="22"/>
            <w:szCs w:val="22"/>
          </w:rPr>
          <w:t>aktu</w:t>
        </w:r>
      </w:smartTag>
      <w:r w:rsidRPr="00E03A43">
        <w:rPr>
          <w:sz w:val="22"/>
          <w:szCs w:val="22"/>
        </w:rPr>
        <w:t>, ar kuru Izpildītājs atsakās no minētajām iekārtām un Pasūtītājam nav pienākums atlīdzināt to atlikušo vērtību.</w:t>
      </w:r>
    </w:p>
    <w:p w:rsidR="00547898" w:rsidRPr="00E03A43" w:rsidRDefault="00547898" w:rsidP="00547898">
      <w:pPr>
        <w:numPr>
          <w:ilvl w:val="0"/>
          <w:numId w:val="15"/>
        </w:numPr>
        <w:suppressAutoHyphens w:val="0"/>
        <w:spacing w:after="120"/>
        <w:jc w:val="center"/>
        <w:rPr>
          <w:b/>
          <w:sz w:val="22"/>
          <w:szCs w:val="22"/>
        </w:rPr>
      </w:pPr>
      <w:r w:rsidRPr="00E03A43">
        <w:rPr>
          <w:b/>
          <w:sz w:val="22"/>
          <w:szCs w:val="22"/>
        </w:rPr>
        <w:t>Līgumsods</w:t>
      </w:r>
    </w:p>
    <w:p w:rsidR="00547898" w:rsidRDefault="00547898" w:rsidP="00547898">
      <w:pPr>
        <w:numPr>
          <w:ilvl w:val="1"/>
          <w:numId w:val="15"/>
        </w:numPr>
        <w:suppressAutoHyphens w:val="0"/>
        <w:ind w:left="540" w:hanging="540"/>
        <w:rPr>
          <w:sz w:val="22"/>
          <w:szCs w:val="22"/>
        </w:rPr>
      </w:pPr>
      <w:r w:rsidRPr="00E03A43">
        <w:rPr>
          <w:sz w:val="22"/>
          <w:szCs w:val="22"/>
        </w:rPr>
        <w:t xml:space="preserve">Izpildītājs maksā Pasūtītājam līgumsodu </w:t>
      </w:r>
      <w:smartTag w:uri="schemas-tilde-lv/tildestengine" w:element="currency2">
        <w:smartTagPr>
          <w:attr w:name="currency_text" w:val="EUR"/>
          <w:attr w:name="currency_value" w:val="100.00"/>
          <w:attr w:name="currency_key" w:val="EUR"/>
          <w:attr w:name="currency_id" w:val="16"/>
        </w:smartTagPr>
        <w:r w:rsidRPr="00E03A43">
          <w:rPr>
            <w:sz w:val="22"/>
            <w:szCs w:val="22"/>
          </w:rPr>
          <w:t>100,00 EUR</w:t>
        </w:r>
      </w:smartTag>
      <w:r w:rsidRPr="00E03A43">
        <w:rPr>
          <w:sz w:val="22"/>
          <w:szCs w:val="22"/>
        </w:rPr>
        <w:t xml:space="preserve"> (viens simti </w:t>
      </w:r>
      <w:proofErr w:type="spellStart"/>
      <w:r w:rsidRPr="00E03A43">
        <w:rPr>
          <w:sz w:val="22"/>
          <w:szCs w:val="22"/>
        </w:rPr>
        <w:t>euro</w:t>
      </w:r>
      <w:proofErr w:type="spellEnd"/>
      <w:r w:rsidRPr="00E03A43">
        <w:rPr>
          <w:sz w:val="22"/>
          <w:szCs w:val="22"/>
        </w:rPr>
        <w:t>) 7 darba dienu laikā pēc Pasūtītāja rakstiskas pretenzijas saņemšanas par katru pārkāpuma konstatēšanas reizi. Pārkāpums tiek noformēts ar aktu, ko sastāda Pasūtītāja pilnvarotās personas un tas kopā ar pretenziju nekavējoties tiek nosūtīts Izpildītājam. Līgumsods var tikt piemērots, ja Izpildītājs:</w:t>
      </w:r>
    </w:p>
    <w:p w:rsidR="00547898" w:rsidRDefault="00547898" w:rsidP="00547898">
      <w:pPr>
        <w:numPr>
          <w:ilvl w:val="2"/>
          <w:numId w:val="15"/>
        </w:numPr>
        <w:suppressAutoHyphens w:val="0"/>
        <w:ind w:left="1276" w:hanging="709"/>
        <w:rPr>
          <w:sz w:val="22"/>
          <w:szCs w:val="22"/>
        </w:rPr>
      </w:pPr>
      <w:r w:rsidRPr="00002A4D">
        <w:rPr>
          <w:sz w:val="22"/>
          <w:szCs w:val="22"/>
        </w:rPr>
        <w:t xml:space="preserve">ir pārkāpis normatīvajos aktos noteiktās prasības, kas regulē Pakalpojuma nodrošināšanu;  </w:t>
      </w:r>
    </w:p>
    <w:p w:rsidR="00547898" w:rsidRDefault="00547898" w:rsidP="00547898">
      <w:pPr>
        <w:numPr>
          <w:ilvl w:val="2"/>
          <w:numId w:val="15"/>
        </w:numPr>
        <w:suppressAutoHyphens w:val="0"/>
        <w:ind w:left="1276" w:hanging="709"/>
        <w:rPr>
          <w:sz w:val="22"/>
          <w:szCs w:val="22"/>
        </w:rPr>
      </w:pPr>
      <w:r w:rsidRPr="00002A4D">
        <w:rPr>
          <w:sz w:val="22"/>
          <w:szCs w:val="22"/>
        </w:rPr>
        <w:t>vairāk kā divas reizes ir iesniedzis ēdienkartes saskaņošanai ar novēlošanos vai nav nodrošinājis ēdienkartē paredzētos ēdienus;</w:t>
      </w:r>
    </w:p>
    <w:p w:rsidR="00547898" w:rsidRDefault="00547898" w:rsidP="00547898">
      <w:pPr>
        <w:numPr>
          <w:ilvl w:val="2"/>
          <w:numId w:val="15"/>
        </w:numPr>
        <w:suppressAutoHyphens w:val="0"/>
        <w:ind w:left="1276" w:hanging="709"/>
        <w:rPr>
          <w:sz w:val="22"/>
          <w:szCs w:val="22"/>
        </w:rPr>
      </w:pPr>
      <w:r w:rsidRPr="00002A4D">
        <w:rPr>
          <w:sz w:val="22"/>
          <w:szCs w:val="22"/>
        </w:rPr>
        <w:t xml:space="preserve">nav nodrošinājis ēdiena daudzveidību; </w:t>
      </w:r>
    </w:p>
    <w:p w:rsidR="00547898" w:rsidRPr="00B4097D" w:rsidRDefault="00547898" w:rsidP="00547898">
      <w:pPr>
        <w:numPr>
          <w:ilvl w:val="2"/>
          <w:numId w:val="15"/>
        </w:numPr>
        <w:suppressAutoHyphens w:val="0"/>
        <w:ind w:left="1276" w:hanging="709"/>
        <w:rPr>
          <w:sz w:val="22"/>
          <w:szCs w:val="22"/>
        </w:rPr>
      </w:pPr>
      <w:r>
        <w:rPr>
          <w:sz w:val="22"/>
          <w:szCs w:val="22"/>
        </w:rPr>
        <w:lastRenderedPageBreak/>
        <w:t xml:space="preserve">nav nodrošinājis </w:t>
      </w:r>
      <w:r w:rsidRPr="00B4097D">
        <w:rPr>
          <w:sz w:val="22"/>
          <w:szCs w:val="22"/>
        </w:rPr>
        <w:t xml:space="preserve">darbinieku cienīgu izturēšanos pret klientiem, nepieļaujot klientu pazemošanu vai citādu </w:t>
      </w:r>
      <w:proofErr w:type="spellStart"/>
      <w:r w:rsidRPr="00B4097D">
        <w:rPr>
          <w:sz w:val="22"/>
          <w:szCs w:val="22"/>
        </w:rPr>
        <w:t>tosaizskarošu</w:t>
      </w:r>
      <w:proofErr w:type="spellEnd"/>
      <w:r w:rsidRPr="00B4097D">
        <w:rPr>
          <w:sz w:val="22"/>
          <w:szCs w:val="22"/>
        </w:rPr>
        <w:t xml:space="preserve"> uzvedību, par ko ir saņemta rakstiska sūdzība no klienta, un Pasūtītājs, uzklausot klientu, darbinieku Izpildītāja un Pasūtītāja pilnvaroto personu viedokļus, ir konstatējis Izpildītāja vainu.    </w:t>
      </w:r>
    </w:p>
    <w:p w:rsidR="00547898" w:rsidRDefault="00547898" w:rsidP="00547898">
      <w:pPr>
        <w:numPr>
          <w:ilvl w:val="1"/>
          <w:numId w:val="15"/>
        </w:numPr>
        <w:suppressAutoHyphens w:val="0"/>
        <w:spacing w:before="120" w:after="120"/>
        <w:ind w:left="567" w:hanging="567"/>
        <w:rPr>
          <w:sz w:val="22"/>
          <w:szCs w:val="22"/>
        </w:rPr>
      </w:pPr>
      <w:r w:rsidRPr="00B4097D">
        <w:rPr>
          <w:sz w:val="22"/>
          <w:szCs w:val="22"/>
        </w:rPr>
        <w:t>Līgumsoda nesamaksāšanas gadījumā tas tiek ieturēts no 4.6.</w:t>
      </w:r>
      <w:r w:rsidRPr="00E03A43">
        <w:rPr>
          <w:sz w:val="22"/>
          <w:szCs w:val="22"/>
        </w:rPr>
        <w:t>punktā paredzētā maksājuma.</w:t>
      </w:r>
    </w:p>
    <w:p w:rsidR="00547898" w:rsidRDefault="00547898" w:rsidP="00547898">
      <w:pPr>
        <w:numPr>
          <w:ilvl w:val="1"/>
          <w:numId w:val="15"/>
        </w:numPr>
        <w:suppressAutoHyphens w:val="0"/>
        <w:spacing w:before="120" w:after="120"/>
        <w:ind w:left="567" w:hanging="567"/>
        <w:rPr>
          <w:sz w:val="22"/>
          <w:szCs w:val="22"/>
        </w:rPr>
      </w:pPr>
      <w:r w:rsidRPr="001D4594">
        <w:rPr>
          <w:sz w:val="22"/>
          <w:szCs w:val="22"/>
        </w:rPr>
        <w:t xml:space="preserve">Jebkādu </w:t>
      </w:r>
      <w:smartTag w:uri="schemas-tilde-lv/tildestengine" w:element="veidnes">
        <w:smartTagPr>
          <w:attr w:name="text" w:val="Līgumā"/>
          <w:attr w:name="id" w:val="-1"/>
          <w:attr w:name="baseform" w:val="līgum|s"/>
        </w:smartTagPr>
        <w:r w:rsidRPr="001D4594">
          <w:rPr>
            <w:sz w:val="22"/>
            <w:szCs w:val="22"/>
          </w:rPr>
          <w:t>Līgumā</w:t>
        </w:r>
      </w:smartTag>
      <w:r w:rsidRPr="001D4594">
        <w:rPr>
          <w:sz w:val="22"/>
          <w:szCs w:val="22"/>
        </w:rPr>
        <w:t xml:space="preserve"> noteikto Izpildītājam pienākošo maksājumu nokavējuma gadījumā, izņemot nekustamā īpašuma nodokli, Izpildītājs maksā Pasūtītājam līgumsodu 0,1 % apmērā no nesamaksātās summas par katru kavējuma dienu. Izpildītāja veiktie maksājumi, bez atsevišķa paziņojuma vispirms ieskaitāmi līgumsoda segšanai un pēc tam - parādu dzēšanai hronoloģiskā secībā. </w:t>
      </w:r>
    </w:p>
    <w:p w:rsidR="00547898" w:rsidRDefault="00547898" w:rsidP="00547898">
      <w:pPr>
        <w:numPr>
          <w:ilvl w:val="1"/>
          <w:numId w:val="15"/>
        </w:numPr>
        <w:suppressAutoHyphens w:val="0"/>
        <w:spacing w:before="120" w:after="120"/>
        <w:ind w:left="567" w:hanging="567"/>
        <w:rPr>
          <w:sz w:val="22"/>
          <w:szCs w:val="22"/>
        </w:rPr>
      </w:pPr>
      <w:r w:rsidRPr="001D4594">
        <w:rPr>
          <w:sz w:val="22"/>
          <w:szCs w:val="22"/>
        </w:rPr>
        <w:t xml:space="preserve">Par Līgumā noteikto maksājumu termiņa neievērošanu Pasūtītājs maksā Izpildītājam līgumsodu 0,1% apmērā no laikā nesamaksātās  summas par katru kavējuma dienu.   </w:t>
      </w:r>
    </w:p>
    <w:p w:rsidR="00547898" w:rsidRDefault="00547898" w:rsidP="00547898">
      <w:pPr>
        <w:numPr>
          <w:ilvl w:val="1"/>
          <w:numId w:val="15"/>
        </w:numPr>
        <w:suppressAutoHyphens w:val="0"/>
        <w:spacing w:before="120" w:after="120"/>
        <w:ind w:left="567" w:hanging="567"/>
        <w:rPr>
          <w:sz w:val="22"/>
          <w:szCs w:val="22"/>
        </w:rPr>
      </w:pPr>
      <w:r w:rsidRPr="001D4594">
        <w:rPr>
          <w:sz w:val="22"/>
          <w:szCs w:val="22"/>
        </w:rPr>
        <w:t xml:space="preserve">Līgumsoda samaksa neatbrīvo Puses no saistību izpildes. </w:t>
      </w:r>
    </w:p>
    <w:p w:rsidR="00547898" w:rsidRPr="001D4594" w:rsidRDefault="00547898" w:rsidP="00547898">
      <w:pPr>
        <w:numPr>
          <w:ilvl w:val="0"/>
          <w:numId w:val="15"/>
        </w:numPr>
        <w:suppressAutoHyphens w:val="0"/>
        <w:spacing w:before="120" w:after="120"/>
        <w:jc w:val="center"/>
        <w:rPr>
          <w:b/>
          <w:sz w:val="22"/>
          <w:szCs w:val="22"/>
        </w:rPr>
      </w:pPr>
      <w:r w:rsidRPr="001D4594">
        <w:rPr>
          <w:b/>
          <w:sz w:val="22"/>
          <w:szCs w:val="22"/>
        </w:rPr>
        <w:t>Līguma laušana</w:t>
      </w:r>
    </w:p>
    <w:p w:rsidR="00547898" w:rsidRDefault="00547898" w:rsidP="00547898">
      <w:pPr>
        <w:numPr>
          <w:ilvl w:val="1"/>
          <w:numId w:val="15"/>
        </w:numPr>
        <w:suppressAutoHyphens w:val="0"/>
        <w:spacing w:before="120" w:after="120"/>
        <w:ind w:left="567" w:hanging="567"/>
        <w:rPr>
          <w:sz w:val="22"/>
          <w:szCs w:val="22"/>
        </w:rPr>
      </w:pPr>
      <w:r w:rsidRPr="001D4594">
        <w:rPr>
          <w:sz w:val="22"/>
          <w:szCs w:val="22"/>
        </w:rPr>
        <w:t xml:space="preserve">Pasūtītājs ir tiesīgs vienpersoniski ar rakstveida paziņojumu izbeigt Līgumu pirms termiņa vismaz 60 (sešdesmit) kalendārās dienas iepriekš brīdinot par to Izpildītāju, ja Izpildītājs ir būtiski pārkāpis Līgumu. </w:t>
      </w:r>
    </w:p>
    <w:p w:rsidR="00547898" w:rsidRDefault="00547898" w:rsidP="00547898">
      <w:pPr>
        <w:numPr>
          <w:ilvl w:val="1"/>
          <w:numId w:val="15"/>
        </w:numPr>
        <w:suppressAutoHyphens w:val="0"/>
        <w:ind w:left="567" w:hanging="567"/>
        <w:rPr>
          <w:sz w:val="22"/>
          <w:szCs w:val="22"/>
        </w:rPr>
      </w:pPr>
      <w:r w:rsidRPr="001D4594">
        <w:rPr>
          <w:sz w:val="22"/>
          <w:szCs w:val="22"/>
        </w:rPr>
        <w:t xml:space="preserve">Par būtisku Līguma pārkāpumu no Izpildītāja puses tostarp tiks uzskatīts: </w:t>
      </w:r>
    </w:p>
    <w:p w:rsidR="00547898" w:rsidRDefault="00547898" w:rsidP="00547898">
      <w:pPr>
        <w:numPr>
          <w:ilvl w:val="2"/>
          <w:numId w:val="15"/>
        </w:numPr>
        <w:suppressAutoHyphens w:val="0"/>
        <w:ind w:left="1276" w:hanging="709"/>
        <w:rPr>
          <w:sz w:val="22"/>
          <w:szCs w:val="22"/>
        </w:rPr>
      </w:pPr>
      <w:r w:rsidRPr="001D4594">
        <w:rPr>
          <w:sz w:val="22"/>
          <w:szCs w:val="22"/>
        </w:rPr>
        <w:t>ar Līgumu uzņemto saistību neizpilde attiecībā uz dokumentu sakārtošanu, kas saistīti ar Pakalpojuma sniegšanai nepieciešamo atļauju saņemšanu, sanitāro un higiēnas normu ievērošanu apliecinošo dokumentu saņemšanu un paškontroles sistēmas ieviešanu;</w:t>
      </w:r>
    </w:p>
    <w:p w:rsidR="00547898" w:rsidRDefault="00547898" w:rsidP="00547898">
      <w:pPr>
        <w:numPr>
          <w:ilvl w:val="2"/>
          <w:numId w:val="15"/>
        </w:numPr>
        <w:suppressAutoHyphens w:val="0"/>
        <w:ind w:left="1276" w:hanging="709"/>
        <w:rPr>
          <w:sz w:val="22"/>
          <w:szCs w:val="22"/>
        </w:rPr>
      </w:pPr>
      <w:r w:rsidRPr="001D4594">
        <w:rPr>
          <w:sz w:val="22"/>
          <w:szCs w:val="22"/>
        </w:rPr>
        <w:t>Izpildītāja kavētie Līgumā paredzētie maksājumi (ja kavējums vairāk par 30 kalendārajām  dienām)</w:t>
      </w:r>
      <w:r>
        <w:rPr>
          <w:sz w:val="22"/>
          <w:szCs w:val="22"/>
        </w:rPr>
        <w:t>,</w:t>
      </w:r>
      <w:r w:rsidRPr="001D4594">
        <w:rPr>
          <w:sz w:val="22"/>
          <w:szCs w:val="22"/>
        </w:rPr>
        <w:t xml:space="preserve"> par ko Izpildītājs ir saņēmis vismaz 2 rakstiskas pretenzijas; </w:t>
      </w:r>
    </w:p>
    <w:p w:rsidR="00547898" w:rsidRDefault="00547898" w:rsidP="00547898">
      <w:pPr>
        <w:numPr>
          <w:ilvl w:val="2"/>
          <w:numId w:val="15"/>
        </w:numPr>
        <w:suppressAutoHyphens w:val="0"/>
        <w:ind w:left="1276" w:hanging="709"/>
        <w:rPr>
          <w:sz w:val="22"/>
          <w:szCs w:val="22"/>
        </w:rPr>
      </w:pPr>
      <w:r w:rsidRPr="001D4594">
        <w:rPr>
          <w:sz w:val="22"/>
          <w:szCs w:val="22"/>
        </w:rPr>
        <w:t xml:space="preserve">nepamatots ēdiena cenas par kompleksajām pusdienām sadārdzinājums ar nosacījumu, ka Izpildītājs 10 darba dienu laikā no attiecīga Pasūtītāja paziņojuma saņemšanas dienas nav novērsis Pasūtītāja norādītos pārkāpumus; </w:t>
      </w:r>
    </w:p>
    <w:p w:rsidR="00547898" w:rsidRDefault="00547898" w:rsidP="00547898">
      <w:pPr>
        <w:numPr>
          <w:ilvl w:val="2"/>
          <w:numId w:val="15"/>
        </w:numPr>
        <w:suppressAutoHyphens w:val="0"/>
        <w:ind w:left="1276" w:hanging="709"/>
        <w:rPr>
          <w:sz w:val="22"/>
          <w:szCs w:val="22"/>
        </w:rPr>
      </w:pPr>
      <w:r w:rsidRPr="001D4594">
        <w:rPr>
          <w:sz w:val="22"/>
          <w:szCs w:val="22"/>
        </w:rPr>
        <w:t xml:space="preserve">ēdienkartes dažādības nenodrošināšana, ja par to ir iesniegtas pamatotas un būtiskas skolēnu, viņu vecāku vai Pasūtītāja pilnvaroto personu sūdzības vairāk kā divas reizes; </w:t>
      </w:r>
    </w:p>
    <w:p w:rsidR="00547898" w:rsidRDefault="00547898" w:rsidP="00547898">
      <w:pPr>
        <w:numPr>
          <w:ilvl w:val="2"/>
          <w:numId w:val="15"/>
        </w:numPr>
        <w:suppressAutoHyphens w:val="0"/>
        <w:ind w:left="1276" w:hanging="709"/>
        <w:rPr>
          <w:sz w:val="22"/>
          <w:szCs w:val="22"/>
        </w:rPr>
      </w:pPr>
      <w:r w:rsidRPr="001D4594">
        <w:rPr>
          <w:sz w:val="22"/>
          <w:szCs w:val="22"/>
        </w:rPr>
        <w:t>gadījumi, kad Izpildītājs nenovērš trūkumus ēdināšanā vai ir saņemta/-</w:t>
      </w:r>
      <w:proofErr w:type="spellStart"/>
      <w:r w:rsidRPr="001D4594">
        <w:rPr>
          <w:sz w:val="22"/>
          <w:szCs w:val="22"/>
        </w:rPr>
        <w:t>as</w:t>
      </w:r>
      <w:proofErr w:type="spellEnd"/>
      <w:r w:rsidRPr="001D4594">
        <w:rPr>
          <w:sz w:val="22"/>
          <w:szCs w:val="22"/>
        </w:rPr>
        <w:t xml:space="preserve"> atkārtota/-</w:t>
      </w:r>
      <w:proofErr w:type="spellStart"/>
      <w:r w:rsidRPr="001D4594">
        <w:rPr>
          <w:sz w:val="22"/>
          <w:szCs w:val="22"/>
        </w:rPr>
        <w:t>as</w:t>
      </w:r>
      <w:proofErr w:type="spellEnd"/>
      <w:r w:rsidRPr="001D4594">
        <w:rPr>
          <w:sz w:val="22"/>
          <w:szCs w:val="22"/>
        </w:rPr>
        <w:t xml:space="preserve"> sūdzība/-</w:t>
      </w:r>
      <w:proofErr w:type="spellStart"/>
      <w:r w:rsidRPr="001D4594">
        <w:rPr>
          <w:sz w:val="22"/>
          <w:szCs w:val="22"/>
        </w:rPr>
        <w:t>as</w:t>
      </w:r>
      <w:proofErr w:type="spellEnd"/>
      <w:r w:rsidRPr="001D4594">
        <w:rPr>
          <w:sz w:val="22"/>
          <w:szCs w:val="22"/>
        </w:rPr>
        <w:t>, kura/-</w:t>
      </w:r>
      <w:proofErr w:type="spellStart"/>
      <w:r w:rsidRPr="001D4594">
        <w:rPr>
          <w:sz w:val="22"/>
          <w:szCs w:val="22"/>
        </w:rPr>
        <w:t>as</w:t>
      </w:r>
      <w:proofErr w:type="spellEnd"/>
      <w:r w:rsidRPr="001D4594">
        <w:rPr>
          <w:sz w:val="22"/>
          <w:szCs w:val="22"/>
        </w:rPr>
        <w:t xml:space="preserve"> ir pamatota/-</w:t>
      </w:r>
      <w:proofErr w:type="spellStart"/>
      <w:r w:rsidRPr="001D4594">
        <w:rPr>
          <w:sz w:val="22"/>
          <w:szCs w:val="22"/>
        </w:rPr>
        <w:t>as</w:t>
      </w:r>
      <w:proofErr w:type="spellEnd"/>
      <w:r w:rsidRPr="001D4594">
        <w:rPr>
          <w:sz w:val="22"/>
          <w:szCs w:val="22"/>
        </w:rPr>
        <w:t xml:space="preserve"> ar neatkarīga eksperta (uztura speciālista un/vai PVD) sastādītu aktu;</w:t>
      </w:r>
    </w:p>
    <w:p w:rsidR="00547898" w:rsidRDefault="00547898" w:rsidP="00547898">
      <w:pPr>
        <w:numPr>
          <w:ilvl w:val="2"/>
          <w:numId w:val="15"/>
        </w:numPr>
        <w:suppressAutoHyphens w:val="0"/>
        <w:ind w:left="1276" w:hanging="709"/>
        <w:rPr>
          <w:sz w:val="22"/>
          <w:szCs w:val="22"/>
        </w:rPr>
      </w:pPr>
      <w:r w:rsidRPr="001D4594">
        <w:rPr>
          <w:sz w:val="22"/>
          <w:szCs w:val="22"/>
        </w:rPr>
        <w:t>ja attiecībā uz Izpildītāju ir uzsākts maksātnespējas process;</w:t>
      </w:r>
    </w:p>
    <w:p w:rsidR="00547898" w:rsidRDefault="00547898" w:rsidP="00547898">
      <w:pPr>
        <w:numPr>
          <w:ilvl w:val="2"/>
          <w:numId w:val="15"/>
        </w:numPr>
        <w:suppressAutoHyphens w:val="0"/>
        <w:ind w:left="1276" w:hanging="709"/>
        <w:rPr>
          <w:sz w:val="22"/>
          <w:szCs w:val="22"/>
        </w:rPr>
      </w:pPr>
      <w:r w:rsidRPr="001D4594">
        <w:rPr>
          <w:sz w:val="22"/>
          <w:szCs w:val="22"/>
        </w:rPr>
        <w:t>ja Izpildītājs ir nodevis tālāk Līguma saistības citai personai vai nomainījis Līgumā paredzētās personas bez nepieciešamās saskaņošanas;</w:t>
      </w:r>
    </w:p>
    <w:p w:rsidR="009830F9" w:rsidRPr="009830F9" w:rsidRDefault="009830F9" w:rsidP="00547898">
      <w:pPr>
        <w:numPr>
          <w:ilvl w:val="2"/>
          <w:numId w:val="15"/>
        </w:numPr>
        <w:suppressAutoHyphens w:val="0"/>
        <w:ind w:left="1276" w:hanging="709"/>
        <w:rPr>
          <w:sz w:val="22"/>
          <w:szCs w:val="22"/>
        </w:rPr>
      </w:pPr>
      <w:r w:rsidRPr="009830F9">
        <w:t xml:space="preserve">ja Izpildītājs </w:t>
      </w:r>
      <w:r w:rsidRPr="009830F9">
        <w:rPr>
          <w:sz w:val="22"/>
          <w:szCs w:val="22"/>
        </w:rPr>
        <w:t xml:space="preserve">mēneša laikā kopš līguma noslēgšanas vai </w:t>
      </w:r>
      <w:bookmarkStart w:id="0" w:name="_GoBack"/>
      <w:bookmarkEnd w:id="0"/>
      <w:r w:rsidRPr="009830F9">
        <w:rPr>
          <w:sz w:val="22"/>
          <w:szCs w:val="22"/>
        </w:rPr>
        <w:t xml:space="preserve">ar Pasūtītājus saskaņotas speciālista nomaiņas nenodrošina galvenā pavāra apmācību atbilstoši </w:t>
      </w:r>
      <w:hyperlink r:id="rId9" w:tgtFrame="_blank" w:history="1">
        <w:r w:rsidRPr="009830F9">
          <w:rPr>
            <w:sz w:val="22"/>
            <w:szCs w:val="22"/>
          </w:rPr>
          <w:t>Bērnu tiesību aizsardzības likuma</w:t>
        </w:r>
      </w:hyperlink>
      <w:r w:rsidRPr="009830F9">
        <w:rPr>
          <w:sz w:val="22"/>
          <w:szCs w:val="22"/>
        </w:rPr>
        <w:t xml:space="preserve"> 5.</w:t>
      </w:r>
      <w:r w:rsidRPr="009830F9">
        <w:rPr>
          <w:sz w:val="22"/>
          <w:szCs w:val="22"/>
          <w:vertAlign w:val="superscript"/>
        </w:rPr>
        <w:t>1</w:t>
      </w:r>
      <w:r w:rsidRPr="009830F9">
        <w:rPr>
          <w:sz w:val="22"/>
          <w:szCs w:val="22"/>
        </w:rPr>
        <w:t xml:space="preserve"> panta pirmās daļas noteikumiem un neiesniedz Pasūtītājam apmācību faktu apliecinošu dokumentu;</w:t>
      </w:r>
    </w:p>
    <w:p w:rsidR="00547898" w:rsidRDefault="00547898" w:rsidP="00547898">
      <w:pPr>
        <w:numPr>
          <w:ilvl w:val="2"/>
          <w:numId w:val="15"/>
        </w:numPr>
        <w:suppressAutoHyphens w:val="0"/>
        <w:ind w:left="1276" w:hanging="709"/>
        <w:rPr>
          <w:sz w:val="22"/>
          <w:szCs w:val="22"/>
        </w:rPr>
      </w:pPr>
      <w:r w:rsidRPr="001D4594">
        <w:rPr>
          <w:sz w:val="22"/>
          <w:szCs w:val="22"/>
        </w:rPr>
        <w:t xml:space="preserve">ja Izpildītājs </w:t>
      </w:r>
      <w:r>
        <w:rPr>
          <w:sz w:val="22"/>
          <w:szCs w:val="22"/>
        </w:rPr>
        <w:t>ir pārkāpis</w:t>
      </w:r>
      <w:r w:rsidRPr="001D4594">
        <w:rPr>
          <w:sz w:val="22"/>
          <w:szCs w:val="22"/>
        </w:rPr>
        <w:t xml:space="preserve"> citus </w:t>
      </w:r>
      <w:smartTag w:uri="schemas-tilde-lv/tildestengine" w:element="veidnes">
        <w:smartTagPr>
          <w:attr w:name="text" w:val="Līguma"/>
          <w:attr w:name="id" w:val="-1"/>
          <w:attr w:name="baseform" w:val="līgum|s"/>
        </w:smartTagPr>
        <w:r w:rsidRPr="001D4594">
          <w:rPr>
            <w:sz w:val="22"/>
            <w:szCs w:val="22"/>
          </w:rPr>
          <w:t>Līguma</w:t>
        </w:r>
      </w:smartTag>
      <w:r w:rsidRPr="001D4594">
        <w:rPr>
          <w:sz w:val="22"/>
          <w:szCs w:val="22"/>
        </w:rPr>
        <w:t xml:space="preserve"> noteikumus par ko Pasūtītājs rakstiski ir brīdinājis Izpildītāju.</w:t>
      </w:r>
    </w:p>
    <w:p w:rsidR="00547898" w:rsidRDefault="00547898" w:rsidP="00547898">
      <w:pPr>
        <w:numPr>
          <w:ilvl w:val="1"/>
          <w:numId w:val="15"/>
        </w:numPr>
        <w:suppressAutoHyphens w:val="0"/>
        <w:spacing w:before="120" w:after="120"/>
        <w:ind w:left="567" w:hanging="567"/>
        <w:rPr>
          <w:sz w:val="22"/>
          <w:szCs w:val="22"/>
        </w:rPr>
      </w:pPr>
      <w:r w:rsidRPr="001D4594">
        <w:rPr>
          <w:sz w:val="22"/>
          <w:szCs w:val="22"/>
        </w:rPr>
        <w:t>Ja Pasūtītājs ir būtiski pārkāpis Līgumu un nav novērsis Izpildītāja norādītos pārkāpumus 30 (trīsdesmit) dienu laikā pēc rakstiska brīdinājuma saņemšanas, Izpildītājs ir tiesīgs vienpersoniski, ar rakstveida paziņojumu izbeigt Līgumu pirms termiņa, vismaz 3 mēnešus iepriekš par to brīdinot Pasūtītāju.</w:t>
      </w:r>
    </w:p>
    <w:p w:rsidR="00547898" w:rsidRDefault="00547898" w:rsidP="00547898">
      <w:pPr>
        <w:numPr>
          <w:ilvl w:val="1"/>
          <w:numId w:val="15"/>
        </w:numPr>
        <w:suppressAutoHyphens w:val="0"/>
        <w:spacing w:before="120" w:after="120"/>
        <w:ind w:left="567" w:hanging="567"/>
        <w:rPr>
          <w:sz w:val="22"/>
          <w:szCs w:val="22"/>
        </w:rPr>
      </w:pPr>
      <w:r w:rsidRPr="001D4594">
        <w:rPr>
          <w:sz w:val="22"/>
          <w:szCs w:val="22"/>
        </w:rPr>
        <w:lastRenderedPageBreak/>
        <w:t>Par būtisku Līguma pārkāpumu no Pasūtītāja Puses tiks uzskatīts jebkāds nepamatots Pasūtītāja traucējums Izpildītājam nodrošin</w:t>
      </w:r>
      <w:r>
        <w:rPr>
          <w:sz w:val="22"/>
          <w:szCs w:val="22"/>
        </w:rPr>
        <w:t>āt</w:t>
      </w:r>
      <w:r w:rsidRPr="001D4594">
        <w:rPr>
          <w:sz w:val="22"/>
          <w:szCs w:val="22"/>
        </w:rPr>
        <w:t xml:space="preserve"> Pakalpojumu, t.sk., aizliegums lietot Telpas vai tās daļu, nepamatots atteikums saskaņot ēdienkartes, tādu prasību un informācijas pieprasīšana no Izpildītāja, kuru izpilde vai informācijas sniegšana nav Izpildītāja pienākums. </w:t>
      </w:r>
    </w:p>
    <w:p w:rsidR="00547898" w:rsidRDefault="00547898" w:rsidP="00547898">
      <w:pPr>
        <w:numPr>
          <w:ilvl w:val="1"/>
          <w:numId w:val="15"/>
        </w:numPr>
        <w:suppressAutoHyphens w:val="0"/>
        <w:spacing w:before="120" w:after="120"/>
        <w:ind w:left="567" w:hanging="567"/>
        <w:rPr>
          <w:sz w:val="22"/>
          <w:szCs w:val="22"/>
        </w:rPr>
      </w:pPr>
      <w:r w:rsidRPr="001D4594">
        <w:rPr>
          <w:sz w:val="22"/>
          <w:szCs w:val="22"/>
        </w:rPr>
        <w:t xml:space="preserve">Izpildītājs ir tiesīgs vienpersoniski, ar rakstveida paziņojumu izbeigt Līgumu pirms termiņa, par to brīdinot Pasūtītāju 90 (deviņdesmit) kalendārās dienas iepriekš, nenorādot Līguma izbeigšanas iemeslu, taču šādā gadījumā </w:t>
      </w:r>
      <w:smartTag w:uri="schemas-tilde-lv/tildestengine" w:element="veidnes">
        <w:smartTagPr>
          <w:attr w:name="id" w:val="-1"/>
          <w:attr w:name="baseform" w:val="līgums"/>
          <w:attr w:name="text" w:val="līgums"/>
        </w:smartTagPr>
        <w:r w:rsidRPr="001D4594">
          <w:rPr>
            <w:sz w:val="22"/>
            <w:szCs w:val="22"/>
          </w:rPr>
          <w:t>Līgums</w:t>
        </w:r>
      </w:smartTag>
      <w:r w:rsidRPr="001D4594">
        <w:rPr>
          <w:sz w:val="22"/>
          <w:szCs w:val="22"/>
        </w:rPr>
        <w:t xml:space="preserve"> var tikt izbeigts tikai ar attiecīgā mācību gada beigām. </w:t>
      </w:r>
    </w:p>
    <w:p w:rsidR="00547898" w:rsidRDefault="00547898" w:rsidP="00547898">
      <w:pPr>
        <w:numPr>
          <w:ilvl w:val="1"/>
          <w:numId w:val="15"/>
        </w:numPr>
        <w:suppressAutoHyphens w:val="0"/>
        <w:spacing w:before="120" w:after="120"/>
        <w:ind w:left="567" w:hanging="567"/>
        <w:rPr>
          <w:sz w:val="22"/>
          <w:szCs w:val="22"/>
        </w:rPr>
      </w:pPr>
      <w:r w:rsidRPr="001D4594">
        <w:rPr>
          <w:sz w:val="22"/>
          <w:szCs w:val="22"/>
        </w:rPr>
        <w:t xml:space="preserve">Līguma izbeigšanas gadījumā Izpildītājs 14 dienu laikā atbrīvo Telpas un nodod Pasūtītājam tam piederošās iekārtas un inventāru, sastādot pieņemšanas-nodošanas aktu atbilstoši 3.16.12. apakšpunktam. </w:t>
      </w:r>
    </w:p>
    <w:p w:rsidR="00547898" w:rsidRPr="002950E0" w:rsidRDefault="00547898" w:rsidP="00547898">
      <w:pPr>
        <w:numPr>
          <w:ilvl w:val="0"/>
          <w:numId w:val="15"/>
        </w:numPr>
        <w:suppressAutoHyphens w:val="0"/>
        <w:spacing w:before="120" w:after="120"/>
        <w:jc w:val="center"/>
        <w:rPr>
          <w:b/>
          <w:sz w:val="22"/>
          <w:szCs w:val="22"/>
        </w:rPr>
      </w:pPr>
      <w:r w:rsidRPr="002950E0">
        <w:rPr>
          <w:b/>
          <w:bCs/>
          <w:sz w:val="22"/>
          <w:szCs w:val="22"/>
        </w:rPr>
        <w:t>Citi noteikumi</w:t>
      </w:r>
    </w:p>
    <w:p w:rsidR="00547898" w:rsidRDefault="00547898" w:rsidP="00547898">
      <w:pPr>
        <w:numPr>
          <w:ilvl w:val="1"/>
          <w:numId w:val="15"/>
        </w:numPr>
        <w:suppressAutoHyphens w:val="0"/>
        <w:spacing w:before="120" w:after="120"/>
        <w:ind w:left="567" w:hanging="567"/>
        <w:rPr>
          <w:sz w:val="22"/>
          <w:szCs w:val="22"/>
        </w:rPr>
      </w:pPr>
      <w:smartTag w:uri="schemas-tilde-lv/tildestengine" w:element="veidnes">
        <w:smartTagPr>
          <w:attr w:name="id" w:val="-1"/>
          <w:attr w:name="baseform" w:val="līgums"/>
          <w:attr w:name="text" w:val="līgums"/>
        </w:smartTagPr>
        <w:r w:rsidRPr="002950E0">
          <w:rPr>
            <w:sz w:val="22"/>
            <w:szCs w:val="22"/>
          </w:rPr>
          <w:t>Līgums</w:t>
        </w:r>
      </w:smartTag>
      <w:r w:rsidRPr="002950E0">
        <w:rPr>
          <w:sz w:val="22"/>
          <w:szCs w:val="22"/>
        </w:rPr>
        <w:t xml:space="preserve"> stājas spēkā ar tā parakstīšanas brīdi. </w:t>
      </w:r>
    </w:p>
    <w:p w:rsidR="00547898" w:rsidRDefault="00547898" w:rsidP="00547898">
      <w:pPr>
        <w:numPr>
          <w:ilvl w:val="1"/>
          <w:numId w:val="15"/>
        </w:numPr>
        <w:suppressAutoHyphens w:val="0"/>
        <w:spacing w:before="120" w:after="120"/>
        <w:ind w:left="567" w:hanging="567"/>
        <w:rPr>
          <w:sz w:val="22"/>
          <w:szCs w:val="22"/>
        </w:rPr>
      </w:pPr>
      <w:r w:rsidRPr="002950E0">
        <w:rPr>
          <w:sz w:val="22"/>
          <w:szCs w:val="22"/>
        </w:rPr>
        <w:t>Izpildītājs Pakalpojumu sniedz sākot ar 201</w:t>
      </w:r>
      <w:r w:rsidR="00754F57">
        <w:rPr>
          <w:sz w:val="22"/>
          <w:szCs w:val="22"/>
        </w:rPr>
        <w:t>7</w:t>
      </w:r>
      <w:r w:rsidRPr="002950E0">
        <w:rPr>
          <w:sz w:val="22"/>
          <w:szCs w:val="22"/>
        </w:rPr>
        <w:t xml:space="preserve">.gada </w:t>
      </w:r>
      <w:r w:rsidR="00754F57">
        <w:rPr>
          <w:sz w:val="22"/>
          <w:szCs w:val="22"/>
        </w:rPr>
        <w:t>2.janvāri</w:t>
      </w:r>
      <w:r w:rsidRPr="002950E0">
        <w:rPr>
          <w:sz w:val="22"/>
          <w:szCs w:val="22"/>
        </w:rPr>
        <w:t>.</w:t>
      </w:r>
    </w:p>
    <w:p w:rsidR="00547898" w:rsidRDefault="00547898" w:rsidP="00547898">
      <w:pPr>
        <w:numPr>
          <w:ilvl w:val="1"/>
          <w:numId w:val="15"/>
        </w:numPr>
        <w:suppressAutoHyphens w:val="0"/>
        <w:spacing w:before="120" w:after="120"/>
        <w:ind w:left="567" w:hanging="567"/>
        <w:rPr>
          <w:sz w:val="22"/>
          <w:szCs w:val="22"/>
        </w:rPr>
      </w:pPr>
      <w:r w:rsidRPr="002950E0">
        <w:rPr>
          <w:sz w:val="22"/>
          <w:szCs w:val="22"/>
        </w:rPr>
        <w:t>Pusei ir jāatbild uz otras Puses piedāvāto strīda risinājuma priekšlikumu 10 darba dienu laikā no tā saņemšanas dienas. Ja strīda risinājumu neizdodas panākt 30 darba dienu laikā no strīda risinājuma priekšlikuma saņemšanas dienas, Puses strīdu var nodot izšķiršanai tiesā Latvijas Republikas normatīvajos tiesību aktos noteiktajā kārtībā.</w:t>
      </w:r>
    </w:p>
    <w:p w:rsidR="00547898" w:rsidRDefault="00547898" w:rsidP="00547898">
      <w:pPr>
        <w:numPr>
          <w:ilvl w:val="1"/>
          <w:numId w:val="15"/>
        </w:numPr>
        <w:suppressAutoHyphens w:val="0"/>
        <w:spacing w:before="120" w:after="120"/>
        <w:ind w:left="567" w:hanging="567"/>
        <w:rPr>
          <w:sz w:val="22"/>
          <w:szCs w:val="22"/>
        </w:rPr>
      </w:pPr>
      <w:r w:rsidRPr="002950E0">
        <w:rPr>
          <w:bCs/>
          <w:color w:val="000000"/>
          <w:sz w:val="22"/>
          <w:szCs w:val="22"/>
        </w:rPr>
        <w:t>Ja Līguma izpildē iegūto informāciju Puses ir notei</w:t>
      </w:r>
      <w:r>
        <w:rPr>
          <w:bCs/>
          <w:color w:val="000000"/>
          <w:sz w:val="22"/>
          <w:szCs w:val="22"/>
        </w:rPr>
        <w:t>k</w:t>
      </w:r>
      <w:r w:rsidRPr="002950E0">
        <w:rPr>
          <w:bCs/>
          <w:color w:val="000000"/>
          <w:sz w:val="22"/>
          <w:szCs w:val="22"/>
        </w:rPr>
        <w:t xml:space="preserve">ušas kā konfidenciālu un neizpaužamu, vai tai ir noteikts ierobežotas pieejamības informācijas statuss, Pusēm ir pienākums ievērot otras Puses izvirzītos nosacījumus šādas informācijas apritei un apstrādei.   </w:t>
      </w:r>
    </w:p>
    <w:p w:rsidR="00547898" w:rsidRDefault="00547898" w:rsidP="00547898">
      <w:pPr>
        <w:numPr>
          <w:ilvl w:val="1"/>
          <w:numId w:val="15"/>
        </w:numPr>
        <w:suppressAutoHyphens w:val="0"/>
        <w:spacing w:before="120" w:after="120"/>
        <w:ind w:left="567" w:hanging="567"/>
        <w:rPr>
          <w:sz w:val="22"/>
          <w:szCs w:val="22"/>
        </w:rPr>
      </w:pPr>
      <w:r w:rsidRPr="002950E0">
        <w:rPr>
          <w:bCs/>
          <w:color w:val="000000"/>
          <w:sz w:val="22"/>
          <w:szCs w:val="22"/>
        </w:rPr>
        <w:t xml:space="preserve">Atbildīgā persona no Pasūtītāja puses, kas organizēs Pasūtītājam noteikto pienākumu izpildi, </w:t>
      </w:r>
      <w:r w:rsidRPr="002950E0">
        <w:rPr>
          <w:bCs/>
          <w:sz w:val="22"/>
          <w:szCs w:val="22"/>
        </w:rPr>
        <w:t xml:space="preserve">veiks Līguma izpildes kontroli </w:t>
      </w:r>
      <w:r w:rsidRPr="002950E0">
        <w:rPr>
          <w:sz w:val="22"/>
          <w:szCs w:val="22"/>
        </w:rPr>
        <w:t>saistībā ar Telpu un materiālo vērtību izmantošanu, tai skaitā ar tiesībām parakstīt 3.1</w:t>
      </w:r>
      <w:r>
        <w:rPr>
          <w:sz w:val="22"/>
          <w:szCs w:val="22"/>
        </w:rPr>
        <w:t>4</w:t>
      </w:r>
      <w:r w:rsidRPr="002950E0">
        <w:rPr>
          <w:sz w:val="22"/>
          <w:szCs w:val="22"/>
        </w:rPr>
        <w:t>.punktā minēto aktu</w:t>
      </w:r>
      <w:r>
        <w:rPr>
          <w:sz w:val="22"/>
          <w:szCs w:val="22"/>
        </w:rPr>
        <w:t>,</w:t>
      </w:r>
      <w:r w:rsidRPr="002950E0">
        <w:rPr>
          <w:sz w:val="22"/>
          <w:szCs w:val="22"/>
        </w:rPr>
        <w:t xml:space="preserve"> ir Ādažu vidusskolas direktora vietnieks saimnieciskos jautājumos Gundars </w:t>
      </w:r>
      <w:proofErr w:type="spellStart"/>
      <w:r w:rsidRPr="002950E0">
        <w:rPr>
          <w:sz w:val="22"/>
          <w:szCs w:val="22"/>
        </w:rPr>
        <w:t>Subočs</w:t>
      </w:r>
      <w:proofErr w:type="spellEnd"/>
      <w:r w:rsidRPr="002950E0">
        <w:rPr>
          <w:sz w:val="22"/>
          <w:szCs w:val="22"/>
        </w:rPr>
        <w:t xml:space="preserve"> (t. ___ e-pasts ________), bet jautājumos par Pakalpojuma nodrošināšanu </w:t>
      </w:r>
      <w:r>
        <w:rPr>
          <w:sz w:val="22"/>
          <w:szCs w:val="22"/>
        </w:rPr>
        <w:t xml:space="preserve">- </w:t>
      </w:r>
      <w:r w:rsidRPr="002950E0">
        <w:rPr>
          <w:sz w:val="22"/>
          <w:szCs w:val="22"/>
        </w:rPr>
        <w:t xml:space="preserve">Ādažu vidusskolas direktore </w:t>
      </w:r>
      <w:smartTag w:uri="urn:schemas-microsoft-com:office:smarttags" w:element="PersonName">
        <w:r w:rsidRPr="002950E0">
          <w:rPr>
            <w:sz w:val="22"/>
            <w:szCs w:val="22"/>
          </w:rPr>
          <w:t xml:space="preserve">Dace </w:t>
        </w:r>
        <w:proofErr w:type="spellStart"/>
        <w:r w:rsidRPr="002950E0">
          <w:rPr>
            <w:sz w:val="22"/>
            <w:szCs w:val="22"/>
          </w:rPr>
          <w:t>Dumpe</w:t>
        </w:r>
      </w:smartTag>
      <w:proofErr w:type="spellEnd"/>
      <w:r w:rsidRPr="002950E0">
        <w:rPr>
          <w:sz w:val="22"/>
          <w:szCs w:val="22"/>
        </w:rPr>
        <w:t xml:space="preserve"> (t.___________ e-pasts ________). </w:t>
      </w:r>
      <w:r w:rsidRPr="002950E0">
        <w:rPr>
          <w:bCs/>
          <w:sz w:val="22"/>
          <w:szCs w:val="22"/>
        </w:rPr>
        <w:t>Atbildīgajām personām jāpilda pienākumi, kas noteikti</w:t>
      </w:r>
      <w:r w:rsidRPr="002950E0">
        <w:rPr>
          <w:bCs/>
          <w:color w:val="000000"/>
          <w:sz w:val="22"/>
          <w:szCs w:val="22"/>
        </w:rPr>
        <w:t xml:space="preserve"> Ādažu novada domes iekšējo noteikumu „Dokumentu aprites kārtība Ādažu novada pašvaldībā” 107.punktā, t.sk., nekavējoties jāziņo Pasūtītājam par Izpildītājam pielīgto saistību nepienācīgu izpildi un tai nav tiesību pieņemt lēmumus vai dot Izpildītājam norādījumus par Līgumā noteikto termiņu, līgumsummas vai cenas izmaiņām.</w:t>
      </w:r>
    </w:p>
    <w:p w:rsidR="00547898" w:rsidRDefault="00547898" w:rsidP="00547898">
      <w:pPr>
        <w:numPr>
          <w:ilvl w:val="1"/>
          <w:numId w:val="15"/>
        </w:numPr>
        <w:suppressAutoHyphens w:val="0"/>
        <w:spacing w:before="120" w:after="120"/>
        <w:ind w:left="567" w:hanging="567"/>
        <w:rPr>
          <w:sz w:val="22"/>
          <w:szCs w:val="22"/>
        </w:rPr>
      </w:pPr>
      <w:r w:rsidRPr="002950E0">
        <w:rPr>
          <w:color w:val="000000"/>
          <w:sz w:val="22"/>
          <w:szCs w:val="22"/>
        </w:rPr>
        <w:t>Atbildīgā persona no Izpildītāja puses ir _________</w:t>
      </w:r>
    </w:p>
    <w:p w:rsidR="00547898" w:rsidRDefault="00547898" w:rsidP="00547898">
      <w:pPr>
        <w:numPr>
          <w:ilvl w:val="1"/>
          <w:numId w:val="15"/>
        </w:numPr>
        <w:suppressAutoHyphens w:val="0"/>
        <w:spacing w:before="120" w:after="120"/>
        <w:ind w:left="567" w:hanging="567"/>
        <w:rPr>
          <w:sz w:val="22"/>
          <w:szCs w:val="22"/>
        </w:rPr>
      </w:pPr>
      <w:r w:rsidRPr="002950E0">
        <w:rPr>
          <w:sz w:val="22"/>
          <w:szCs w:val="22"/>
        </w:rPr>
        <w:t xml:space="preserve">Kontaktpersonu vai rekvizītu maiņas gadījumā Puses apņemas rakstiski par to paziņot otrai Pusei 3 darba dienu laikā no izmaiņu iestāšanās brīža. Puses uzņemas pilnu materiālu atbildību par šī pienākuma savlaicīgu neizpildīšanu.     </w:t>
      </w:r>
    </w:p>
    <w:p w:rsidR="00547898" w:rsidRDefault="00547898" w:rsidP="00547898">
      <w:pPr>
        <w:numPr>
          <w:ilvl w:val="1"/>
          <w:numId w:val="15"/>
        </w:numPr>
        <w:suppressAutoHyphens w:val="0"/>
        <w:spacing w:before="120" w:after="120"/>
        <w:ind w:left="567" w:hanging="567"/>
        <w:rPr>
          <w:sz w:val="22"/>
          <w:szCs w:val="22"/>
        </w:rPr>
      </w:pPr>
      <w:r w:rsidRPr="002950E0">
        <w:rPr>
          <w:sz w:val="22"/>
          <w:szCs w:val="22"/>
        </w:rPr>
        <w:t xml:space="preserve">Visas pretenzijas, kas saistītas ar Līguma izpildi, ir iesniedzamas otrai Pusei elektroniski, ar drošu elektronisko parakstu, uz Pušu oficiālajām e-pasta adresēm un uzskatāms, ka Puse paziņojumu ir saņēmusi nākamā darba dienā pēc nosūtīšanas. </w:t>
      </w:r>
    </w:p>
    <w:p w:rsidR="00547898" w:rsidRDefault="00547898" w:rsidP="00547898">
      <w:pPr>
        <w:numPr>
          <w:ilvl w:val="1"/>
          <w:numId w:val="15"/>
        </w:numPr>
        <w:suppressAutoHyphens w:val="0"/>
        <w:spacing w:before="120" w:after="120"/>
        <w:ind w:left="567" w:hanging="567"/>
        <w:rPr>
          <w:sz w:val="22"/>
          <w:szCs w:val="22"/>
        </w:rPr>
      </w:pPr>
      <w:smartTag w:uri="schemas-tilde-lv/tildestengine" w:element="veidnes">
        <w:smartTagPr>
          <w:attr w:name="id" w:val="-1"/>
          <w:attr w:name="baseform" w:val="līgums"/>
          <w:attr w:name="text" w:val="līgums"/>
        </w:smartTagPr>
        <w:r w:rsidRPr="002950E0">
          <w:rPr>
            <w:sz w:val="22"/>
            <w:szCs w:val="22"/>
          </w:rPr>
          <w:t>Līgums</w:t>
        </w:r>
      </w:smartTag>
      <w:r w:rsidRPr="002950E0">
        <w:rPr>
          <w:sz w:val="22"/>
          <w:szCs w:val="22"/>
        </w:rPr>
        <w:t xml:space="preserve"> izstrādāts un noformēts 2 eksemplāros ar vienādu juridisko spēku – viens eksemplārs Izpildītājam un viens - Pasūtītājam.</w:t>
      </w:r>
    </w:p>
    <w:p w:rsidR="00547898" w:rsidRDefault="00547898" w:rsidP="00547898">
      <w:pPr>
        <w:numPr>
          <w:ilvl w:val="1"/>
          <w:numId w:val="15"/>
        </w:numPr>
        <w:suppressAutoHyphens w:val="0"/>
        <w:ind w:left="567" w:hanging="567"/>
        <w:rPr>
          <w:sz w:val="22"/>
          <w:szCs w:val="22"/>
        </w:rPr>
      </w:pPr>
      <w:r w:rsidRPr="002950E0">
        <w:rPr>
          <w:sz w:val="22"/>
          <w:szCs w:val="22"/>
        </w:rPr>
        <w:t xml:space="preserve">Līgumam ir trīs pielikumi:  </w:t>
      </w:r>
    </w:p>
    <w:p w:rsidR="00547898" w:rsidRDefault="00547898" w:rsidP="00547898">
      <w:pPr>
        <w:numPr>
          <w:ilvl w:val="2"/>
          <w:numId w:val="15"/>
        </w:numPr>
        <w:suppressAutoHyphens w:val="0"/>
        <w:ind w:left="1276" w:hanging="709"/>
        <w:rPr>
          <w:sz w:val="22"/>
          <w:szCs w:val="22"/>
        </w:rPr>
      </w:pPr>
      <w:r w:rsidRPr="002950E0">
        <w:rPr>
          <w:sz w:val="22"/>
          <w:szCs w:val="22"/>
        </w:rPr>
        <w:t>Iepirkuma tehniskā specifikācija,</w:t>
      </w:r>
      <w:r>
        <w:rPr>
          <w:sz w:val="22"/>
          <w:szCs w:val="22"/>
        </w:rPr>
        <w:t xml:space="preserve"> uz </w:t>
      </w:r>
      <w:r w:rsidRPr="002950E0">
        <w:rPr>
          <w:sz w:val="22"/>
          <w:szCs w:val="22"/>
        </w:rPr>
        <w:t>__lp;</w:t>
      </w:r>
    </w:p>
    <w:p w:rsidR="00547898" w:rsidRDefault="00547898" w:rsidP="00547898">
      <w:pPr>
        <w:numPr>
          <w:ilvl w:val="2"/>
          <w:numId w:val="15"/>
        </w:numPr>
        <w:suppressAutoHyphens w:val="0"/>
        <w:ind w:left="1276" w:hanging="709"/>
        <w:rPr>
          <w:sz w:val="22"/>
          <w:szCs w:val="22"/>
        </w:rPr>
      </w:pPr>
      <w:r w:rsidRPr="002950E0">
        <w:rPr>
          <w:sz w:val="22"/>
          <w:szCs w:val="22"/>
        </w:rPr>
        <w:t xml:space="preserve">telpu </w:t>
      </w:r>
      <w:smartTag w:uri="schemas-tilde-lv/tildestengine" w:element="veidnes">
        <w:smartTagPr>
          <w:attr w:name="id" w:val="-1"/>
          <w:attr w:name="baseform" w:val="plāns"/>
          <w:attr w:name="text" w:val="plāns"/>
        </w:smartTagPr>
        <w:r w:rsidRPr="002950E0">
          <w:rPr>
            <w:sz w:val="22"/>
            <w:szCs w:val="22"/>
          </w:rPr>
          <w:t>plāns</w:t>
        </w:r>
      </w:smartTag>
      <w:r w:rsidRPr="002950E0">
        <w:rPr>
          <w:sz w:val="22"/>
          <w:szCs w:val="22"/>
        </w:rPr>
        <w:t>, uz 1 lp.;</w:t>
      </w:r>
    </w:p>
    <w:p w:rsidR="00547898" w:rsidRPr="002950E0" w:rsidRDefault="00547898" w:rsidP="00547898">
      <w:pPr>
        <w:numPr>
          <w:ilvl w:val="2"/>
          <w:numId w:val="15"/>
        </w:numPr>
        <w:suppressAutoHyphens w:val="0"/>
        <w:spacing w:after="120"/>
        <w:ind w:left="1276" w:hanging="709"/>
        <w:rPr>
          <w:sz w:val="22"/>
          <w:szCs w:val="22"/>
        </w:rPr>
      </w:pPr>
      <w:r w:rsidRPr="002950E0">
        <w:rPr>
          <w:sz w:val="22"/>
          <w:szCs w:val="22"/>
        </w:rPr>
        <w:t xml:space="preserve">iekārtu un inventāru saraksts, uz 1 lp. </w:t>
      </w:r>
    </w:p>
    <w:p w:rsidR="00547898" w:rsidRPr="00E03A43" w:rsidRDefault="00547898" w:rsidP="00547898">
      <w:pPr>
        <w:spacing w:before="120" w:after="120"/>
        <w:ind w:left="357" w:right="74"/>
        <w:jc w:val="center"/>
        <w:rPr>
          <w:b/>
          <w:sz w:val="22"/>
          <w:szCs w:val="22"/>
        </w:rPr>
      </w:pPr>
      <w:r w:rsidRPr="00E03A43">
        <w:rPr>
          <w:b/>
          <w:sz w:val="22"/>
          <w:szCs w:val="22"/>
        </w:rPr>
        <w:t xml:space="preserve">8. Pušu rekvizīti un paraksti:  </w:t>
      </w:r>
    </w:p>
    <w:tbl>
      <w:tblPr>
        <w:tblW w:w="9354" w:type="dxa"/>
        <w:tblInd w:w="108" w:type="dxa"/>
        <w:tblLook w:val="01E0" w:firstRow="1" w:lastRow="1" w:firstColumn="1" w:lastColumn="1" w:noHBand="0" w:noVBand="0"/>
      </w:tblPr>
      <w:tblGrid>
        <w:gridCol w:w="4395"/>
        <w:gridCol w:w="4959"/>
      </w:tblGrid>
      <w:tr w:rsidR="00547898" w:rsidRPr="00E03A43" w:rsidTr="00514B19">
        <w:trPr>
          <w:trHeight w:val="3054"/>
        </w:trPr>
        <w:tc>
          <w:tcPr>
            <w:tcW w:w="4395" w:type="dxa"/>
          </w:tcPr>
          <w:p w:rsidR="00547898" w:rsidRPr="00E03A43" w:rsidRDefault="00547898" w:rsidP="00514B19">
            <w:pPr>
              <w:ind w:right="-514"/>
              <w:jc w:val="center"/>
              <w:rPr>
                <w:b/>
                <w:sz w:val="22"/>
                <w:szCs w:val="22"/>
                <w:lang w:eastAsia="en-US"/>
              </w:rPr>
            </w:pPr>
            <w:r w:rsidRPr="00E03A43">
              <w:rPr>
                <w:b/>
                <w:sz w:val="22"/>
                <w:szCs w:val="22"/>
                <w:lang w:eastAsia="en-US"/>
              </w:rPr>
              <w:lastRenderedPageBreak/>
              <w:t>Ādažu novada dome</w:t>
            </w:r>
          </w:p>
          <w:p w:rsidR="00547898" w:rsidRPr="00E03A43" w:rsidRDefault="00547898" w:rsidP="00514B19">
            <w:pPr>
              <w:ind w:right="-514"/>
              <w:jc w:val="center"/>
              <w:rPr>
                <w:sz w:val="22"/>
                <w:szCs w:val="22"/>
                <w:lang w:eastAsia="en-US"/>
              </w:rPr>
            </w:pPr>
            <w:r w:rsidRPr="00E03A43">
              <w:rPr>
                <w:sz w:val="22"/>
                <w:szCs w:val="22"/>
                <w:lang w:eastAsia="en-US"/>
              </w:rPr>
              <w:t xml:space="preserve">reģ. Nr. </w:t>
            </w:r>
            <w:smartTag w:uri="schemas-tilde-lv/tildestengine" w:element="phone">
              <w:smartTagPr>
                <w:attr w:name="phone_number" w:val="0048472"/>
                <w:attr w:name="phone_prefix" w:val="9000"/>
              </w:smartTagPr>
              <w:r w:rsidRPr="00E03A43">
                <w:rPr>
                  <w:sz w:val="22"/>
                  <w:szCs w:val="22"/>
                  <w:lang w:eastAsia="en-US"/>
                </w:rPr>
                <w:t>90000048472</w:t>
              </w:r>
            </w:smartTag>
          </w:p>
          <w:p w:rsidR="00547898" w:rsidRPr="00E03A43" w:rsidRDefault="00547898" w:rsidP="00514B19">
            <w:pPr>
              <w:ind w:right="-514"/>
              <w:jc w:val="center"/>
              <w:rPr>
                <w:sz w:val="22"/>
                <w:szCs w:val="22"/>
                <w:lang w:eastAsia="en-US"/>
              </w:rPr>
            </w:pPr>
            <w:r w:rsidRPr="00E03A43">
              <w:rPr>
                <w:sz w:val="22"/>
                <w:szCs w:val="22"/>
                <w:lang w:eastAsia="en-US"/>
              </w:rPr>
              <w:t>Adrese: Gaujas iela 33A, Ādaži, LV-2164</w:t>
            </w:r>
          </w:p>
          <w:p w:rsidR="00547898" w:rsidRPr="00E03A43" w:rsidRDefault="00547898" w:rsidP="00514B19">
            <w:pPr>
              <w:ind w:right="-514"/>
              <w:jc w:val="center"/>
              <w:rPr>
                <w:sz w:val="22"/>
                <w:szCs w:val="22"/>
                <w:lang w:eastAsia="en-US"/>
              </w:rPr>
            </w:pPr>
            <w:r w:rsidRPr="00E03A43">
              <w:rPr>
                <w:sz w:val="22"/>
                <w:szCs w:val="22"/>
                <w:lang w:eastAsia="en-US"/>
              </w:rPr>
              <w:t>Banka: Valsts kase</w:t>
            </w:r>
          </w:p>
          <w:p w:rsidR="00547898" w:rsidRPr="00E03A43" w:rsidRDefault="00547898" w:rsidP="00514B19">
            <w:pPr>
              <w:ind w:right="-514"/>
              <w:jc w:val="center"/>
              <w:rPr>
                <w:sz w:val="22"/>
                <w:szCs w:val="22"/>
                <w:lang w:eastAsia="en-US"/>
              </w:rPr>
            </w:pPr>
            <w:r w:rsidRPr="00E03A43">
              <w:rPr>
                <w:sz w:val="22"/>
                <w:szCs w:val="22"/>
                <w:lang w:eastAsia="en-US"/>
              </w:rPr>
              <w:t>kods: TRELLV22</w:t>
            </w:r>
          </w:p>
          <w:p w:rsidR="00547898" w:rsidRPr="00E03A43" w:rsidRDefault="00547898" w:rsidP="00514B19">
            <w:pPr>
              <w:ind w:right="-514"/>
              <w:jc w:val="center"/>
              <w:rPr>
                <w:sz w:val="22"/>
                <w:szCs w:val="22"/>
                <w:lang w:eastAsia="en-US"/>
              </w:rPr>
            </w:pPr>
            <w:r w:rsidRPr="00E03A43">
              <w:rPr>
                <w:sz w:val="22"/>
                <w:szCs w:val="22"/>
                <w:lang w:eastAsia="en-US"/>
              </w:rPr>
              <w:t>n/k: LV43TREL9802419010000</w:t>
            </w:r>
          </w:p>
          <w:p w:rsidR="00547898" w:rsidRPr="00E03A43" w:rsidRDefault="00547898" w:rsidP="00514B19">
            <w:pPr>
              <w:ind w:right="-514"/>
              <w:jc w:val="center"/>
              <w:rPr>
                <w:b/>
                <w:i/>
                <w:color w:val="FF0000"/>
                <w:sz w:val="22"/>
                <w:szCs w:val="22"/>
                <w:lang w:eastAsia="en-US"/>
              </w:rPr>
            </w:pPr>
            <w:r w:rsidRPr="00E03A43">
              <w:rPr>
                <w:sz w:val="22"/>
                <w:szCs w:val="22"/>
                <w:lang w:eastAsia="en-US"/>
              </w:rPr>
              <w:t xml:space="preserve">e-pasts </w:t>
            </w:r>
            <w:hyperlink r:id="rId10" w:history="1">
              <w:r w:rsidRPr="00E03A43">
                <w:rPr>
                  <w:rStyle w:val="Hyperlink"/>
                  <w:sz w:val="22"/>
                  <w:szCs w:val="22"/>
                  <w:lang w:eastAsia="en-US"/>
                </w:rPr>
                <w:t>dome@adazi.lv</w:t>
              </w:r>
            </w:hyperlink>
            <w:r w:rsidRPr="00E03A43">
              <w:rPr>
                <w:sz w:val="22"/>
                <w:szCs w:val="22"/>
                <w:lang w:eastAsia="en-US"/>
              </w:rPr>
              <w:t xml:space="preserve"> </w:t>
            </w:r>
          </w:p>
          <w:p w:rsidR="00547898" w:rsidRPr="00E03A43" w:rsidRDefault="00547898" w:rsidP="00514B19">
            <w:pPr>
              <w:ind w:right="-109"/>
              <w:jc w:val="center"/>
              <w:rPr>
                <w:sz w:val="22"/>
                <w:szCs w:val="22"/>
                <w:lang w:eastAsia="en-US"/>
              </w:rPr>
            </w:pPr>
          </w:p>
          <w:p w:rsidR="00547898" w:rsidRPr="00E03A43" w:rsidRDefault="00547898" w:rsidP="00514B19">
            <w:pPr>
              <w:ind w:right="-109"/>
              <w:jc w:val="center"/>
              <w:rPr>
                <w:sz w:val="22"/>
                <w:szCs w:val="22"/>
                <w:lang w:eastAsia="en-US"/>
              </w:rPr>
            </w:pPr>
          </w:p>
          <w:p w:rsidR="00547898" w:rsidRPr="00E03A43" w:rsidRDefault="00547898" w:rsidP="00514B19">
            <w:pPr>
              <w:ind w:left="-817" w:right="-106" w:firstLine="817"/>
              <w:jc w:val="center"/>
              <w:rPr>
                <w:sz w:val="22"/>
                <w:szCs w:val="22"/>
                <w:lang w:eastAsia="en-US"/>
              </w:rPr>
            </w:pPr>
            <w:r w:rsidRPr="00E03A43">
              <w:rPr>
                <w:sz w:val="22"/>
                <w:szCs w:val="22"/>
                <w:lang w:eastAsia="en-US"/>
              </w:rPr>
              <w:t>_________________________________</w:t>
            </w:r>
          </w:p>
          <w:p w:rsidR="00547898" w:rsidRPr="00E03A43" w:rsidRDefault="00547898" w:rsidP="00514B19">
            <w:pPr>
              <w:ind w:right="-109"/>
              <w:jc w:val="center"/>
              <w:rPr>
                <w:sz w:val="22"/>
                <w:szCs w:val="22"/>
                <w:lang w:eastAsia="en-US"/>
              </w:rPr>
            </w:pPr>
            <w:r w:rsidRPr="00E03A43">
              <w:rPr>
                <w:sz w:val="22"/>
                <w:szCs w:val="22"/>
                <w:lang w:eastAsia="en-US"/>
              </w:rPr>
              <w:t>Izpilddirektors</w:t>
            </w:r>
          </w:p>
          <w:p w:rsidR="00547898" w:rsidRPr="00E03A43" w:rsidRDefault="00547898" w:rsidP="00514B19">
            <w:pPr>
              <w:ind w:right="-109"/>
              <w:jc w:val="center"/>
              <w:rPr>
                <w:sz w:val="22"/>
                <w:szCs w:val="22"/>
                <w:lang w:eastAsia="en-US"/>
              </w:rPr>
            </w:pPr>
            <w:smartTag w:uri="urn:schemas-microsoft-com:office:smarttags" w:element="PersonName">
              <w:r w:rsidRPr="00E03A43">
                <w:rPr>
                  <w:sz w:val="22"/>
                  <w:szCs w:val="22"/>
                  <w:lang w:eastAsia="en-US"/>
                </w:rPr>
                <w:t>Guntis Porietis</w:t>
              </w:r>
            </w:smartTag>
          </w:p>
          <w:p w:rsidR="00547898" w:rsidRPr="00E03A43" w:rsidRDefault="00547898" w:rsidP="00514B19">
            <w:pPr>
              <w:ind w:right="-109"/>
              <w:jc w:val="center"/>
              <w:rPr>
                <w:sz w:val="22"/>
                <w:szCs w:val="22"/>
                <w:lang w:eastAsia="en-US"/>
              </w:rPr>
            </w:pPr>
          </w:p>
        </w:tc>
        <w:tc>
          <w:tcPr>
            <w:tcW w:w="4959" w:type="dxa"/>
          </w:tcPr>
          <w:p w:rsidR="00547898" w:rsidRPr="00E03A43" w:rsidRDefault="00547898" w:rsidP="00514B19">
            <w:pPr>
              <w:ind w:right="32"/>
              <w:jc w:val="center"/>
              <w:rPr>
                <w:sz w:val="22"/>
                <w:szCs w:val="22"/>
                <w:lang w:eastAsia="en-US"/>
              </w:rPr>
            </w:pPr>
            <w:r w:rsidRPr="00E03A43">
              <w:rPr>
                <w:b/>
                <w:sz w:val="22"/>
                <w:szCs w:val="22"/>
                <w:lang w:eastAsia="en-US"/>
              </w:rPr>
              <w:t>SIA „</w:t>
            </w:r>
            <w:r w:rsidRPr="00E03A43">
              <w:rPr>
                <w:sz w:val="22"/>
                <w:szCs w:val="22"/>
                <w:lang w:eastAsia="en-US"/>
              </w:rPr>
              <w:t>_____________________</w:t>
            </w:r>
          </w:p>
        </w:tc>
      </w:tr>
    </w:tbl>
    <w:p w:rsidR="00547898" w:rsidRPr="00E03A43" w:rsidRDefault="00547898" w:rsidP="00547898">
      <w:pPr>
        <w:rPr>
          <w:sz w:val="22"/>
          <w:szCs w:val="22"/>
        </w:rPr>
      </w:pPr>
    </w:p>
    <w:p w:rsidR="008B5BF0" w:rsidRDefault="008B5BF0"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5D4ABD" w:rsidRDefault="005D4ABD" w:rsidP="004035F1">
      <w:pPr>
        <w:ind w:left="360"/>
        <w:jc w:val="right"/>
        <w:rPr>
          <w:sz w:val="18"/>
          <w:szCs w:val="18"/>
        </w:rPr>
      </w:pPr>
    </w:p>
    <w:p w:rsidR="004035F1" w:rsidRDefault="003E49DE" w:rsidP="004035F1">
      <w:pPr>
        <w:ind w:left="360"/>
        <w:jc w:val="right"/>
        <w:rPr>
          <w:sz w:val="18"/>
          <w:szCs w:val="18"/>
        </w:rPr>
      </w:pPr>
      <w:r>
        <w:rPr>
          <w:sz w:val="18"/>
          <w:szCs w:val="18"/>
        </w:rPr>
        <w:lastRenderedPageBreak/>
        <w:t>Identifikācijas Nr. ĀND 2016/137</w:t>
      </w:r>
    </w:p>
    <w:p w:rsidR="004035F1" w:rsidRDefault="008B5BF0" w:rsidP="004035F1">
      <w:pPr>
        <w:ind w:left="360"/>
        <w:jc w:val="right"/>
        <w:rPr>
          <w:sz w:val="20"/>
          <w:szCs w:val="20"/>
        </w:rPr>
      </w:pPr>
      <w:r>
        <w:rPr>
          <w:sz w:val="20"/>
          <w:szCs w:val="20"/>
        </w:rPr>
        <w:t>9</w:t>
      </w:r>
      <w:r w:rsidR="004035F1">
        <w:rPr>
          <w:sz w:val="20"/>
          <w:szCs w:val="20"/>
        </w:rPr>
        <w:t>.pielikums</w:t>
      </w:r>
      <w:r w:rsidR="001D0B04">
        <w:rPr>
          <w:sz w:val="20"/>
          <w:szCs w:val="20"/>
        </w:rPr>
        <w:t xml:space="preserve"> (A)</w:t>
      </w:r>
    </w:p>
    <w:p w:rsidR="004035F1" w:rsidRDefault="004035F1" w:rsidP="004035F1">
      <w:pPr>
        <w:ind w:left="360"/>
        <w:jc w:val="right"/>
        <w:rPr>
          <w:sz w:val="20"/>
          <w:szCs w:val="20"/>
        </w:rPr>
      </w:pPr>
    </w:p>
    <w:p w:rsidR="004035F1" w:rsidRDefault="004035F1" w:rsidP="004035F1">
      <w:pPr>
        <w:jc w:val="center"/>
        <w:rPr>
          <w:b/>
          <w:sz w:val="28"/>
        </w:rPr>
      </w:pPr>
    </w:p>
    <w:p w:rsidR="004035F1" w:rsidRDefault="001D0B04" w:rsidP="004035F1">
      <w:pPr>
        <w:shd w:val="clear" w:color="auto" w:fill="C2D69B"/>
        <w:jc w:val="center"/>
      </w:pPr>
      <w:r>
        <w:rPr>
          <w:b/>
          <w:sz w:val="28"/>
        </w:rPr>
        <w:t>PIEDĀVĀJUMA NODROŠINĀJUMS</w:t>
      </w:r>
    </w:p>
    <w:p w:rsidR="004035F1" w:rsidRDefault="004035F1" w:rsidP="004035F1"/>
    <w:tbl>
      <w:tblPr>
        <w:tblW w:w="9468" w:type="dxa"/>
        <w:tblLayout w:type="fixed"/>
        <w:tblLook w:val="0000" w:firstRow="0" w:lastRow="0" w:firstColumn="0" w:lastColumn="0" w:noHBand="0" w:noVBand="0"/>
      </w:tblPr>
      <w:tblGrid>
        <w:gridCol w:w="4338"/>
        <w:gridCol w:w="5130"/>
      </w:tblGrid>
      <w:tr w:rsidR="005F19D2" w:rsidRPr="004E3DD6" w:rsidTr="008B5BF0">
        <w:tc>
          <w:tcPr>
            <w:tcW w:w="4338" w:type="dxa"/>
          </w:tcPr>
          <w:p w:rsidR="005F19D2" w:rsidRPr="004E3DD6" w:rsidRDefault="005F19D2" w:rsidP="00C23283"/>
          <w:p w:rsidR="005F19D2" w:rsidRPr="004E3DD6" w:rsidRDefault="005F19D2" w:rsidP="007225C8">
            <w:r w:rsidRPr="004E3DD6">
              <w:t>______, 201</w:t>
            </w:r>
            <w:r w:rsidR="007225C8">
              <w:t>6</w:t>
            </w:r>
            <w:r w:rsidRPr="004E3DD6">
              <w:t xml:space="preserve">.gada____.______________ </w:t>
            </w:r>
          </w:p>
        </w:tc>
        <w:tc>
          <w:tcPr>
            <w:tcW w:w="5130" w:type="dxa"/>
          </w:tcPr>
          <w:p w:rsidR="005F19D2" w:rsidRPr="004E3DD6" w:rsidRDefault="005F19D2" w:rsidP="00C23283">
            <w:pPr>
              <w:jc w:val="right"/>
            </w:pPr>
          </w:p>
        </w:tc>
      </w:tr>
    </w:tbl>
    <w:p w:rsidR="005F19D2" w:rsidRPr="004E3DD6" w:rsidRDefault="005F19D2" w:rsidP="005F19D2">
      <w:pPr>
        <w:jc w:val="center"/>
        <w:rPr>
          <w:b/>
        </w:rPr>
      </w:pPr>
    </w:p>
    <w:p w:rsidR="005F19D2" w:rsidRPr="004E3DD6" w:rsidRDefault="005F19D2" w:rsidP="005F19D2">
      <w:pPr>
        <w:jc w:val="center"/>
        <w:rPr>
          <w:b/>
          <w:sz w:val="26"/>
          <w:szCs w:val="26"/>
        </w:rPr>
      </w:pPr>
      <w:r w:rsidRPr="004E3DD6">
        <w:rPr>
          <w:b/>
          <w:sz w:val="26"/>
          <w:szCs w:val="26"/>
        </w:rPr>
        <w:t>PIEDĀVĀJUMA NODROŠINĀJUMA GARANTIJA Nr. ___</w:t>
      </w:r>
    </w:p>
    <w:p w:rsidR="005F19D2" w:rsidRPr="004E3DD6" w:rsidRDefault="005F19D2" w:rsidP="005F19D2"/>
    <w:p w:rsidR="005F19D2" w:rsidRPr="004E3DD6" w:rsidRDefault="005F19D2" w:rsidP="005F19D2">
      <w:pPr>
        <w:shd w:val="clear" w:color="auto" w:fill="FFFFFF" w:themeFill="background1"/>
        <w:spacing w:before="120" w:after="120" w:line="280" w:lineRule="atLeast"/>
      </w:pPr>
      <w:r w:rsidRPr="004E3DD6">
        <w:t>Mēs - [</w:t>
      </w:r>
      <w:r w:rsidRPr="004E3DD6">
        <w:rPr>
          <w:i/>
        </w:rPr>
        <w:t>Kredītiestādes nosaukums</w:t>
      </w:r>
      <w:r w:rsidRPr="004E3DD6">
        <w:t>] (vienotais reģistrācijas numurs: ___; juridiskā adrese: ___) (turpmāk – Kredītiestāde) – esam informēti par to, ka mūsu klients - [</w:t>
      </w:r>
      <w:r w:rsidRPr="004E3DD6">
        <w:rPr>
          <w:i/>
        </w:rPr>
        <w:t>Pretendenta nosaukums</w:t>
      </w:r>
      <w:r w:rsidRPr="004E3DD6">
        <w:t xml:space="preserve">] (vienotais reģistrācijas numurs: ___; juridiskā adrese: ___) (turpmāk – Pretendents) - ir iesniedzis/plāno iesniegt savu piedāvājumu </w:t>
      </w:r>
      <w:r>
        <w:t>Ādažu</w:t>
      </w:r>
      <w:r w:rsidRPr="004E3DD6">
        <w:t xml:space="preserve"> novada domes (adrese: </w:t>
      </w:r>
      <w:r>
        <w:t>Gaujas iela 33A, LV-2164, Ādažu novads</w:t>
      </w:r>
      <w:r w:rsidRPr="004E3DD6">
        <w:t xml:space="preserve">) (turpmāk – Pasūtītājs) </w:t>
      </w:r>
      <w:r w:rsidR="00A46186">
        <w:t>iepirkumam</w:t>
      </w:r>
      <w:r w:rsidRPr="004E3DD6">
        <w:t xml:space="preserve"> </w:t>
      </w:r>
      <w:r w:rsidRPr="004E3DD6">
        <w:rPr>
          <w:i/>
        </w:rPr>
        <w:t>„</w:t>
      </w:r>
      <w:r w:rsidR="00A46186">
        <w:rPr>
          <w:i/>
        </w:rPr>
        <w:t>_________________________</w:t>
      </w:r>
      <w:r>
        <w:t xml:space="preserve">” </w:t>
      </w:r>
      <w:r w:rsidRPr="004E3DD6">
        <w:rPr>
          <w:bCs/>
          <w:iCs/>
        </w:rPr>
        <w:t>(identifikācijas numurs ĀND 201</w:t>
      </w:r>
      <w:r w:rsidR="00A46186">
        <w:rPr>
          <w:bCs/>
          <w:iCs/>
        </w:rPr>
        <w:t>6</w:t>
      </w:r>
      <w:r w:rsidRPr="004E3DD6">
        <w:rPr>
          <w:bCs/>
          <w:iCs/>
        </w:rPr>
        <w:t>/</w:t>
      </w:r>
      <w:r w:rsidR="00A46186">
        <w:rPr>
          <w:bCs/>
          <w:iCs/>
        </w:rPr>
        <w:t>___</w:t>
      </w:r>
      <w:r w:rsidRPr="004E3DD6">
        <w:rPr>
          <w:bCs/>
          <w:iCs/>
        </w:rPr>
        <w:t>)</w:t>
      </w:r>
      <w:r>
        <w:rPr>
          <w:b/>
          <w:bCs/>
          <w:iCs/>
          <w:sz w:val="28"/>
          <w:szCs w:val="28"/>
        </w:rPr>
        <w:t xml:space="preserve"> </w:t>
      </w:r>
      <w:r w:rsidRPr="004E3DD6">
        <w:rPr>
          <w:i/>
        </w:rPr>
        <w:t xml:space="preserve"> </w:t>
      </w:r>
      <w:r w:rsidRPr="004E3DD6">
        <w:t>(turpmāk – Konkurss). Saskaņā ar Konkursa dokumentācijā noteikto Pretendentam jāiesniedz Pasūtītājam sava piedāvājuma nodrošinājums.</w:t>
      </w:r>
    </w:p>
    <w:p w:rsidR="005F19D2" w:rsidRPr="004E3DD6" w:rsidRDefault="005F19D2" w:rsidP="005F19D2">
      <w:pPr>
        <w:shd w:val="clear" w:color="auto" w:fill="FFFFFF" w:themeFill="background1"/>
      </w:pPr>
      <w:r w:rsidRPr="004E3DD6">
        <w:t xml:space="preserve">Ievērojot minēto, ar šo Kredītiestāde neatsaucami uzņemas pienākumu veikt maksājumu </w:t>
      </w:r>
      <w:r w:rsidRPr="004E3DD6">
        <w:rPr>
          <w:b/>
        </w:rPr>
        <w:t>[summa cipariem un vārdiem]</w:t>
      </w:r>
      <w:r w:rsidRPr="004E3DD6">
        <w:t xml:space="preserve"> apmērā Pasūtītājam</w:t>
      </w:r>
      <w:r w:rsidRPr="004E3DD6">
        <w:rPr>
          <w:b/>
        </w:rPr>
        <w:t xml:space="preserve"> </w:t>
      </w:r>
      <w:r w:rsidRPr="004E3DD6">
        <w:t>uz pieprasījumā norādīto norēķinu kontu, gadījumā, ja ievērojot šajā garantijā noteiktās prasības, Kredītiestādei ir iesniegts atbilstošs Pasūtītāja parakstīts dokuments (turpmāk – Pieprasījums), ar kuru Pasūtītājs pieprasa Kredītiestādei veikt maksājumu uz šīs garantijas pamata un kurā norādīts, ka attiecībā uz Konkursu ir iestājies vismaz viens no šādiem nosacījumiem (norādot konkrēto nosacījumu, kas iestājies):</w:t>
      </w:r>
    </w:p>
    <w:p w:rsidR="005F19D2" w:rsidRPr="004E3DD6" w:rsidRDefault="005F19D2" w:rsidP="005F19D2">
      <w:pPr>
        <w:rPr>
          <w:sz w:val="8"/>
          <w:szCs w:val="8"/>
        </w:rPr>
      </w:pPr>
    </w:p>
    <w:p w:rsidR="005F19D2" w:rsidRPr="004E3DD6" w:rsidRDefault="005F19D2" w:rsidP="005F19D2">
      <w:pPr>
        <w:numPr>
          <w:ilvl w:val="0"/>
          <w:numId w:val="24"/>
        </w:numPr>
        <w:suppressAutoHyphens w:val="0"/>
      </w:pPr>
      <w:r w:rsidRPr="004E3DD6">
        <w:t>Pretendents atsaucis savu piedāvājumu, kamēr ir spēkā šī piedāvājuma garantija;</w:t>
      </w:r>
    </w:p>
    <w:p w:rsidR="005F19D2" w:rsidRPr="004E3DD6" w:rsidRDefault="005F19D2" w:rsidP="005F19D2">
      <w:pPr>
        <w:numPr>
          <w:ilvl w:val="0"/>
          <w:numId w:val="24"/>
        </w:numPr>
        <w:suppressAutoHyphens w:val="0"/>
      </w:pPr>
      <w:r w:rsidRPr="004E3DD6">
        <w:t>Pretendents, kura piedāvājums izraudzīts saskaņā ar piedāvājuma izvēlēs kritēriju, neparaksta iepirkuma līgumu Pasūtītāja noteiktajā termiņā.</w:t>
      </w:r>
    </w:p>
    <w:p w:rsidR="005F19D2" w:rsidRPr="004E3DD6" w:rsidRDefault="005F19D2" w:rsidP="005F19D2">
      <w:pPr>
        <w:rPr>
          <w:sz w:val="8"/>
          <w:szCs w:val="8"/>
        </w:rPr>
      </w:pPr>
    </w:p>
    <w:p w:rsidR="005F19D2" w:rsidRPr="004E3DD6" w:rsidRDefault="005F19D2" w:rsidP="005F19D2">
      <w:r w:rsidRPr="004E3DD6">
        <w:t>Pieprasījums iesniedzams papīra dokumenta formā vai elektroniski. Elektroniski iesniegšana veicama autentificēta ziņojuma veidā, izmantojot SWIFT. Identifikācijas nolūkā Pieprasījums iesniedzams ar Pasūtītāja apkalpojošās kredītiestādes starpniecību, kura apliecina Pieprasījuma parakstītāju identitāti un tiesības parakstīt Pieprasījumu Pasūtītāja vārdā.</w:t>
      </w:r>
      <w:r w:rsidRPr="004E3DD6">
        <w:rPr>
          <w:rStyle w:val="FootnoteReference"/>
        </w:rPr>
        <w:footnoteReference w:id="1"/>
      </w:r>
      <w:r w:rsidRPr="004E3DD6">
        <w:t xml:space="preserve"> </w:t>
      </w:r>
    </w:p>
    <w:p w:rsidR="005F19D2" w:rsidRPr="004E3DD6" w:rsidRDefault="005F19D2" w:rsidP="005F19D2"/>
    <w:p w:rsidR="005F19D2" w:rsidRPr="004E3DD6" w:rsidRDefault="005F19D2" w:rsidP="005F19D2">
      <w:r w:rsidRPr="004E3DD6">
        <w:t xml:space="preserve">Garantijas saistības termiņš ir </w:t>
      </w:r>
      <w:r w:rsidRPr="004E3DD6">
        <w:rPr>
          <w:b/>
        </w:rPr>
        <w:t>120 (viens simts divdesmit) kalendāra dienas</w:t>
      </w:r>
      <w:r w:rsidRPr="004E3DD6">
        <w:t>, skaitot no Konkursa Nolikumā noteiktās piedāvājumu atvēršanas dienas, un ir spēkā līdz ___.gada ___.___ [datums un mēnesis] (turpmāk – Beigu datums).</w:t>
      </w:r>
    </w:p>
    <w:p w:rsidR="005F19D2" w:rsidRPr="004E3DD6" w:rsidRDefault="005F19D2" w:rsidP="005F19D2"/>
    <w:p w:rsidR="005F19D2" w:rsidRPr="004E3DD6" w:rsidRDefault="005F19D2" w:rsidP="005F19D2">
      <w:pPr>
        <w:rPr>
          <w:sz w:val="8"/>
          <w:szCs w:val="8"/>
        </w:rPr>
      </w:pPr>
      <w:r w:rsidRPr="004E3DD6">
        <w:t xml:space="preserve">Šī garantija izbeidzas pilnībā un automātiski arī gadījumā, ja pirms Beigu datuma Kredītiestādei ir atgriezts šīs garantijas oriģināls, kas paredzēts Pasūtītājam, neatkarīgi no tā, vai Kredītiestāde ir saņēmusi Pasūtītāja </w:t>
      </w:r>
      <w:proofErr w:type="spellStart"/>
      <w:r w:rsidRPr="004E3DD6">
        <w:t>rakstveidu</w:t>
      </w:r>
      <w:proofErr w:type="spellEnd"/>
      <w:r w:rsidRPr="004E3DD6">
        <w:t xml:space="preserve"> paziņojumu par kādu no šādu nosacījumu iestāšanos: </w:t>
      </w:r>
    </w:p>
    <w:p w:rsidR="005F19D2" w:rsidRPr="004E3DD6" w:rsidRDefault="005F19D2" w:rsidP="005F19D2">
      <w:pPr>
        <w:numPr>
          <w:ilvl w:val="2"/>
          <w:numId w:val="23"/>
        </w:numPr>
        <w:tabs>
          <w:tab w:val="clear" w:pos="1584"/>
        </w:tabs>
        <w:suppressAutoHyphens w:val="0"/>
        <w:ind w:left="1260" w:hanging="720"/>
      </w:pPr>
      <w:r w:rsidRPr="004E3DD6">
        <w:lastRenderedPageBreak/>
        <w:t>ir beidzies piedāvājuma nodrošinājuma garantijas spēkā esamības termiņš;</w:t>
      </w:r>
    </w:p>
    <w:p w:rsidR="005F19D2" w:rsidRPr="004E3DD6" w:rsidRDefault="005F19D2" w:rsidP="005F19D2">
      <w:pPr>
        <w:numPr>
          <w:ilvl w:val="2"/>
          <w:numId w:val="23"/>
        </w:numPr>
        <w:tabs>
          <w:tab w:val="clear" w:pos="1584"/>
        </w:tabs>
        <w:suppressAutoHyphens w:val="0"/>
        <w:ind w:left="1260" w:hanging="720"/>
      </w:pPr>
      <w:r w:rsidRPr="004E3DD6">
        <w:t>piedāvājums nav iesniegts noteiktajā laikā vai kārtībā;</w:t>
      </w:r>
    </w:p>
    <w:p w:rsidR="005F19D2" w:rsidRPr="004E3DD6" w:rsidRDefault="005F19D2" w:rsidP="005F19D2">
      <w:pPr>
        <w:numPr>
          <w:ilvl w:val="2"/>
          <w:numId w:val="23"/>
        </w:numPr>
        <w:tabs>
          <w:tab w:val="clear" w:pos="1584"/>
        </w:tabs>
        <w:suppressAutoHyphens w:val="0"/>
        <w:ind w:left="1260" w:hanging="720"/>
      </w:pPr>
      <w:r w:rsidRPr="004E3DD6">
        <w:t>Pretendents nav kļuvis par Konkursa uzvarētāju un ir noslēgts būvdarbu līgums ar citu piegādātāju;</w:t>
      </w:r>
    </w:p>
    <w:p w:rsidR="005F19D2" w:rsidRPr="004E3DD6" w:rsidRDefault="005F19D2" w:rsidP="005F19D2">
      <w:pPr>
        <w:numPr>
          <w:ilvl w:val="2"/>
          <w:numId w:val="23"/>
        </w:numPr>
        <w:tabs>
          <w:tab w:val="clear" w:pos="1584"/>
        </w:tabs>
        <w:suppressAutoHyphens w:val="0"/>
        <w:ind w:left="1260" w:hanging="720"/>
      </w:pPr>
      <w:r w:rsidRPr="004E3DD6">
        <w:t>Konkurss izbeigts, neizvēloties nevienu piedāvājumu, vai pārtraukts;</w:t>
      </w:r>
    </w:p>
    <w:p w:rsidR="005F19D2" w:rsidRPr="004E3DD6" w:rsidRDefault="005F19D2" w:rsidP="005F19D2">
      <w:pPr>
        <w:numPr>
          <w:ilvl w:val="2"/>
          <w:numId w:val="23"/>
        </w:numPr>
        <w:tabs>
          <w:tab w:val="clear" w:pos="1584"/>
        </w:tabs>
        <w:suppressAutoHyphens w:val="0"/>
        <w:ind w:left="1260" w:hanging="720"/>
      </w:pPr>
      <w:r w:rsidRPr="004E3DD6">
        <w:t>ar Pretendentu Nolikumā noteiktajā kārtībā un termiņos noslēgts iepirkuma līgums un Pretendents ir iesniedzis pasūtītājam līguma nodrošinājumu.</w:t>
      </w:r>
    </w:p>
    <w:p w:rsidR="005F19D2" w:rsidRPr="004E3DD6" w:rsidRDefault="005F19D2" w:rsidP="005F19D2">
      <w:pPr>
        <w:ind w:left="1260"/>
      </w:pPr>
    </w:p>
    <w:p w:rsidR="005F19D2" w:rsidRPr="004E3DD6" w:rsidRDefault="005F19D2" w:rsidP="005F19D2">
      <w:r w:rsidRPr="004E3DD6">
        <w:rPr>
          <w:b/>
          <w:i/>
        </w:rPr>
        <w:t xml:space="preserve"> Piezīme</w:t>
      </w:r>
      <w:r w:rsidRPr="004E3DD6">
        <w:t>: Šī garantija ir pakļauta Vienotajiem pieprasījuma garantiju noteikumiem (</w:t>
      </w:r>
      <w:proofErr w:type="spellStart"/>
      <w:r w:rsidRPr="004E3DD6">
        <w:rPr>
          <w:i/>
        </w:rPr>
        <w:t>the</w:t>
      </w:r>
      <w:proofErr w:type="spellEnd"/>
      <w:r w:rsidRPr="004E3DD6">
        <w:rPr>
          <w:i/>
        </w:rPr>
        <w:t xml:space="preserve"> </w:t>
      </w:r>
      <w:proofErr w:type="spellStart"/>
      <w:r w:rsidRPr="004E3DD6">
        <w:rPr>
          <w:i/>
        </w:rPr>
        <w:t>Uniform</w:t>
      </w:r>
      <w:proofErr w:type="spellEnd"/>
      <w:r w:rsidRPr="004E3DD6">
        <w:rPr>
          <w:i/>
        </w:rPr>
        <w:t xml:space="preserve"> </w:t>
      </w:r>
      <w:proofErr w:type="spellStart"/>
      <w:r w:rsidRPr="004E3DD6">
        <w:rPr>
          <w:i/>
        </w:rPr>
        <w:t>Rules</w:t>
      </w:r>
      <w:proofErr w:type="spellEnd"/>
      <w:r w:rsidRPr="004E3DD6">
        <w:rPr>
          <w:i/>
        </w:rPr>
        <w:t xml:space="preserve"> </w:t>
      </w:r>
      <w:proofErr w:type="spellStart"/>
      <w:r w:rsidRPr="004E3DD6">
        <w:rPr>
          <w:i/>
        </w:rPr>
        <w:t>for</w:t>
      </w:r>
      <w:proofErr w:type="spellEnd"/>
      <w:r w:rsidRPr="004E3DD6">
        <w:rPr>
          <w:i/>
        </w:rPr>
        <w:t xml:space="preserve"> </w:t>
      </w:r>
      <w:proofErr w:type="spellStart"/>
      <w:r w:rsidRPr="004E3DD6">
        <w:rPr>
          <w:i/>
        </w:rPr>
        <w:t>Demand</w:t>
      </w:r>
      <w:proofErr w:type="spellEnd"/>
      <w:r w:rsidRPr="004E3DD6">
        <w:rPr>
          <w:i/>
        </w:rPr>
        <w:t xml:space="preserve"> </w:t>
      </w:r>
      <w:proofErr w:type="spellStart"/>
      <w:r w:rsidRPr="004E3DD6">
        <w:rPr>
          <w:i/>
        </w:rPr>
        <w:t>Guarantees</w:t>
      </w:r>
      <w:proofErr w:type="spellEnd"/>
      <w:r w:rsidRPr="004E3DD6">
        <w:t>)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un Pasūtītāju saistībā ar šo garantiju, izšķirams Latvijas Republikas tiesā.</w:t>
      </w:r>
    </w:p>
    <w:p w:rsidR="005F19D2" w:rsidRPr="004E3DD6" w:rsidRDefault="005F19D2" w:rsidP="005F19D2"/>
    <w:p w:rsidR="005F19D2" w:rsidRPr="004E3DD6" w:rsidRDefault="005F19D2" w:rsidP="005F19D2"/>
    <w:p w:rsidR="005F19D2" w:rsidRPr="004E3DD6" w:rsidRDefault="005F19D2" w:rsidP="005F19D2">
      <w:r w:rsidRPr="004E3DD6">
        <w:t>[</w:t>
      </w:r>
      <w:r w:rsidRPr="004E3DD6">
        <w:rPr>
          <w:i/>
        </w:rPr>
        <w:t>Kredītiestādes nosaukums</w:t>
      </w:r>
      <w:r w:rsidRPr="004E3DD6">
        <w:t>] vārdā:</w:t>
      </w:r>
    </w:p>
    <w:p w:rsidR="005F19D2" w:rsidRPr="004E3DD6" w:rsidRDefault="005F19D2" w:rsidP="005F19D2">
      <w:r w:rsidRPr="004E3DD6">
        <w:t>(parakstītāja amata nosaukums, paraksts, parakstītāja vārds un uzvārds)</w:t>
      </w:r>
    </w:p>
    <w:p w:rsidR="005F19D2" w:rsidRPr="004E3DD6" w:rsidRDefault="005F19D2" w:rsidP="005F19D2"/>
    <w:p w:rsidR="005F19D2" w:rsidRPr="004E3DD6" w:rsidRDefault="005F19D2" w:rsidP="005F19D2">
      <w:pPr>
        <w:rPr>
          <w:sz w:val="12"/>
          <w:szCs w:val="12"/>
        </w:rPr>
      </w:pPr>
    </w:p>
    <w:p w:rsidR="005F19D2" w:rsidRPr="004E3DD6" w:rsidRDefault="005F19D2" w:rsidP="005F19D2">
      <w:r w:rsidRPr="004E3DD6">
        <w:t>Z.V.</w:t>
      </w:r>
    </w:p>
    <w:p w:rsidR="005F19D2" w:rsidRDefault="005F19D2" w:rsidP="005F19D2">
      <w:pPr>
        <w:jc w:val="right"/>
      </w:pPr>
    </w:p>
    <w:p w:rsidR="005F19D2" w:rsidRDefault="005F19D2" w:rsidP="005F19D2">
      <w:pPr>
        <w:jc w:val="right"/>
      </w:pPr>
    </w:p>
    <w:p w:rsidR="005F19D2" w:rsidRDefault="005F19D2" w:rsidP="005F19D2">
      <w:pPr>
        <w:pStyle w:val="Apakpunkts"/>
        <w:tabs>
          <w:tab w:val="clear" w:pos="851"/>
        </w:tabs>
        <w:ind w:left="0" w:firstLine="0"/>
        <w:jc w:val="right"/>
        <w:rPr>
          <w:rFonts w:ascii="Times New Roman" w:hAnsi="Times New Roman"/>
          <w:highlight w:val="yellow"/>
        </w:rPr>
      </w:pPr>
    </w:p>
    <w:p w:rsidR="005F19D2" w:rsidRDefault="005F19D2" w:rsidP="005F19D2">
      <w:pPr>
        <w:pStyle w:val="Apakpunkts"/>
        <w:tabs>
          <w:tab w:val="clear" w:pos="851"/>
        </w:tabs>
        <w:ind w:left="0" w:firstLine="0"/>
        <w:jc w:val="right"/>
        <w:rPr>
          <w:rFonts w:ascii="Times New Roman" w:hAnsi="Times New Roman"/>
          <w:highlight w:val="yellow"/>
        </w:rPr>
      </w:pPr>
    </w:p>
    <w:p w:rsidR="005F19D2" w:rsidRDefault="005F19D2" w:rsidP="005F19D2">
      <w:pPr>
        <w:pStyle w:val="Apakpunkts"/>
        <w:tabs>
          <w:tab w:val="clear" w:pos="851"/>
        </w:tabs>
        <w:ind w:left="0" w:firstLine="0"/>
        <w:jc w:val="right"/>
        <w:rPr>
          <w:rFonts w:ascii="Times New Roman" w:hAnsi="Times New Roman"/>
          <w:highlight w:val="yellow"/>
        </w:rPr>
      </w:pPr>
    </w:p>
    <w:p w:rsidR="005F19D2" w:rsidRDefault="005F19D2" w:rsidP="005F19D2">
      <w:pPr>
        <w:pStyle w:val="Apakpunkts"/>
        <w:tabs>
          <w:tab w:val="clear" w:pos="851"/>
        </w:tabs>
        <w:ind w:left="0" w:firstLine="0"/>
        <w:jc w:val="right"/>
        <w:rPr>
          <w:rFonts w:ascii="Times New Roman" w:hAnsi="Times New Roman"/>
          <w:highlight w:val="yellow"/>
        </w:rPr>
      </w:pPr>
    </w:p>
    <w:p w:rsidR="005F19D2" w:rsidRDefault="005F19D2" w:rsidP="005F19D2">
      <w:pPr>
        <w:pStyle w:val="Apakpunkts"/>
        <w:tabs>
          <w:tab w:val="clear" w:pos="851"/>
        </w:tabs>
        <w:ind w:left="0" w:firstLine="0"/>
        <w:jc w:val="right"/>
        <w:rPr>
          <w:rFonts w:ascii="Times New Roman" w:hAnsi="Times New Roman"/>
          <w:highlight w:val="yellow"/>
        </w:rPr>
      </w:pPr>
    </w:p>
    <w:p w:rsidR="005F19D2" w:rsidRDefault="005F19D2" w:rsidP="005F19D2">
      <w:pPr>
        <w:pStyle w:val="Apakpunkts"/>
        <w:tabs>
          <w:tab w:val="clear" w:pos="851"/>
        </w:tabs>
        <w:ind w:left="0" w:firstLine="0"/>
        <w:jc w:val="right"/>
        <w:rPr>
          <w:rFonts w:ascii="Times New Roman" w:hAnsi="Times New Roman"/>
          <w:highlight w:val="yellow"/>
        </w:rPr>
      </w:pPr>
    </w:p>
    <w:p w:rsidR="005F19D2" w:rsidRDefault="005F19D2" w:rsidP="005F19D2">
      <w:pPr>
        <w:pStyle w:val="Apakpunkts"/>
        <w:tabs>
          <w:tab w:val="clear" w:pos="851"/>
        </w:tabs>
        <w:ind w:left="0" w:firstLine="0"/>
        <w:jc w:val="right"/>
        <w:rPr>
          <w:rFonts w:ascii="Times New Roman" w:hAnsi="Times New Roman"/>
          <w:highlight w:val="yellow"/>
        </w:rPr>
      </w:pPr>
    </w:p>
    <w:p w:rsidR="005F19D2" w:rsidRDefault="005F19D2" w:rsidP="005F19D2">
      <w:pPr>
        <w:pStyle w:val="Apakpunkts"/>
        <w:tabs>
          <w:tab w:val="clear" w:pos="851"/>
        </w:tabs>
        <w:ind w:left="0" w:firstLine="0"/>
        <w:jc w:val="right"/>
        <w:rPr>
          <w:rFonts w:ascii="Times New Roman" w:hAnsi="Times New Roman"/>
          <w:highlight w:val="yellow"/>
        </w:rPr>
      </w:pPr>
    </w:p>
    <w:p w:rsidR="005F19D2" w:rsidRDefault="005F19D2" w:rsidP="005F19D2">
      <w:pPr>
        <w:pStyle w:val="Apakpunkts"/>
        <w:tabs>
          <w:tab w:val="clear" w:pos="851"/>
        </w:tabs>
        <w:ind w:left="0" w:firstLine="0"/>
        <w:jc w:val="right"/>
        <w:rPr>
          <w:rFonts w:ascii="Times New Roman" w:hAnsi="Times New Roman"/>
          <w:highlight w:val="yellow"/>
        </w:rPr>
      </w:pPr>
    </w:p>
    <w:p w:rsidR="005F19D2" w:rsidRDefault="005F19D2" w:rsidP="005F19D2">
      <w:pPr>
        <w:pStyle w:val="Apakpunkts"/>
        <w:tabs>
          <w:tab w:val="clear" w:pos="851"/>
        </w:tabs>
        <w:ind w:left="0" w:firstLine="0"/>
        <w:jc w:val="right"/>
        <w:rPr>
          <w:rFonts w:ascii="Times New Roman" w:hAnsi="Times New Roman"/>
          <w:highlight w:val="yellow"/>
        </w:rPr>
      </w:pPr>
    </w:p>
    <w:p w:rsidR="005F19D2" w:rsidRDefault="005F19D2" w:rsidP="005F19D2">
      <w:pPr>
        <w:pStyle w:val="Apakpunkts"/>
        <w:tabs>
          <w:tab w:val="clear" w:pos="851"/>
        </w:tabs>
        <w:ind w:left="0" w:firstLine="0"/>
        <w:jc w:val="right"/>
        <w:rPr>
          <w:rFonts w:ascii="Times New Roman" w:hAnsi="Times New Roman"/>
          <w:highlight w:val="yellow"/>
        </w:rPr>
      </w:pPr>
    </w:p>
    <w:p w:rsidR="005F19D2" w:rsidRDefault="005F19D2" w:rsidP="005F19D2">
      <w:pPr>
        <w:pStyle w:val="Apakpunkts"/>
        <w:tabs>
          <w:tab w:val="clear" w:pos="851"/>
        </w:tabs>
        <w:ind w:left="0" w:firstLine="0"/>
        <w:jc w:val="right"/>
        <w:rPr>
          <w:rFonts w:ascii="Times New Roman" w:hAnsi="Times New Roman"/>
          <w:highlight w:val="yellow"/>
        </w:rPr>
      </w:pPr>
    </w:p>
    <w:p w:rsidR="005F19D2" w:rsidRDefault="005F19D2" w:rsidP="005F19D2">
      <w:pPr>
        <w:pStyle w:val="Apakpunkts"/>
        <w:tabs>
          <w:tab w:val="clear" w:pos="851"/>
        </w:tabs>
        <w:ind w:left="0" w:firstLine="0"/>
        <w:jc w:val="right"/>
        <w:rPr>
          <w:rFonts w:ascii="Times New Roman" w:hAnsi="Times New Roman"/>
          <w:highlight w:val="yellow"/>
        </w:rPr>
      </w:pPr>
    </w:p>
    <w:p w:rsidR="005F19D2" w:rsidRDefault="005F19D2" w:rsidP="005F19D2">
      <w:pPr>
        <w:pStyle w:val="Apakpunkts"/>
        <w:tabs>
          <w:tab w:val="clear" w:pos="851"/>
        </w:tabs>
        <w:ind w:left="0" w:firstLine="0"/>
        <w:jc w:val="right"/>
        <w:rPr>
          <w:rFonts w:ascii="Times New Roman" w:hAnsi="Times New Roman"/>
          <w:highlight w:val="yellow"/>
        </w:rPr>
      </w:pPr>
    </w:p>
    <w:p w:rsidR="005F19D2" w:rsidRDefault="005F19D2" w:rsidP="005F19D2">
      <w:pPr>
        <w:pStyle w:val="Apakpunkts"/>
        <w:tabs>
          <w:tab w:val="clear" w:pos="851"/>
        </w:tabs>
        <w:ind w:left="0" w:firstLine="0"/>
        <w:jc w:val="right"/>
        <w:rPr>
          <w:rFonts w:ascii="Times New Roman" w:hAnsi="Times New Roman"/>
          <w:highlight w:val="yellow"/>
        </w:rPr>
      </w:pPr>
    </w:p>
    <w:p w:rsidR="005F19D2" w:rsidRDefault="005F19D2" w:rsidP="005F19D2">
      <w:pPr>
        <w:pStyle w:val="Apakpunkts"/>
        <w:tabs>
          <w:tab w:val="clear" w:pos="851"/>
        </w:tabs>
        <w:ind w:left="0" w:firstLine="0"/>
        <w:jc w:val="right"/>
        <w:rPr>
          <w:rFonts w:ascii="Times New Roman" w:hAnsi="Times New Roman"/>
          <w:highlight w:val="yellow"/>
        </w:rPr>
      </w:pPr>
    </w:p>
    <w:p w:rsidR="005F19D2" w:rsidRDefault="005F19D2" w:rsidP="005F19D2">
      <w:pPr>
        <w:pStyle w:val="Apakpunkts"/>
        <w:tabs>
          <w:tab w:val="clear" w:pos="851"/>
        </w:tabs>
        <w:ind w:left="0" w:firstLine="0"/>
        <w:jc w:val="right"/>
        <w:rPr>
          <w:rFonts w:ascii="Times New Roman" w:hAnsi="Times New Roman"/>
          <w:highlight w:val="yellow"/>
        </w:rPr>
      </w:pPr>
    </w:p>
    <w:p w:rsidR="005F19D2" w:rsidRDefault="005F19D2" w:rsidP="005F19D2">
      <w:pPr>
        <w:pStyle w:val="Apakpunkts"/>
        <w:tabs>
          <w:tab w:val="clear" w:pos="851"/>
        </w:tabs>
        <w:ind w:left="0" w:firstLine="0"/>
        <w:jc w:val="right"/>
        <w:rPr>
          <w:rFonts w:ascii="Times New Roman" w:hAnsi="Times New Roman"/>
          <w:highlight w:val="yellow"/>
        </w:rPr>
      </w:pPr>
    </w:p>
    <w:p w:rsidR="005F19D2" w:rsidRDefault="005F19D2" w:rsidP="005F19D2">
      <w:pPr>
        <w:pStyle w:val="Apakpunkts"/>
        <w:tabs>
          <w:tab w:val="clear" w:pos="851"/>
        </w:tabs>
        <w:ind w:left="0" w:firstLine="0"/>
        <w:jc w:val="right"/>
        <w:rPr>
          <w:rFonts w:ascii="Times New Roman" w:hAnsi="Times New Roman"/>
          <w:highlight w:val="yellow"/>
        </w:rPr>
      </w:pPr>
    </w:p>
    <w:p w:rsidR="005F19D2" w:rsidRDefault="005F19D2" w:rsidP="005F19D2">
      <w:pPr>
        <w:pStyle w:val="Apakpunkts"/>
        <w:tabs>
          <w:tab w:val="clear" w:pos="851"/>
        </w:tabs>
        <w:ind w:left="0" w:firstLine="0"/>
        <w:jc w:val="right"/>
        <w:rPr>
          <w:rFonts w:ascii="Times New Roman" w:hAnsi="Times New Roman"/>
          <w:highlight w:val="yellow"/>
        </w:rPr>
      </w:pPr>
    </w:p>
    <w:p w:rsidR="005F19D2" w:rsidRDefault="005F19D2" w:rsidP="005F19D2">
      <w:pPr>
        <w:pStyle w:val="Apakpunkts"/>
        <w:tabs>
          <w:tab w:val="clear" w:pos="851"/>
        </w:tabs>
        <w:ind w:left="0" w:firstLine="0"/>
        <w:jc w:val="right"/>
        <w:rPr>
          <w:rFonts w:ascii="Times New Roman" w:hAnsi="Times New Roman"/>
          <w:highlight w:val="yellow"/>
        </w:rPr>
      </w:pPr>
    </w:p>
    <w:p w:rsidR="005F19D2" w:rsidRDefault="005F19D2" w:rsidP="005F19D2">
      <w:pPr>
        <w:pStyle w:val="Apakpunkts"/>
        <w:tabs>
          <w:tab w:val="clear" w:pos="851"/>
        </w:tabs>
        <w:ind w:left="0" w:firstLine="0"/>
        <w:jc w:val="right"/>
        <w:rPr>
          <w:rFonts w:ascii="Times New Roman" w:hAnsi="Times New Roman"/>
          <w:highlight w:val="yellow"/>
        </w:rPr>
      </w:pPr>
    </w:p>
    <w:p w:rsidR="005F19D2" w:rsidRDefault="005F19D2" w:rsidP="005F19D2">
      <w:pPr>
        <w:pStyle w:val="Apakpunkts"/>
        <w:tabs>
          <w:tab w:val="clear" w:pos="851"/>
        </w:tabs>
        <w:ind w:left="0" w:firstLine="0"/>
        <w:jc w:val="right"/>
        <w:rPr>
          <w:rFonts w:ascii="Times New Roman" w:hAnsi="Times New Roman"/>
          <w:highlight w:val="yellow"/>
        </w:rPr>
      </w:pPr>
    </w:p>
    <w:p w:rsidR="005F19D2" w:rsidRDefault="005F19D2" w:rsidP="005F19D2">
      <w:pPr>
        <w:pStyle w:val="Apakpunkts"/>
        <w:tabs>
          <w:tab w:val="clear" w:pos="851"/>
        </w:tabs>
        <w:ind w:left="0" w:firstLine="0"/>
        <w:jc w:val="right"/>
        <w:rPr>
          <w:rFonts w:ascii="Times New Roman" w:hAnsi="Times New Roman"/>
          <w:highlight w:val="yellow"/>
        </w:rPr>
      </w:pPr>
    </w:p>
    <w:p w:rsidR="005F19D2" w:rsidRDefault="005F19D2" w:rsidP="005F19D2">
      <w:pPr>
        <w:pStyle w:val="Apakpunkts"/>
        <w:tabs>
          <w:tab w:val="clear" w:pos="851"/>
        </w:tabs>
        <w:ind w:left="0" w:firstLine="0"/>
        <w:jc w:val="right"/>
        <w:rPr>
          <w:rFonts w:ascii="Times New Roman" w:hAnsi="Times New Roman"/>
          <w:highlight w:val="yellow"/>
        </w:rPr>
      </w:pPr>
    </w:p>
    <w:p w:rsidR="005F19D2" w:rsidRDefault="005F19D2" w:rsidP="005F19D2">
      <w:pPr>
        <w:pStyle w:val="Apakpunkts"/>
        <w:tabs>
          <w:tab w:val="clear" w:pos="851"/>
        </w:tabs>
        <w:ind w:left="0" w:firstLine="0"/>
        <w:jc w:val="right"/>
        <w:rPr>
          <w:rFonts w:ascii="Times New Roman" w:hAnsi="Times New Roman"/>
          <w:highlight w:val="yellow"/>
        </w:rPr>
      </w:pPr>
    </w:p>
    <w:p w:rsidR="005F19D2" w:rsidRDefault="005F19D2" w:rsidP="005F19D2">
      <w:pPr>
        <w:pStyle w:val="Apakpunkts"/>
        <w:tabs>
          <w:tab w:val="clear" w:pos="851"/>
        </w:tabs>
        <w:ind w:left="0" w:firstLine="0"/>
        <w:jc w:val="right"/>
        <w:rPr>
          <w:rFonts w:ascii="Times New Roman" w:hAnsi="Times New Roman"/>
          <w:highlight w:val="yellow"/>
        </w:rPr>
      </w:pPr>
    </w:p>
    <w:p w:rsidR="001D0B04" w:rsidRDefault="003E49DE" w:rsidP="001D0B04">
      <w:pPr>
        <w:ind w:left="360"/>
        <w:jc w:val="right"/>
        <w:rPr>
          <w:sz w:val="18"/>
          <w:szCs w:val="18"/>
        </w:rPr>
      </w:pPr>
      <w:r>
        <w:rPr>
          <w:sz w:val="18"/>
          <w:szCs w:val="18"/>
        </w:rPr>
        <w:lastRenderedPageBreak/>
        <w:t>Identifikācijas Nr. ĀND 2016/137</w:t>
      </w:r>
    </w:p>
    <w:p w:rsidR="001D0B04" w:rsidRDefault="001D0B04" w:rsidP="001D0B04">
      <w:pPr>
        <w:ind w:left="360"/>
        <w:jc w:val="right"/>
        <w:rPr>
          <w:sz w:val="20"/>
          <w:szCs w:val="20"/>
        </w:rPr>
      </w:pPr>
      <w:r>
        <w:rPr>
          <w:sz w:val="20"/>
          <w:szCs w:val="20"/>
        </w:rPr>
        <w:t>9.pielikums (B)</w:t>
      </w:r>
    </w:p>
    <w:p w:rsidR="001D0B04" w:rsidRDefault="001D0B04" w:rsidP="001D0B04">
      <w:pPr>
        <w:ind w:left="360"/>
        <w:jc w:val="right"/>
        <w:rPr>
          <w:sz w:val="20"/>
          <w:szCs w:val="20"/>
        </w:rPr>
      </w:pPr>
    </w:p>
    <w:p w:rsidR="001D0B04" w:rsidRDefault="001D0B04" w:rsidP="001D0B04">
      <w:pPr>
        <w:jc w:val="center"/>
        <w:rPr>
          <w:b/>
          <w:sz w:val="28"/>
        </w:rPr>
      </w:pPr>
    </w:p>
    <w:p w:rsidR="001D0B04" w:rsidRDefault="001D0B04" w:rsidP="001D0B04">
      <w:pPr>
        <w:shd w:val="clear" w:color="auto" w:fill="C2D69B"/>
        <w:jc w:val="center"/>
      </w:pPr>
      <w:r>
        <w:rPr>
          <w:b/>
          <w:sz w:val="28"/>
        </w:rPr>
        <w:t>PIEDĀVĀJUMA NODROŠINĀJUMS</w:t>
      </w:r>
    </w:p>
    <w:tbl>
      <w:tblPr>
        <w:tblW w:w="9468" w:type="dxa"/>
        <w:tblLayout w:type="fixed"/>
        <w:tblLook w:val="0000" w:firstRow="0" w:lastRow="0" w:firstColumn="0" w:lastColumn="0" w:noHBand="0" w:noVBand="0"/>
      </w:tblPr>
      <w:tblGrid>
        <w:gridCol w:w="4338"/>
        <w:gridCol w:w="5130"/>
      </w:tblGrid>
      <w:tr w:rsidR="005F19D2" w:rsidRPr="004E3DD6" w:rsidTr="00EC15E6">
        <w:tc>
          <w:tcPr>
            <w:tcW w:w="4338" w:type="dxa"/>
          </w:tcPr>
          <w:p w:rsidR="005F19D2" w:rsidRPr="004E3DD6" w:rsidRDefault="005F19D2" w:rsidP="00C23283"/>
          <w:p w:rsidR="005F19D2" w:rsidRPr="004E3DD6" w:rsidRDefault="005F19D2" w:rsidP="001D0B04">
            <w:r w:rsidRPr="004E3DD6">
              <w:t>______, 201</w:t>
            </w:r>
            <w:r w:rsidR="001D0B04">
              <w:t>6</w:t>
            </w:r>
            <w:r w:rsidRPr="004E3DD6">
              <w:t xml:space="preserve">.gada____.______________ </w:t>
            </w:r>
          </w:p>
        </w:tc>
        <w:tc>
          <w:tcPr>
            <w:tcW w:w="5130" w:type="dxa"/>
          </w:tcPr>
          <w:p w:rsidR="005F19D2" w:rsidRPr="004E3DD6" w:rsidRDefault="005F19D2" w:rsidP="00C23283">
            <w:pPr>
              <w:jc w:val="right"/>
            </w:pPr>
          </w:p>
        </w:tc>
      </w:tr>
    </w:tbl>
    <w:p w:rsidR="005F19D2" w:rsidRPr="004E3DD6" w:rsidRDefault="005F19D2" w:rsidP="005F19D2">
      <w:pPr>
        <w:jc w:val="center"/>
        <w:rPr>
          <w:b/>
        </w:rPr>
      </w:pPr>
    </w:p>
    <w:p w:rsidR="005F19D2" w:rsidRPr="004E3DD6" w:rsidRDefault="005F19D2" w:rsidP="005F19D2">
      <w:pPr>
        <w:jc w:val="center"/>
        <w:rPr>
          <w:b/>
          <w:sz w:val="26"/>
          <w:szCs w:val="26"/>
        </w:rPr>
      </w:pPr>
      <w:r w:rsidRPr="004E3DD6">
        <w:rPr>
          <w:b/>
          <w:sz w:val="26"/>
          <w:szCs w:val="26"/>
        </w:rPr>
        <w:t>PIEDĀVĀJUMA NODROŠINĀJUMA GARANTIJA Nr. ___</w:t>
      </w:r>
    </w:p>
    <w:p w:rsidR="005F19D2" w:rsidRPr="00AA1430" w:rsidRDefault="005F19D2" w:rsidP="005F19D2">
      <w:pPr>
        <w:pStyle w:val="Rindkopa"/>
        <w:ind w:left="0"/>
        <w:rPr>
          <w:rFonts w:ascii="Times New Roman" w:hAnsi="Times New Roman"/>
          <w:b/>
          <w:bCs/>
          <w:highlight w:val="yellow"/>
        </w:rPr>
      </w:pPr>
    </w:p>
    <w:p w:rsidR="005F19D2" w:rsidRPr="00626C11" w:rsidRDefault="005F19D2" w:rsidP="005F19D2">
      <w:pPr>
        <w:pStyle w:val="Rindkopa"/>
        <w:ind w:left="0"/>
        <w:rPr>
          <w:rFonts w:ascii="Times New Roman" w:hAnsi="Times New Roman"/>
          <w:sz w:val="24"/>
        </w:rPr>
      </w:pPr>
      <w:r w:rsidRPr="00626C11">
        <w:rPr>
          <w:rFonts w:ascii="Times New Roman" w:hAnsi="Times New Roman"/>
          <w:sz w:val="24"/>
        </w:rPr>
        <w:t xml:space="preserve">Ievērojot to, ka </w:t>
      </w:r>
    </w:p>
    <w:p w:rsidR="005F19D2" w:rsidRPr="00626C11" w:rsidRDefault="005F19D2" w:rsidP="005F19D2">
      <w:pPr>
        <w:pStyle w:val="Punkts"/>
        <w:numPr>
          <w:ilvl w:val="0"/>
          <w:numId w:val="0"/>
        </w:numPr>
        <w:rPr>
          <w:rFonts w:ascii="Times New Roman" w:hAnsi="Times New Roman"/>
          <w:sz w:val="24"/>
        </w:rPr>
      </w:pPr>
    </w:p>
    <w:p w:rsidR="005F19D2" w:rsidRPr="00626C11" w:rsidRDefault="005F19D2" w:rsidP="005F19D2">
      <w:pPr>
        <w:pStyle w:val="Rindkopa"/>
        <w:ind w:left="0"/>
        <w:rPr>
          <w:rFonts w:ascii="Times New Roman" w:hAnsi="Times New Roman"/>
          <w:sz w:val="24"/>
        </w:rPr>
      </w:pPr>
      <w:r w:rsidRPr="00626C11">
        <w:rPr>
          <w:rFonts w:ascii="Times New Roman" w:hAnsi="Times New Roman"/>
          <w:sz w:val="24"/>
        </w:rPr>
        <w:t>&lt;Pretendenta nosaukums vai vārds un uzvārds (ja pretendents ir fiziska persona)&gt;</w:t>
      </w:r>
    </w:p>
    <w:p w:rsidR="005F19D2" w:rsidRPr="00626C11" w:rsidRDefault="005F19D2" w:rsidP="005F19D2">
      <w:pPr>
        <w:pStyle w:val="Rindkopa"/>
        <w:ind w:left="0"/>
        <w:rPr>
          <w:rFonts w:ascii="Times New Roman" w:hAnsi="Times New Roman"/>
          <w:sz w:val="24"/>
        </w:rPr>
      </w:pPr>
      <w:r w:rsidRPr="00626C11">
        <w:rPr>
          <w:rFonts w:ascii="Times New Roman" w:hAnsi="Times New Roman"/>
          <w:sz w:val="24"/>
        </w:rPr>
        <w:t>&lt;reģistrācijas numurs vai personas kods (ja pretendents ir fiziska persona)&gt;</w:t>
      </w:r>
    </w:p>
    <w:p w:rsidR="005F19D2" w:rsidRPr="00626C11" w:rsidRDefault="005F19D2" w:rsidP="005F19D2">
      <w:pPr>
        <w:pStyle w:val="Rindkopa"/>
        <w:ind w:left="0"/>
        <w:rPr>
          <w:rFonts w:ascii="Times New Roman" w:hAnsi="Times New Roman"/>
          <w:sz w:val="24"/>
        </w:rPr>
      </w:pPr>
      <w:r w:rsidRPr="00626C11">
        <w:rPr>
          <w:rFonts w:ascii="Times New Roman" w:hAnsi="Times New Roman"/>
          <w:sz w:val="24"/>
        </w:rPr>
        <w:t>&lt;adrese&gt;</w:t>
      </w:r>
    </w:p>
    <w:p w:rsidR="005F19D2" w:rsidRPr="00626C11" w:rsidRDefault="005F19D2" w:rsidP="005F19D2">
      <w:pPr>
        <w:pStyle w:val="Rindkopa"/>
        <w:ind w:left="0"/>
        <w:rPr>
          <w:rFonts w:ascii="Times New Roman" w:hAnsi="Times New Roman"/>
          <w:sz w:val="24"/>
        </w:rPr>
      </w:pPr>
      <w:r w:rsidRPr="00626C11">
        <w:rPr>
          <w:rFonts w:ascii="Times New Roman" w:hAnsi="Times New Roman"/>
          <w:sz w:val="24"/>
        </w:rPr>
        <w:t>(turpmāk – Pretendents)</w:t>
      </w:r>
    </w:p>
    <w:p w:rsidR="005F19D2" w:rsidRPr="00626C11" w:rsidRDefault="005F19D2" w:rsidP="005F19D2">
      <w:pPr>
        <w:pStyle w:val="Rindkopa"/>
        <w:ind w:left="0"/>
        <w:rPr>
          <w:rFonts w:ascii="Times New Roman" w:hAnsi="Times New Roman"/>
          <w:sz w:val="24"/>
        </w:rPr>
      </w:pPr>
    </w:p>
    <w:p w:rsidR="005F19D2" w:rsidRPr="00626C11" w:rsidRDefault="005F19D2" w:rsidP="005F19D2">
      <w:pPr>
        <w:pStyle w:val="Rindkopa"/>
        <w:ind w:left="0"/>
        <w:rPr>
          <w:rFonts w:ascii="Times New Roman" w:hAnsi="Times New Roman"/>
          <w:sz w:val="24"/>
        </w:rPr>
      </w:pPr>
      <w:r w:rsidRPr="00626C11">
        <w:rPr>
          <w:rFonts w:ascii="Times New Roman" w:hAnsi="Times New Roman"/>
          <w:sz w:val="24"/>
        </w:rPr>
        <w:t>iesniedz savu piedāvājumu &lt;Pasūtītāja nosaukums, reģistrācijas numurs un adrese&gt; (turpmāk – Pasūtītājs) organizētā iepirkuma „&lt;Iepirkuma nosaukums&gt;” (</w:t>
      </w:r>
      <w:proofErr w:type="spellStart"/>
      <w:r w:rsidRPr="00626C11">
        <w:rPr>
          <w:rFonts w:ascii="Times New Roman" w:hAnsi="Times New Roman"/>
          <w:sz w:val="24"/>
        </w:rPr>
        <w:t>id.Nr</w:t>
      </w:r>
      <w:proofErr w:type="spellEnd"/>
      <w:r w:rsidRPr="00626C11">
        <w:rPr>
          <w:rFonts w:ascii="Times New Roman" w:hAnsi="Times New Roman"/>
          <w:sz w:val="24"/>
        </w:rPr>
        <w:t>.&lt;iepirkuma identifikācijas numurs&gt;) ietvaros, kā arī to, ka iepirkuma nolikums paredz piedāvājuma nodrošinājuma iesniegšanu,</w:t>
      </w:r>
    </w:p>
    <w:p w:rsidR="005F19D2" w:rsidRPr="00626C11" w:rsidRDefault="005F19D2" w:rsidP="005F19D2">
      <w:pPr>
        <w:pStyle w:val="Rindkopa"/>
        <w:ind w:left="0"/>
        <w:rPr>
          <w:rFonts w:ascii="Times New Roman" w:hAnsi="Times New Roman"/>
          <w:sz w:val="24"/>
        </w:rPr>
      </w:pPr>
      <w:r w:rsidRPr="00626C11">
        <w:rPr>
          <w:rFonts w:ascii="Times New Roman" w:hAnsi="Times New Roman"/>
          <w:sz w:val="24"/>
        </w:rPr>
        <w:t xml:space="preserve"> </w:t>
      </w:r>
    </w:p>
    <w:p w:rsidR="005F19D2" w:rsidRPr="00626C11" w:rsidRDefault="005F19D2" w:rsidP="005F19D2">
      <w:pPr>
        <w:pStyle w:val="BodyText"/>
        <w:jc w:val="both"/>
      </w:pPr>
      <w:r w:rsidRPr="00626C11">
        <w:t xml:space="preserve">mēs </w:t>
      </w:r>
      <w:r w:rsidRPr="00626C11">
        <w:rPr>
          <w:iCs/>
        </w:rPr>
        <w:t>&lt;Apdrošināšanas sabiedrības nosaukums, reģistrācijas numurs un adrese&gt;</w:t>
      </w:r>
      <w:r w:rsidRPr="00626C11">
        <w:t xml:space="preserve"> neatsaucami apņemamies 5</w:t>
      </w:r>
      <w:r>
        <w:t xml:space="preserve"> (piecu) </w:t>
      </w:r>
      <w:r w:rsidRPr="00626C11">
        <w:t>dienu laikā no Pasūtītāja rakstiska pirmā pieprasījuma, kurā minēts, ka:</w:t>
      </w:r>
    </w:p>
    <w:p w:rsidR="005F19D2" w:rsidRPr="00626C11" w:rsidRDefault="005F19D2" w:rsidP="005F19D2">
      <w:pPr>
        <w:numPr>
          <w:ilvl w:val="0"/>
          <w:numId w:val="25"/>
        </w:numPr>
        <w:suppressAutoHyphens w:val="0"/>
        <w:ind w:left="709" w:hanging="709"/>
      </w:pPr>
      <w:r w:rsidRPr="00626C11">
        <w:t>Pretendents atsaucis savu piedāvājumu, kamēr ir spēkā šī piedāvājuma garantija;</w:t>
      </w:r>
    </w:p>
    <w:p w:rsidR="005F19D2" w:rsidRPr="00626C11" w:rsidRDefault="005F19D2" w:rsidP="005F19D2">
      <w:pPr>
        <w:numPr>
          <w:ilvl w:val="0"/>
          <w:numId w:val="25"/>
        </w:numPr>
        <w:suppressAutoHyphens w:val="0"/>
        <w:ind w:left="709" w:hanging="709"/>
      </w:pPr>
      <w:r w:rsidRPr="00626C11">
        <w:t>Pretendents, kura piedāvājums izraudzīts saskaņā ar piedāvājuma izvēlēs kritēriju, neparaksta iepirkuma līgumu Pasūtītāja noteiktajā termiņā,</w:t>
      </w:r>
    </w:p>
    <w:p w:rsidR="005F19D2" w:rsidRPr="00626C11" w:rsidRDefault="005F19D2" w:rsidP="005F19D2">
      <w:pPr>
        <w:pStyle w:val="BodyText"/>
        <w:jc w:val="both"/>
      </w:pPr>
      <w:r w:rsidRPr="00626C11">
        <w:t xml:space="preserve">saņemšanas dienas, neprasot Pasūtītājam pamatot savu prasījumu, izmaksāt Pasūtītājam </w:t>
      </w:r>
      <w:r w:rsidRPr="00626C11">
        <w:rPr>
          <w:iCs/>
        </w:rPr>
        <w:t>&lt;summa cipariem&gt;</w:t>
      </w:r>
      <w:r w:rsidRPr="00626C11">
        <w:t xml:space="preserve"> EUR (</w:t>
      </w:r>
      <w:r w:rsidRPr="00626C11">
        <w:rPr>
          <w:iCs/>
        </w:rPr>
        <w:t>&lt;summa vārdiem&gt;</w:t>
      </w:r>
      <w:r w:rsidRPr="00626C11">
        <w:t xml:space="preserve"> eiro), maksājumu veicot uz pieprasījumā norādīto bankas norēķinu kontu.</w:t>
      </w:r>
    </w:p>
    <w:p w:rsidR="005F19D2" w:rsidRPr="00626C11" w:rsidRDefault="005F19D2" w:rsidP="005F19D2">
      <w:pPr>
        <w:pStyle w:val="BodyText"/>
        <w:jc w:val="both"/>
      </w:pPr>
    </w:p>
    <w:p w:rsidR="005F19D2" w:rsidRPr="00626C11" w:rsidRDefault="005F19D2" w:rsidP="005F19D2">
      <w:r w:rsidRPr="00626C11">
        <w:t xml:space="preserve">Garantijas saistības termiņš ir </w:t>
      </w:r>
      <w:r w:rsidRPr="00626C11">
        <w:rPr>
          <w:b/>
        </w:rPr>
        <w:t>120 (viens simts divdesmit) kalendāra dienas</w:t>
      </w:r>
      <w:r w:rsidRPr="00626C11">
        <w:t>, skaitot no Konkursa Nolikumā noteiktās piedāvājumu atvēršanas dienas, un ir spēkā līdz ___.gada ___.___ [datums un mēnesis] (turpmāk – Beigu datums).</w:t>
      </w:r>
    </w:p>
    <w:p w:rsidR="005F19D2" w:rsidRPr="00626C11" w:rsidRDefault="005F19D2" w:rsidP="005F19D2">
      <w:pPr>
        <w:autoSpaceDE w:val="0"/>
        <w:autoSpaceDN w:val="0"/>
        <w:adjustRightInd w:val="0"/>
        <w:rPr>
          <w:iCs/>
        </w:rPr>
      </w:pPr>
    </w:p>
    <w:p w:rsidR="005F19D2" w:rsidRPr="00626C11" w:rsidRDefault="005F19D2" w:rsidP="005F19D2">
      <w:pPr>
        <w:pStyle w:val="BodyText"/>
        <w:jc w:val="both"/>
      </w:pPr>
      <w:r w:rsidRPr="00626C11">
        <w:t>Mēs apņemamies nekavējoties rakstiski informēt Pasūtītāju par apdrošināšanas līguma, kas noslēgts starp mums un Pretendentu, izbeigšanu, darbības apturēšanu un atjaunošanu.</w:t>
      </w:r>
    </w:p>
    <w:p w:rsidR="005F19D2" w:rsidRPr="00626C11" w:rsidRDefault="005F19D2" w:rsidP="005F19D2">
      <w:pPr>
        <w:autoSpaceDE w:val="0"/>
        <w:autoSpaceDN w:val="0"/>
        <w:adjustRightInd w:val="0"/>
        <w:rPr>
          <w:color w:val="000000"/>
        </w:rPr>
      </w:pPr>
    </w:p>
    <w:p w:rsidR="005F19D2" w:rsidRPr="00626C11" w:rsidRDefault="005F19D2" w:rsidP="005F19D2">
      <w:pPr>
        <w:autoSpaceDE w:val="0"/>
        <w:autoSpaceDN w:val="0"/>
        <w:adjustRightInd w:val="0"/>
      </w:pPr>
      <w:r w:rsidRPr="00626C11">
        <w:t xml:space="preserve">Šai garantijai ir saistoši Latvijas Republikas normatīvie tiesību akti. Visi strīdi, kas radušies saistībā ar šo garantiju, izskatāmi Latvijas Republikas tiesā saskaņā ar Latvijas Republikas normatīvajiem tiesību aktiem. </w:t>
      </w:r>
    </w:p>
    <w:p w:rsidR="005F19D2" w:rsidRPr="00626C11" w:rsidRDefault="005F19D2" w:rsidP="005F19D2">
      <w:pPr>
        <w:autoSpaceDE w:val="0"/>
        <w:autoSpaceDN w:val="0"/>
        <w:adjustRightInd w:val="0"/>
      </w:pPr>
    </w:p>
    <w:tbl>
      <w:tblPr>
        <w:tblW w:w="0" w:type="auto"/>
        <w:tblLook w:val="01E0" w:firstRow="1" w:lastRow="1" w:firstColumn="1" w:lastColumn="1" w:noHBand="0" w:noVBand="0"/>
      </w:tblPr>
      <w:tblGrid>
        <w:gridCol w:w="7327"/>
      </w:tblGrid>
      <w:tr w:rsidR="005F19D2" w:rsidRPr="00626C11" w:rsidTr="00C23283">
        <w:tc>
          <w:tcPr>
            <w:tcW w:w="0" w:type="auto"/>
          </w:tcPr>
          <w:p w:rsidR="005F19D2" w:rsidRPr="00626C11" w:rsidRDefault="005F19D2" w:rsidP="00C23283">
            <w:pPr>
              <w:autoSpaceDE w:val="0"/>
              <w:autoSpaceDN w:val="0"/>
              <w:adjustRightInd w:val="0"/>
              <w:rPr>
                <w:iCs/>
              </w:rPr>
            </w:pPr>
            <w:r w:rsidRPr="00626C11">
              <w:rPr>
                <w:iCs/>
              </w:rPr>
              <w:t>&lt;</w:t>
            </w:r>
            <w:proofErr w:type="spellStart"/>
            <w:r w:rsidRPr="00626C11">
              <w:rPr>
                <w:iCs/>
              </w:rPr>
              <w:t>Paraksttiesīgās</w:t>
            </w:r>
            <w:proofErr w:type="spellEnd"/>
            <w:r w:rsidRPr="00626C11">
              <w:rPr>
                <w:iCs/>
              </w:rPr>
              <w:t xml:space="preserve"> personas amata nosaukums, vārds un uzvārds&gt;</w:t>
            </w:r>
          </w:p>
        </w:tc>
      </w:tr>
      <w:tr w:rsidR="005F19D2" w:rsidRPr="00626C11" w:rsidTr="00C23283">
        <w:tc>
          <w:tcPr>
            <w:tcW w:w="0" w:type="auto"/>
          </w:tcPr>
          <w:p w:rsidR="005F19D2" w:rsidRPr="00626C11" w:rsidRDefault="005F19D2" w:rsidP="00EC15E6">
            <w:pPr>
              <w:pStyle w:val="Heading1"/>
              <w:numPr>
                <w:ilvl w:val="0"/>
                <w:numId w:val="0"/>
              </w:numPr>
              <w:ind w:left="432"/>
              <w:jc w:val="both"/>
              <w:rPr>
                <w:rFonts w:ascii="Times New Roman" w:hAnsi="Times New Roman"/>
                <w:b/>
                <w:sz w:val="24"/>
                <w:szCs w:val="24"/>
              </w:rPr>
            </w:pPr>
            <w:r w:rsidRPr="00626C11">
              <w:rPr>
                <w:rFonts w:ascii="Times New Roman" w:hAnsi="Times New Roman"/>
                <w:sz w:val="24"/>
                <w:szCs w:val="24"/>
              </w:rPr>
              <w:t>&lt;Paraksttiesīgās personas paraksts&gt;</w:t>
            </w:r>
          </w:p>
        </w:tc>
      </w:tr>
      <w:tr w:rsidR="005F19D2" w:rsidRPr="00775196" w:rsidTr="00C23283">
        <w:tc>
          <w:tcPr>
            <w:tcW w:w="0" w:type="auto"/>
          </w:tcPr>
          <w:p w:rsidR="005F19D2" w:rsidRPr="00775196" w:rsidRDefault="005F19D2" w:rsidP="00EC15E6">
            <w:pPr>
              <w:pStyle w:val="Heading1"/>
              <w:numPr>
                <w:ilvl w:val="0"/>
                <w:numId w:val="0"/>
              </w:numPr>
              <w:ind w:left="432"/>
              <w:jc w:val="both"/>
              <w:rPr>
                <w:rFonts w:ascii="Times New Roman" w:hAnsi="Times New Roman"/>
                <w:b/>
                <w:bCs/>
                <w:iCs/>
                <w:sz w:val="24"/>
                <w:szCs w:val="24"/>
              </w:rPr>
            </w:pPr>
            <w:r w:rsidRPr="00626C11">
              <w:rPr>
                <w:rFonts w:ascii="Times New Roman" w:hAnsi="Times New Roman"/>
                <w:sz w:val="24"/>
                <w:szCs w:val="24"/>
              </w:rPr>
              <w:t>&lt;Apdrošināšanas sabiedrības zīmoga nospiedums&gt;</w:t>
            </w:r>
          </w:p>
        </w:tc>
      </w:tr>
    </w:tbl>
    <w:p w:rsidR="005F19D2" w:rsidRPr="00775196" w:rsidRDefault="005F19D2" w:rsidP="005F19D2">
      <w:pPr>
        <w:pStyle w:val="ListParagraph"/>
        <w:tabs>
          <w:tab w:val="left" w:pos="720"/>
          <w:tab w:val="left" w:pos="1260"/>
        </w:tabs>
        <w:spacing w:before="60" w:after="120"/>
        <w:ind w:left="0"/>
        <w:rPr>
          <w:sz w:val="24"/>
        </w:rPr>
      </w:pPr>
    </w:p>
    <w:p w:rsidR="005F19D2" w:rsidRPr="004035F1" w:rsidRDefault="005F19D2" w:rsidP="004035F1"/>
    <w:sectPr w:rsidR="005F19D2" w:rsidRPr="004035F1" w:rsidSect="00867274">
      <w:pgSz w:w="11906" w:h="16838"/>
      <w:pgMar w:top="1440" w:right="17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A30" w:rsidRDefault="00225A30" w:rsidP="005F19D2">
      <w:r>
        <w:separator/>
      </w:r>
    </w:p>
  </w:endnote>
  <w:endnote w:type="continuationSeparator" w:id="0">
    <w:p w:rsidR="00225A30" w:rsidRDefault="00225A30" w:rsidP="005F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A30" w:rsidRDefault="00225A30" w:rsidP="005F19D2">
      <w:r>
        <w:separator/>
      </w:r>
    </w:p>
  </w:footnote>
  <w:footnote w:type="continuationSeparator" w:id="0">
    <w:p w:rsidR="00225A30" w:rsidRDefault="00225A30" w:rsidP="005F19D2">
      <w:r>
        <w:continuationSeparator/>
      </w:r>
    </w:p>
  </w:footnote>
  <w:footnote w:id="1">
    <w:p w:rsidR="009830F9" w:rsidRPr="00CF2BAA" w:rsidRDefault="009830F9" w:rsidP="005F19D2">
      <w:pPr>
        <w:pStyle w:val="FootnoteText"/>
        <w:jc w:val="both"/>
        <w:rPr>
          <w:rFonts w:ascii="Arial Narrow" w:hAnsi="Arial Narrow"/>
        </w:rPr>
      </w:pPr>
      <w:r w:rsidRPr="00CF2BAA">
        <w:rPr>
          <w:rStyle w:val="FootnoteReference"/>
          <w:rFonts w:ascii="Arial Narrow" w:hAnsi="Arial Narrow"/>
        </w:rPr>
        <w:footnoteRef/>
      </w:r>
      <w:r w:rsidRPr="00CF2BAA">
        <w:rPr>
          <w:rFonts w:ascii="Arial Narrow" w:hAnsi="Arial Narrow"/>
        </w:rPr>
        <w:t xml:space="preserve"> Kārtību, kādā iesniedzams Pieprasījums</w:t>
      </w:r>
      <w:r>
        <w:rPr>
          <w:rFonts w:ascii="Arial Narrow" w:hAnsi="Arial Narrow"/>
        </w:rPr>
        <w:t xml:space="preserve"> un sniedzami ar to saistītie </w:t>
      </w:r>
      <w:r w:rsidRPr="00CF2BAA">
        <w:rPr>
          <w:rFonts w:ascii="Arial Narrow" w:hAnsi="Arial Narrow"/>
        </w:rPr>
        <w:t xml:space="preserve">apliecinājumi (par parakstītāja paraksta īstumu un parakstītāja tiesībām parakstīt Pieprasījumu), nosaka Kredītiestāde-garantijas devēja-, atbilstoši tās pieņemtajai praksei. Līdz ar to attiecīgā kārtība var atšķirties no šajā garantijas paraugā norādītās kārtības.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vanish w:val="0"/>
        <w:webHidden w:val="0"/>
        <w:spacing w:val="0"/>
        <w:kern w:val="2"/>
        <w:position w:val="0"/>
        <w:sz w:val="22"/>
        <w:szCs w:val="22"/>
        <w:u w:val="none"/>
        <w:effect w:val="none"/>
        <w:vertAlign w:val="baseline"/>
        <w:em w:val="none"/>
        <w:specVanish w:val="0"/>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0000007"/>
    <w:multiLevelType w:val="multilevel"/>
    <w:tmpl w:val="0290A4C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4A4809"/>
    <w:multiLevelType w:val="hybridMultilevel"/>
    <w:tmpl w:val="8A6A6710"/>
    <w:lvl w:ilvl="0" w:tplc="CE144AD6">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031F676A"/>
    <w:multiLevelType w:val="multilevel"/>
    <w:tmpl w:val="E580E008"/>
    <w:lvl w:ilvl="0">
      <w:start w:val="5"/>
      <w:numFmt w:val="decimal"/>
      <w:suff w:val="space"/>
      <w:lvlText w:val="%1."/>
      <w:lvlJc w:val="left"/>
      <w:pPr>
        <w:ind w:left="360" w:hanging="360"/>
      </w:pPr>
      <w:rPr>
        <w:rFonts w:cs="Times New Roman" w:hint="default"/>
        <w:b w:val="0"/>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4">
    <w:nsid w:val="0A336EDC"/>
    <w:multiLevelType w:val="hybridMultilevel"/>
    <w:tmpl w:val="E23A621C"/>
    <w:lvl w:ilvl="0" w:tplc="0426000F">
      <w:start w:val="1"/>
      <w:numFmt w:val="decimal"/>
      <w:lvlText w:val="%1."/>
      <w:lvlJc w:val="left"/>
      <w:pPr>
        <w:tabs>
          <w:tab w:val="num" w:pos="720"/>
        </w:tabs>
        <w:ind w:left="720" w:hanging="360"/>
      </w:pPr>
    </w:lvl>
    <w:lvl w:ilvl="1" w:tplc="04260019">
      <w:start w:val="1"/>
      <w:numFmt w:val="lowerLetter"/>
      <w:lvlText w:val="%2."/>
      <w:lvlJc w:val="left"/>
      <w:pPr>
        <w:ind w:left="1440" w:hanging="360"/>
      </w:pPr>
      <w:rPr>
        <w:rFonts w:cs="Times New Roman"/>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nsid w:val="0E5C1189"/>
    <w:multiLevelType w:val="multilevel"/>
    <w:tmpl w:val="9FBEACCC"/>
    <w:lvl w:ilvl="0">
      <w:start w:val="1"/>
      <w:numFmt w:val="decimal"/>
      <w:lvlText w:val="%1."/>
      <w:lvlJc w:val="left"/>
      <w:pPr>
        <w:tabs>
          <w:tab w:val="num" w:pos="851"/>
        </w:tabs>
        <w:ind w:left="851" w:hanging="851"/>
      </w:pPr>
    </w:lvl>
    <w:lvl w:ilvl="1">
      <w:start w:val="1"/>
      <w:numFmt w:val="decimal"/>
      <w:pStyle w:val="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6">
    <w:nsid w:val="0ED42022"/>
    <w:multiLevelType w:val="hybridMultilevel"/>
    <w:tmpl w:val="5888C844"/>
    <w:lvl w:ilvl="0" w:tplc="0426000F">
      <w:start w:val="1"/>
      <w:numFmt w:val="decimal"/>
      <w:lvlText w:val="%1."/>
      <w:lvlJc w:val="left"/>
      <w:pPr>
        <w:tabs>
          <w:tab w:val="num" w:pos="360"/>
        </w:tabs>
        <w:ind w:left="360" w:hanging="360"/>
      </w:pPr>
      <w:rPr>
        <w:rFonts w:hint="default"/>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7">
    <w:nsid w:val="125E4B72"/>
    <w:multiLevelType w:val="multilevel"/>
    <w:tmpl w:val="D27A0DD4"/>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8">
    <w:nsid w:val="170C619F"/>
    <w:multiLevelType w:val="multilevel"/>
    <w:tmpl w:val="9964186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196B5654"/>
    <w:multiLevelType w:val="multilevel"/>
    <w:tmpl w:val="A4CCAFE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BB17CCE"/>
    <w:multiLevelType w:val="hybridMultilevel"/>
    <w:tmpl w:val="2FF64C38"/>
    <w:lvl w:ilvl="0" w:tplc="04260011">
      <w:start w:val="2"/>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1D9E7873"/>
    <w:multiLevelType w:val="hybridMultilevel"/>
    <w:tmpl w:val="32043CE6"/>
    <w:lvl w:ilvl="0" w:tplc="04260019">
      <w:start w:val="1"/>
      <w:numFmt w:val="lowerLetter"/>
      <w:lvlText w:val="%1."/>
      <w:lvlJc w:val="left"/>
      <w:pPr>
        <w:ind w:left="1429" w:hanging="360"/>
      </w:pPr>
    </w:lvl>
    <w:lvl w:ilvl="1" w:tplc="04260019">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13">
    <w:nsid w:val="205C3212"/>
    <w:multiLevelType w:val="hybridMultilevel"/>
    <w:tmpl w:val="2618CFB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20BC7A12"/>
    <w:multiLevelType w:val="multilevel"/>
    <w:tmpl w:val="921009DC"/>
    <w:lvl w:ilvl="0">
      <w:start w:val="4"/>
      <w:numFmt w:val="decimal"/>
      <w:suff w:val="space"/>
      <w:lvlText w:val="%1."/>
      <w:lvlJc w:val="left"/>
      <w:pPr>
        <w:ind w:left="360" w:hanging="360"/>
      </w:pPr>
      <w:rPr>
        <w:rFonts w:cs="Times New Roman" w:hint="default"/>
        <w:b/>
        <w:bCs w:val="0"/>
      </w:rPr>
    </w:lvl>
    <w:lvl w:ilvl="1">
      <w:start w:val="1"/>
      <w:numFmt w:val="decimal"/>
      <w:lvlText w:val="%2)"/>
      <w:lvlJc w:val="left"/>
      <w:pPr>
        <w:ind w:left="644" w:hanging="360"/>
      </w:pPr>
      <w:rPr>
        <w:rFonts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15">
    <w:nsid w:val="2253735D"/>
    <w:multiLevelType w:val="hybridMultilevel"/>
    <w:tmpl w:val="0E5EA3D0"/>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30B22F1"/>
    <w:multiLevelType w:val="hybridMultilevel"/>
    <w:tmpl w:val="B6EAB08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7">
    <w:nsid w:val="2686217C"/>
    <w:multiLevelType w:val="multilevel"/>
    <w:tmpl w:val="B7CED9EE"/>
    <w:lvl w:ilvl="0">
      <w:start w:val="1"/>
      <w:numFmt w:val="lowerLetter"/>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8">
    <w:nsid w:val="28BA1E65"/>
    <w:multiLevelType w:val="hybridMultilevel"/>
    <w:tmpl w:val="99782BB8"/>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2D3E6191"/>
    <w:multiLevelType w:val="multilevel"/>
    <w:tmpl w:val="6C44F324"/>
    <w:lvl w:ilvl="0">
      <w:start w:val="2"/>
      <w:numFmt w:val="decimal"/>
      <w:lvlText w:val="%1."/>
      <w:lvlJc w:val="left"/>
      <w:pPr>
        <w:ind w:left="360" w:hanging="360"/>
      </w:pPr>
      <w:rPr>
        <w:rFonts w:hint="default"/>
        <w:b/>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DE81D09"/>
    <w:multiLevelType w:val="hybridMultilevel"/>
    <w:tmpl w:val="790C4418"/>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21A3089"/>
    <w:multiLevelType w:val="multilevel"/>
    <w:tmpl w:val="4824ECC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A820F57"/>
    <w:multiLevelType w:val="hybridMultilevel"/>
    <w:tmpl w:val="3168B186"/>
    <w:lvl w:ilvl="0" w:tplc="04260019">
      <w:start w:val="1"/>
      <w:numFmt w:val="lowerLetter"/>
      <w:lvlText w:val="%1."/>
      <w:lvlJc w:val="left"/>
      <w:pPr>
        <w:ind w:left="720" w:hanging="360"/>
      </w:pPr>
      <w:rPr>
        <w:rFonts w:hint="default"/>
      </w:rPr>
    </w:lvl>
    <w:lvl w:ilvl="1" w:tplc="1784852C">
      <w:start w:val="1"/>
      <w:numFmt w:val="lowerLetter"/>
      <w:lvlText w:val="%2)"/>
      <w:lvlJc w:val="left"/>
      <w:pPr>
        <w:ind w:left="1440" w:hanging="360"/>
      </w:pPr>
      <w:rPr>
        <w:rFont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4B095F8E"/>
    <w:multiLevelType w:val="multilevel"/>
    <w:tmpl w:val="1DE646A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E4734FE"/>
    <w:multiLevelType w:val="hybridMultilevel"/>
    <w:tmpl w:val="B7CED9EE"/>
    <w:lvl w:ilvl="0" w:tplc="466609FE">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nsid w:val="50CF63FC"/>
    <w:multiLevelType w:val="hybridMultilevel"/>
    <w:tmpl w:val="1D26C4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4076256"/>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7">
    <w:nsid w:val="55AA2605"/>
    <w:multiLevelType w:val="multilevel"/>
    <w:tmpl w:val="9E549E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9B7786B"/>
    <w:multiLevelType w:val="hybridMultilevel"/>
    <w:tmpl w:val="E1B6B404"/>
    <w:lvl w:ilvl="0" w:tplc="D702DEA6">
      <w:start w:val="1"/>
      <w:numFmt w:val="decimal"/>
      <w:lvlText w:val="%1."/>
      <w:lvlJc w:val="left"/>
      <w:pPr>
        <w:tabs>
          <w:tab w:val="num" w:pos="0"/>
        </w:tabs>
        <w:ind w:left="0" w:firstLine="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nsid w:val="5B9A7D9D"/>
    <w:multiLevelType w:val="hybridMultilevel"/>
    <w:tmpl w:val="1A741A50"/>
    <w:lvl w:ilvl="0" w:tplc="1590912E">
      <w:start w:val="1"/>
      <w:numFmt w:val="lowerLetter"/>
      <w:lvlText w:val="%1)"/>
      <w:lvlJc w:val="left"/>
      <w:pPr>
        <w:ind w:left="108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0">
    <w:nsid w:val="5D195CF5"/>
    <w:multiLevelType w:val="hybridMultilevel"/>
    <w:tmpl w:val="CBC6E6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5EAB008C"/>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32">
    <w:nsid w:val="5F172F0A"/>
    <w:multiLevelType w:val="multilevel"/>
    <w:tmpl w:val="943C5D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F435A98"/>
    <w:multiLevelType w:val="hybridMultilevel"/>
    <w:tmpl w:val="02908A2C"/>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6CAE1A59"/>
    <w:multiLevelType w:val="multilevel"/>
    <w:tmpl w:val="B2166F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CB77E83"/>
    <w:multiLevelType w:val="multilevel"/>
    <w:tmpl w:val="195E9E10"/>
    <w:lvl w:ilvl="0">
      <w:start w:val="4"/>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36">
    <w:nsid w:val="6E452936"/>
    <w:multiLevelType w:val="hybridMultilevel"/>
    <w:tmpl w:val="8EDAA5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7">
    <w:nsid w:val="753C4881"/>
    <w:multiLevelType w:val="hybridMultilevel"/>
    <w:tmpl w:val="D15C445A"/>
    <w:lvl w:ilvl="0" w:tplc="07220E64">
      <w:start w:val="1"/>
      <w:numFmt w:val="decimal"/>
      <w:lvlText w:val="%1)"/>
      <w:lvlJc w:val="left"/>
      <w:pPr>
        <w:tabs>
          <w:tab w:val="num" w:pos="1069"/>
        </w:tabs>
        <w:ind w:left="1069" w:hanging="360"/>
      </w:pPr>
      <w:rPr>
        <w:rFonts w:hint="default"/>
      </w:rPr>
    </w:lvl>
    <w:lvl w:ilvl="1" w:tplc="3D7055C8">
      <w:start w:val="16"/>
      <w:numFmt w:val="decimal"/>
      <w:lvlText w:val="%2."/>
      <w:lvlJc w:val="left"/>
      <w:pPr>
        <w:tabs>
          <w:tab w:val="num" w:pos="1429"/>
        </w:tabs>
        <w:ind w:left="1429" w:firstLine="0"/>
      </w:pPr>
      <w:rPr>
        <w:rFonts w:hint="default"/>
      </w:rPr>
    </w:lvl>
    <w:lvl w:ilvl="2" w:tplc="0426001B" w:tentative="1">
      <w:start w:val="1"/>
      <w:numFmt w:val="lowerRoman"/>
      <w:lvlText w:val="%3."/>
      <w:lvlJc w:val="right"/>
      <w:pPr>
        <w:tabs>
          <w:tab w:val="num" w:pos="2509"/>
        </w:tabs>
        <w:ind w:left="2509" w:hanging="180"/>
      </w:pPr>
    </w:lvl>
    <w:lvl w:ilvl="3" w:tplc="0426000F" w:tentative="1">
      <w:start w:val="1"/>
      <w:numFmt w:val="decimal"/>
      <w:lvlText w:val="%4."/>
      <w:lvlJc w:val="left"/>
      <w:pPr>
        <w:tabs>
          <w:tab w:val="num" w:pos="3229"/>
        </w:tabs>
        <w:ind w:left="3229" w:hanging="360"/>
      </w:pPr>
    </w:lvl>
    <w:lvl w:ilvl="4" w:tplc="04260019" w:tentative="1">
      <w:start w:val="1"/>
      <w:numFmt w:val="lowerLetter"/>
      <w:lvlText w:val="%5."/>
      <w:lvlJc w:val="left"/>
      <w:pPr>
        <w:tabs>
          <w:tab w:val="num" w:pos="3949"/>
        </w:tabs>
        <w:ind w:left="3949" w:hanging="360"/>
      </w:pPr>
    </w:lvl>
    <w:lvl w:ilvl="5" w:tplc="0426001B" w:tentative="1">
      <w:start w:val="1"/>
      <w:numFmt w:val="lowerRoman"/>
      <w:lvlText w:val="%6."/>
      <w:lvlJc w:val="right"/>
      <w:pPr>
        <w:tabs>
          <w:tab w:val="num" w:pos="4669"/>
        </w:tabs>
        <w:ind w:left="4669" w:hanging="180"/>
      </w:pPr>
    </w:lvl>
    <w:lvl w:ilvl="6" w:tplc="0426000F" w:tentative="1">
      <w:start w:val="1"/>
      <w:numFmt w:val="decimal"/>
      <w:lvlText w:val="%7."/>
      <w:lvlJc w:val="left"/>
      <w:pPr>
        <w:tabs>
          <w:tab w:val="num" w:pos="5389"/>
        </w:tabs>
        <w:ind w:left="5389" w:hanging="360"/>
      </w:pPr>
    </w:lvl>
    <w:lvl w:ilvl="7" w:tplc="04260019" w:tentative="1">
      <w:start w:val="1"/>
      <w:numFmt w:val="lowerLetter"/>
      <w:lvlText w:val="%8."/>
      <w:lvlJc w:val="left"/>
      <w:pPr>
        <w:tabs>
          <w:tab w:val="num" w:pos="6109"/>
        </w:tabs>
        <w:ind w:left="6109" w:hanging="360"/>
      </w:pPr>
    </w:lvl>
    <w:lvl w:ilvl="8" w:tplc="0426001B" w:tentative="1">
      <w:start w:val="1"/>
      <w:numFmt w:val="lowerRoman"/>
      <w:lvlText w:val="%9."/>
      <w:lvlJc w:val="right"/>
      <w:pPr>
        <w:tabs>
          <w:tab w:val="num" w:pos="6829"/>
        </w:tabs>
        <w:ind w:left="6829" w:hanging="180"/>
      </w:pPr>
    </w:lvl>
  </w:abstractNum>
  <w:abstractNum w:abstractNumId="38">
    <w:nsid w:val="7A706044"/>
    <w:multiLevelType w:val="hybridMultilevel"/>
    <w:tmpl w:val="CFFED730"/>
    <w:lvl w:ilvl="0" w:tplc="DE58784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7EFC65DE"/>
    <w:multiLevelType w:val="multilevel"/>
    <w:tmpl w:val="8988CE7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584"/>
        </w:tabs>
        <w:ind w:left="1584"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nsid w:val="7F830951"/>
    <w:multiLevelType w:val="hybridMultilevel"/>
    <w:tmpl w:val="62E441AA"/>
    <w:lvl w:ilvl="0" w:tplc="C95C510E">
      <w:start w:val="16"/>
      <w:numFmt w:val="decimal"/>
      <w:lvlText w:val="%1."/>
      <w:lvlJc w:val="left"/>
      <w:pPr>
        <w:tabs>
          <w:tab w:val="num" w:pos="709"/>
        </w:tabs>
        <w:ind w:left="709" w:firstLine="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9"/>
  </w:num>
  <w:num w:numId="6">
    <w:abstractNumId w:val="37"/>
  </w:num>
  <w:num w:numId="7">
    <w:abstractNumId w:val="40"/>
  </w:num>
  <w:num w:numId="8">
    <w:abstractNumId w:val="2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6"/>
  </w:num>
  <w:num w:numId="13">
    <w:abstractNumId w:val="34"/>
  </w:num>
  <w:num w:numId="14">
    <w:abstractNumId w:val="23"/>
  </w:num>
  <w:num w:numId="15">
    <w:abstractNumId w:val="7"/>
  </w:num>
  <w:num w:numId="16">
    <w:abstractNumId w:val="27"/>
  </w:num>
  <w:num w:numId="17">
    <w:abstractNumId w:val="8"/>
  </w:num>
  <w:num w:numId="18">
    <w:abstractNumId w:val="32"/>
  </w:num>
  <w:num w:numId="19">
    <w:abstractNumId w:val="1"/>
  </w:num>
  <w:num w:numId="20">
    <w:abstractNumId w:val="10"/>
  </w:num>
  <w:num w:numId="21">
    <w:abstractNumId w:val="33"/>
  </w:num>
  <w:num w:numId="22">
    <w:abstractNumId w:val="30"/>
  </w:num>
  <w:num w:numId="23">
    <w:abstractNumId w:val="39"/>
  </w:num>
  <w:num w:numId="24">
    <w:abstractNumId w:val="26"/>
  </w:num>
  <w:num w:numId="25">
    <w:abstractNumId w:val="31"/>
  </w:num>
  <w:num w:numId="26">
    <w:abstractNumId w:val="25"/>
  </w:num>
  <w:num w:numId="27">
    <w:abstractNumId w:val="19"/>
  </w:num>
  <w:num w:numId="28">
    <w:abstractNumId w:val="9"/>
  </w:num>
  <w:num w:numId="29">
    <w:abstractNumId w:val="3"/>
  </w:num>
  <w:num w:numId="30">
    <w:abstractNumId w:val="35"/>
  </w:num>
  <w:num w:numId="31">
    <w:abstractNumId w:val="14"/>
  </w:num>
  <w:num w:numId="32">
    <w:abstractNumId w:val="20"/>
  </w:num>
  <w:num w:numId="33">
    <w:abstractNumId w:val="15"/>
  </w:num>
  <w:num w:numId="34">
    <w:abstractNumId w:val="2"/>
  </w:num>
  <w:num w:numId="35">
    <w:abstractNumId w:val="21"/>
  </w:num>
  <w:num w:numId="36">
    <w:abstractNumId w:val="22"/>
  </w:num>
  <w:num w:numId="37">
    <w:abstractNumId w:val="11"/>
  </w:num>
  <w:num w:numId="38">
    <w:abstractNumId w:val="18"/>
  </w:num>
  <w:num w:numId="39">
    <w:abstractNumId w:val="24"/>
  </w:num>
  <w:num w:numId="40">
    <w:abstractNumId w:val="17"/>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859"/>
    <w:rsid w:val="00004C24"/>
    <w:rsid w:val="00022A0A"/>
    <w:rsid w:val="0003176E"/>
    <w:rsid w:val="00060F91"/>
    <w:rsid w:val="00061881"/>
    <w:rsid w:val="00080AE6"/>
    <w:rsid w:val="000C1F42"/>
    <w:rsid w:val="000D5228"/>
    <w:rsid w:val="000D588D"/>
    <w:rsid w:val="000E162E"/>
    <w:rsid w:val="000E7B22"/>
    <w:rsid w:val="000F01DD"/>
    <w:rsid w:val="0010236A"/>
    <w:rsid w:val="00104827"/>
    <w:rsid w:val="00122472"/>
    <w:rsid w:val="00122F16"/>
    <w:rsid w:val="00134670"/>
    <w:rsid w:val="00137488"/>
    <w:rsid w:val="00141955"/>
    <w:rsid w:val="00143C2D"/>
    <w:rsid w:val="00151779"/>
    <w:rsid w:val="00170C8F"/>
    <w:rsid w:val="001A5D2B"/>
    <w:rsid w:val="001B1311"/>
    <w:rsid w:val="001B5228"/>
    <w:rsid w:val="001D0B04"/>
    <w:rsid w:val="001D332C"/>
    <w:rsid w:val="001E1153"/>
    <w:rsid w:val="001F18DB"/>
    <w:rsid w:val="002061E0"/>
    <w:rsid w:val="00225A30"/>
    <w:rsid w:val="00233F8C"/>
    <w:rsid w:val="00237117"/>
    <w:rsid w:val="00237AF2"/>
    <w:rsid w:val="002428B1"/>
    <w:rsid w:val="002531AD"/>
    <w:rsid w:val="002928CC"/>
    <w:rsid w:val="002A040A"/>
    <w:rsid w:val="002A07DC"/>
    <w:rsid w:val="002B3EEB"/>
    <w:rsid w:val="00303124"/>
    <w:rsid w:val="00304446"/>
    <w:rsid w:val="003056DC"/>
    <w:rsid w:val="003151C8"/>
    <w:rsid w:val="0032029E"/>
    <w:rsid w:val="00347707"/>
    <w:rsid w:val="00355FEC"/>
    <w:rsid w:val="00372A82"/>
    <w:rsid w:val="00375710"/>
    <w:rsid w:val="0038183F"/>
    <w:rsid w:val="00386AEB"/>
    <w:rsid w:val="003B0859"/>
    <w:rsid w:val="003D7614"/>
    <w:rsid w:val="003E01FB"/>
    <w:rsid w:val="003E49DE"/>
    <w:rsid w:val="003F2DC8"/>
    <w:rsid w:val="003F564C"/>
    <w:rsid w:val="004035F1"/>
    <w:rsid w:val="00424BF7"/>
    <w:rsid w:val="004278A1"/>
    <w:rsid w:val="00444129"/>
    <w:rsid w:val="00467C08"/>
    <w:rsid w:val="00485968"/>
    <w:rsid w:val="00490873"/>
    <w:rsid w:val="004B7106"/>
    <w:rsid w:val="004D7BA7"/>
    <w:rsid w:val="004E5994"/>
    <w:rsid w:val="00514B19"/>
    <w:rsid w:val="00536350"/>
    <w:rsid w:val="00547898"/>
    <w:rsid w:val="00565801"/>
    <w:rsid w:val="005A2618"/>
    <w:rsid w:val="005B7819"/>
    <w:rsid w:val="005D4ABD"/>
    <w:rsid w:val="005F19D2"/>
    <w:rsid w:val="005F3C4C"/>
    <w:rsid w:val="00600152"/>
    <w:rsid w:val="00606E82"/>
    <w:rsid w:val="00610457"/>
    <w:rsid w:val="006211C0"/>
    <w:rsid w:val="00621A43"/>
    <w:rsid w:val="0063458C"/>
    <w:rsid w:val="00652724"/>
    <w:rsid w:val="00680FB0"/>
    <w:rsid w:val="006977EF"/>
    <w:rsid w:val="006B7CD0"/>
    <w:rsid w:val="006C4A22"/>
    <w:rsid w:val="006D0998"/>
    <w:rsid w:val="006F2CD9"/>
    <w:rsid w:val="006F6DD7"/>
    <w:rsid w:val="00706952"/>
    <w:rsid w:val="00721811"/>
    <w:rsid w:val="007225C8"/>
    <w:rsid w:val="007363DA"/>
    <w:rsid w:val="00751088"/>
    <w:rsid w:val="00754F57"/>
    <w:rsid w:val="007677D5"/>
    <w:rsid w:val="00775C82"/>
    <w:rsid w:val="007779AD"/>
    <w:rsid w:val="00781E67"/>
    <w:rsid w:val="007A5C1F"/>
    <w:rsid w:val="007B2A70"/>
    <w:rsid w:val="008304DC"/>
    <w:rsid w:val="00851F6D"/>
    <w:rsid w:val="00867274"/>
    <w:rsid w:val="00885BBC"/>
    <w:rsid w:val="00897855"/>
    <w:rsid w:val="008B5BF0"/>
    <w:rsid w:val="008B6BED"/>
    <w:rsid w:val="008C0ED7"/>
    <w:rsid w:val="008D7ABC"/>
    <w:rsid w:val="008E5BDD"/>
    <w:rsid w:val="00901260"/>
    <w:rsid w:val="009261C1"/>
    <w:rsid w:val="009448FC"/>
    <w:rsid w:val="00977B54"/>
    <w:rsid w:val="009830F9"/>
    <w:rsid w:val="009A4EC6"/>
    <w:rsid w:val="009D2916"/>
    <w:rsid w:val="009D2E1A"/>
    <w:rsid w:val="009F3488"/>
    <w:rsid w:val="009F7D26"/>
    <w:rsid w:val="00A0323E"/>
    <w:rsid w:val="00A228A1"/>
    <w:rsid w:val="00A30053"/>
    <w:rsid w:val="00A307FF"/>
    <w:rsid w:val="00A309E0"/>
    <w:rsid w:val="00A3323E"/>
    <w:rsid w:val="00A46186"/>
    <w:rsid w:val="00A647FF"/>
    <w:rsid w:val="00A81CB6"/>
    <w:rsid w:val="00A83802"/>
    <w:rsid w:val="00A857F4"/>
    <w:rsid w:val="00A97DA9"/>
    <w:rsid w:val="00AA4867"/>
    <w:rsid w:val="00AB0E2B"/>
    <w:rsid w:val="00AD5BC0"/>
    <w:rsid w:val="00AE299B"/>
    <w:rsid w:val="00AE5AAF"/>
    <w:rsid w:val="00AF42EA"/>
    <w:rsid w:val="00B46F04"/>
    <w:rsid w:val="00B71F74"/>
    <w:rsid w:val="00BA2E3A"/>
    <w:rsid w:val="00BA3E18"/>
    <w:rsid w:val="00BB5102"/>
    <w:rsid w:val="00BB6824"/>
    <w:rsid w:val="00BD0384"/>
    <w:rsid w:val="00BE4F89"/>
    <w:rsid w:val="00C0127C"/>
    <w:rsid w:val="00C23283"/>
    <w:rsid w:val="00C362F2"/>
    <w:rsid w:val="00C53A45"/>
    <w:rsid w:val="00C83800"/>
    <w:rsid w:val="00C93718"/>
    <w:rsid w:val="00CA6280"/>
    <w:rsid w:val="00CB191C"/>
    <w:rsid w:val="00CC3376"/>
    <w:rsid w:val="00CC6F20"/>
    <w:rsid w:val="00CD129D"/>
    <w:rsid w:val="00CE4565"/>
    <w:rsid w:val="00CE7624"/>
    <w:rsid w:val="00D07515"/>
    <w:rsid w:val="00D171BE"/>
    <w:rsid w:val="00D259EB"/>
    <w:rsid w:val="00D304CF"/>
    <w:rsid w:val="00D31AD4"/>
    <w:rsid w:val="00D9267E"/>
    <w:rsid w:val="00DB2640"/>
    <w:rsid w:val="00DC362E"/>
    <w:rsid w:val="00DD396B"/>
    <w:rsid w:val="00DE398B"/>
    <w:rsid w:val="00DF70FA"/>
    <w:rsid w:val="00E17FE9"/>
    <w:rsid w:val="00E25B8F"/>
    <w:rsid w:val="00E3375C"/>
    <w:rsid w:val="00E37C9B"/>
    <w:rsid w:val="00E5583B"/>
    <w:rsid w:val="00E60B21"/>
    <w:rsid w:val="00E63B0C"/>
    <w:rsid w:val="00E66704"/>
    <w:rsid w:val="00E669C6"/>
    <w:rsid w:val="00E6742D"/>
    <w:rsid w:val="00E7389D"/>
    <w:rsid w:val="00E75C12"/>
    <w:rsid w:val="00E75F92"/>
    <w:rsid w:val="00E871BA"/>
    <w:rsid w:val="00E943C7"/>
    <w:rsid w:val="00E9510D"/>
    <w:rsid w:val="00EC15E6"/>
    <w:rsid w:val="00EE18D6"/>
    <w:rsid w:val="00EE31AB"/>
    <w:rsid w:val="00EF0600"/>
    <w:rsid w:val="00F00E45"/>
    <w:rsid w:val="00F040B1"/>
    <w:rsid w:val="00F2184B"/>
    <w:rsid w:val="00F445A2"/>
    <w:rsid w:val="00F50C3F"/>
    <w:rsid w:val="00F61E9B"/>
    <w:rsid w:val="00F97F9E"/>
    <w:rsid w:val="00FB2BC6"/>
    <w:rsid w:val="00FB5C76"/>
    <w:rsid w:val="00FC3F62"/>
    <w:rsid w:val="00FD0776"/>
    <w:rsid w:val="00FD5B80"/>
    <w:rsid w:val="00FE20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currency2"/>
  <w:smartTagType w:namespaceuri="urn:schemas-microsoft-com:office:smarttags" w:name="date"/>
  <w:smartTagType w:namespaceuri="schemas-tilde-lv/tildestengine" w:name="date"/>
  <w:smartTagType w:namespaceuri="urn:schemas-microsoft-com:office:smarttags" w:name="stockticker"/>
  <w:smartTagType w:namespaceuri="urn:schemas-microsoft-com:office:smarttags" w:name="PersonNam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624"/>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Section Heading,heading1,Antraste 1,h1,Section Heading Char,heading1 Char,Antraste 1 Char,h1 Char,H1,Virsraksts 1"/>
    <w:basedOn w:val="Normal"/>
    <w:next w:val="Heading2"/>
    <w:link w:val="Heading1Char"/>
    <w:qFormat/>
    <w:rsid w:val="00CE7624"/>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basedOn w:val="Normal"/>
    <w:next w:val="Normal"/>
    <w:link w:val="Heading2Char"/>
    <w:unhideWhenUsed/>
    <w:qFormat/>
    <w:rsid w:val="00CE7624"/>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unhideWhenUsed/>
    <w:qFormat/>
    <w:rsid w:val="00CE7624"/>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semiHidden/>
    <w:unhideWhenUsed/>
    <w:qFormat/>
    <w:rsid w:val="00CE7624"/>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semiHidden/>
    <w:unhideWhenUsed/>
    <w:qFormat/>
    <w:rsid w:val="00CE7624"/>
    <w:pPr>
      <w:keepNext/>
      <w:numPr>
        <w:ilvl w:val="4"/>
        <w:numId w:val="1"/>
      </w:numPr>
      <w:outlineLvl w:val="4"/>
    </w:pPr>
    <w:rPr>
      <w:rFonts w:eastAsia="Times New Roman"/>
      <w:b/>
      <w:bCs/>
      <w:lang w:val="x-none"/>
    </w:rPr>
  </w:style>
  <w:style w:type="paragraph" w:styleId="Heading6">
    <w:name w:val="heading 6"/>
    <w:basedOn w:val="Normal"/>
    <w:next w:val="Normal"/>
    <w:link w:val="Heading6Char"/>
    <w:semiHidden/>
    <w:unhideWhenUsed/>
    <w:qFormat/>
    <w:rsid w:val="00CE7624"/>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unhideWhenUsed/>
    <w:qFormat/>
    <w:rsid w:val="00CE7624"/>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semiHidden/>
    <w:unhideWhenUsed/>
    <w:qFormat/>
    <w:rsid w:val="00CE7624"/>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semiHidden/>
    <w:unhideWhenUsed/>
    <w:qFormat/>
    <w:rsid w:val="00CE7624"/>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CE7624"/>
    <w:rPr>
      <w:rFonts w:ascii="Times New Roman Bold" w:eastAsia="Times New Roman" w:hAnsi="Times New Roman Bold" w:cs="Times New Roman Bold"/>
      <w:caps/>
      <w:sz w:val="28"/>
      <w:szCs w:val="20"/>
      <w:lang w:val="x-none" w:eastAsia="ar-SA"/>
    </w:rPr>
  </w:style>
  <w:style w:type="character" w:customStyle="1" w:styleId="Heading2Char">
    <w:name w:val="Heading 2 Char"/>
    <w:basedOn w:val="DefaultParagraphFont"/>
    <w:link w:val="Heading2"/>
    <w:rsid w:val="00CE7624"/>
    <w:rPr>
      <w:rFonts w:ascii="Times New Roman Bold" w:eastAsia="Times New Roman" w:hAnsi="Times New Roman Bold" w:cs="Times New Roman Bold"/>
      <w:b/>
      <w:szCs w:val="20"/>
      <w:lang w:val="x-none" w:eastAsia="ar-SA"/>
    </w:rPr>
  </w:style>
  <w:style w:type="character" w:customStyle="1" w:styleId="Heading3Char">
    <w:name w:val="Heading 3 Char"/>
    <w:basedOn w:val="DefaultParagraphFont"/>
    <w:link w:val="Heading3"/>
    <w:rsid w:val="00CE7624"/>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CE7624"/>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CE7624"/>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CE7624"/>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CE7624"/>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CE7624"/>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CE7624"/>
    <w:rPr>
      <w:rFonts w:ascii="Times New Roman" w:eastAsia="Times New Roman" w:hAnsi="Times New Roman" w:cs="Times New Roman"/>
      <w:lang w:val="x-none" w:eastAsia="ar-SA"/>
    </w:rPr>
  </w:style>
  <w:style w:type="paragraph" w:styleId="Header">
    <w:name w:val="header"/>
    <w:basedOn w:val="Normal"/>
    <w:link w:val="HeaderChar"/>
    <w:unhideWhenUsed/>
    <w:rsid w:val="00CE7624"/>
    <w:pPr>
      <w:tabs>
        <w:tab w:val="center" w:pos="4153"/>
        <w:tab w:val="right" w:pos="8306"/>
      </w:tabs>
    </w:pPr>
    <w:rPr>
      <w:lang w:val="x-none"/>
    </w:rPr>
  </w:style>
  <w:style w:type="character" w:customStyle="1" w:styleId="HeaderChar">
    <w:name w:val="Header Char"/>
    <w:basedOn w:val="DefaultParagraphFont"/>
    <w:link w:val="Header"/>
    <w:rsid w:val="00CE7624"/>
    <w:rPr>
      <w:rFonts w:ascii="Times New Roman" w:eastAsia="Calibri" w:hAnsi="Times New Roman" w:cs="Times New Roman"/>
      <w:sz w:val="24"/>
      <w:szCs w:val="24"/>
      <w:lang w:val="x-none" w:eastAsia="ar-SA"/>
    </w:rPr>
  </w:style>
  <w:style w:type="paragraph" w:customStyle="1" w:styleId="ListParagraph2">
    <w:name w:val="List Paragraph2"/>
    <w:basedOn w:val="Normal"/>
    <w:uiPriority w:val="99"/>
    <w:rsid w:val="00CE7624"/>
    <w:pPr>
      <w:suppressAutoHyphens w:val="0"/>
      <w:spacing w:after="200" w:line="276" w:lineRule="auto"/>
      <w:ind w:left="720"/>
      <w:jc w:val="left"/>
    </w:pPr>
    <w:rPr>
      <w:rFonts w:ascii="Calibri" w:eastAsia="Times New Roman" w:hAnsi="Calibri" w:cs="Calibri"/>
      <w:sz w:val="22"/>
      <w:szCs w:val="22"/>
      <w:lang w:eastAsia="en-US"/>
    </w:rPr>
  </w:style>
  <w:style w:type="paragraph" w:styleId="ListParagraph">
    <w:name w:val="List Paragraph"/>
    <w:basedOn w:val="Normal"/>
    <w:link w:val="ListParagraphChar"/>
    <w:uiPriority w:val="34"/>
    <w:qFormat/>
    <w:rsid w:val="00CE7624"/>
    <w:pPr>
      <w:suppressAutoHyphens w:val="0"/>
      <w:spacing w:after="200" w:line="276" w:lineRule="auto"/>
      <w:ind w:left="720"/>
      <w:contextualSpacing/>
      <w:jc w:val="left"/>
    </w:pPr>
    <w:rPr>
      <w:rFonts w:ascii="Calibri" w:eastAsia="Times New Roman" w:hAnsi="Calibri" w:cs="Calibri"/>
      <w:sz w:val="22"/>
      <w:szCs w:val="22"/>
      <w:lang w:eastAsia="en-US"/>
    </w:rPr>
  </w:style>
  <w:style w:type="paragraph" w:customStyle="1" w:styleId="Default">
    <w:name w:val="Default"/>
    <w:rsid w:val="00CE762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akpunktsChar">
    <w:name w:val="Apakšpunkts Char"/>
    <w:link w:val="Apakpunkts"/>
    <w:locked/>
    <w:rsid w:val="00C0127C"/>
    <w:rPr>
      <w:rFonts w:ascii="Arial" w:eastAsia="Times New Roman" w:hAnsi="Arial" w:cs="Arial"/>
      <w:b/>
      <w:szCs w:val="24"/>
    </w:rPr>
  </w:style>
  <w:style w:type="paragraph" w:customStyle="1" w:styleId="Apakpunkts">
    <w:name w:val="Apakšpunkts"/>
    <w:basedOn w:val="Normal"/>
    <w:link w:val="ApakpunktsChar"/>
    <w:rsid w:val="00C0127C"/>
    <w:pPr>
      <w:tabs>
        <w:tab w:val="num" w:pos="851"/>
      </w:tabs>
      <w:suppressAutoHyphens w:val="0"/>
      <w:ind w:left="851" w:hanging="851"/>
      <w:jc w:val="left"/>
    </w:pPr>
    <w:rPr>
      <w:rFonts w:ascii="Arial" w:eastAsia="Times New Roman" w:hAnsi="Arial" w:cs="Arial"/>
      <w:b/>
      <w:sz w:val="22"/>
      <w:lang w:eastAsia="en-US"/>
    </w:rPr>
  </w:style>
  <w:style w:type="paragraph" w:customStyle="1" w:styleId="Punkts">
    <w:name w:val="Punkts"/>
    <w:basedOn w:val="Normal"/>
    <w:next w:val="Apakpunkts"/>
    <w:rsid w:val="00C0127C"/>
    <w:pPr>
      <w:numPr>
        <w:ilvl w:val="1"/>
        <w:numId w:val="9"/>
      </w:numPr>
      <w:suppressAutoHyphens w:val="0"/>
      <w:jc w:val="left"/>
    </w:pPr>
    <w:rPr>
      <w:rFonts w:ascii="Arial" w:eastAsia="Times New Roman" w:hAnsi="Arial"/>
      <w:b/>
      <w:sz w:val="20"/>
      <w:lang w:eastAsia="lv-LV"/>
    </w:rPr>
  </w:style>
  <w:style w:type="paragraph" w:customStyle="1" w:styleId="Rindkopa">
    <w:name w:val="Rindkopa"/>
    <w:basedOn w:val="Normal"/>
    <w:next w:val="Punkts"/>
    <w:rsid w:val="00C0127C"/>
    <w:pPr>
      <w:suppressAutoHyphens w:val="0"/>
      <w:ind w:left="851"/>
    </w:pPr>
    <w:rPr>
      <w:rFonts w:ascii="Arial" w:eastAsia="Times New Roman" w:hAnsi="Arial"/>
      <w:sz w:val="20"/>
      <w:lang w:eastAsia="lv-LV"/>
    </w:rPr>
  </w:style>
  <w:style w:type="paragraph" w:customStyle="1" w:styleId="Paragrfs">
    <w:name w:val="Paragrāfs"/>
    <w:basedOn w:val="Normal"/>
    <w:next w:val="Rindkopa"/>
    <w:rsid w:val="00C0127C"/>
    <w:pPr>
      <w:numPr>
        <w:ilvl w:val="2"/>
        <w:numId w:val="9"/>
      </w:numPr>
      <w:suppressAutoHyphens w:val="0"/>
    </w:pPr>
    <w:rPr>
      <w:rFonts w:ascii="Arial" w:eastAsia="Times New Roman" w:hAnsi="Arial"/>
      <w:sz w:val="20"/>
      <w:lang w:eastAsia="lv-LV"/>
    </w:rPr>
  </w:style>
  <w:style w:type="paragraph" w:styleId="BodyTextIndent">
    <w:name w:val="Body Text Indent"/>
    <w:basedOn w:val="Normal"/>
    <w:link w:val="BodyTextIndentChar"/>
    <w:rsid w:val="00AE299B"/>
    <w:pPr>
      <w:widowControl w:val="0"/>
      <w:shd w:val="clear" w:color="auto" w:fill="FFFFFF"/>
      <w:suppressAutoHyphens w:val="0"/>
      <w:autoSpaceDE w:val="0"/>
      <w:autoSpaceDN w:val="0"/>
      <w:adjustRightInd w:val="0"/>
      <w:spacing w:before="1733"/>
      <w:ind w:left="10"/>
      <w:jc w:val="left"/>
    </w:pPr>
    <w:rPr>
      <w:rFonts w:eastAsia="Times New Roman"/>
      <w:b/>
      <w:bCs/>
      <w:sz w:val="28"/>
      <w:szCs w:val="20"/>
      <w:lang w:eastAsia="lv-LV"/>
    </w:rPr>
  </w:style>
  <w:style w:type="character" w:customStyle="1" w:styleId="BodyTextIndentChar">
    <w:name w:val="Body Text Indent Char"/>
    <w:basedOn w:val="DefaultParagraphFont"/>
    <w:link w:val="BodyTextIndent"/>
    <w:rsid w:val="00AE299B"/>
    <w:rPr>
      <w:rFonts w:ascii="Times New Roman" w:eastAsia="Times New Roman" w:hAnsi="Times New Roman" w:cs="Times New Roman"/>
      <w:b/>
      <w:bCs/>
      <w:sz w:val="28"/>
      <w:szCs w:val="20"/>
      <w:shd w:val="clear" w:color="auto" w:fill="FFFFFF"/>
      <w:lang w:eastAsia="lv-LV"/>
    </w:rPr>
  </w:style>
  <w:style w:type="paragraph" w:styleId="BodyText">
    <w:name w:val="Body Text"/>
    <w:aliases w:val="Body Text1"/>
    <w:basedOn w:val="Normal"/>
    <w:link w:val="BodyTextChar"/>
    <w:rsid w:val="00AE299B"/>
    <w:pPr>
      <w:suppressAutoHyphens w:val="0"/>
      <w:jc w:val="left"/>
    </w:pPr>
    <w:rPr>
      <w:rFonts w:eastAsia="Times New Roman"/>
      <w:color w:val="000000"/>
      <w:lang w:eastAsia="lv-LV"/>
    </w:rPr>
  </w:style>
  <w:style w:type="character" w:customStyle="1" w:styleId="BodyTextChar">
    <w:name w:val="Body Text Char"/>
    <w:aliases w:val="Body Text1 Char"/>
    <w:basedOn w:val="DefaultParagraphFont"/>
    <w:link w:val="BodyText"/>
    <w:rsid w:val="00AE299B"/>
    <w:rPr>
      <w:rFonts w:ascii="Times New Roman" w:eastAsia="Times New Roman" w:hAnsi="Times New Roman" w:cs="Times New Roman"/>
      <w:color w:val="000000"/>
      <w:sz w:val="24"/>
      <w:szCs w:val="24"/>
      <w:lang w:eastAsia="lv-LV"/>
    </w:rPr>
  </w:style>
  <w:style w:type="character" w:styleId="Hyperlink">
    <w:name w:val="Hyperlink"/>
    <w:rsid w:val="00AE299B"/>
    <w:rPr>
      <w:color w:val="0000FF"/>
      <w:u w:val="single"/>
    </w:rPr>
  </w:style>
  <w:style w:type="paragraph" w:styleId="NormalWeb">
    <w:name w:val="Normal (Web)"/>
    <w:basedOn w:val="Normal"/>
    <w:rsid w:val="00AE299B"/>
    <w:pPr>
      <w:suppressAutoHyphens w:val="0"/>
      <w:spacing w:before="100" w:beforeAutospacing="1" w:after="100" w:afterAutospacing="1"/>
      <w:jc w:val="left"/>
    </w:pPr>
    <w:rPr>
      <w:rFonts w:eastAsia="Times New Roman"/>
      <w:lang w:eastAsia="lv-LV"/>
    </w:rPr>
  </w:style>
  <w:style w:type="character" w:styleId="CommentReference">
    <w:name w:val="annotation reference"/>
    <w:basedOn w:val="DefaultParagraphFont"/>
    <w:semiHidden/>
    <w:unhideWhenUsed/>
    <w:rsid w:val="008D7ABC"/>
    <w:rPr>
      <w:sz w:val="16"/>
      <w:szCs w:val="16"/>
    </w:rPr>
  </w:style>
  <w:style w:type="paragraph" w:styleId="CommentText">
    <w:name w:val="annotation text"/>
    <w:basedOn w:val="Normal"/>
    <w:link w:val="CommentTextChar"/>
    <w:semiHidden/>
    <w:unhideWhenUsed/>
    <w:rsid w:val="008D7ABC"/>
    <w:rPr>
      <w:sz w:val="20"/>
      <w:szCs w:val="20"/>
    </w:rPr>
  </w:style>
  <w:style w:type="character" w:customStyle="1" w:styleId="CommentTextChar">
    <w:name w:val="Comment Text Char"/>
    <w:basedOn w:val="DefaultParagraphFont"/>
    <w:link w:val="CommentText"/>
    <w:semiHidden/>
    <w:rsid w:val="008D7ABC"/>
    <w:rPr>
      <w:rFonts w:ascii="Times New Roman" w:eastAsia="Calibri"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D7ABC"/>
    <w:rPr>
      <w:b/>
      <w:bCs/>
    </w:rPr>
  </w:style>
  <w:style w:type="character" w:customStyle="1" w:styleId="CommentSubjectChar">
    <w:name w:val="Comment Subject Char"/>
    <w:basedOn w:val="CommentTextChar"/>
    <w:link w:val="CommentSubject"/>
    <w:uiPriority w:val="99"/>
    <w:semiHidden/>
    <w:rsid w:val="008D7ABC"/>
    <w:rPr>
      <w:rFonts w:ascii="Times New Roman" w:eastAsia="Calibri" w:hAnsi="Times New Roman" w:cs="Times New Roman"/>
      <w:b/>
      <w:bCs/>
      <w:sz w:val="20"/>
      <w:szCs w:val="20"/>
      <w:lang w:eastAsia="ar-SA"/>
    </w:rPr>
  </w:style>
  <w:style w:type="paragraph" w:styleId="BalloonText">
    <w:name w:val="Balloon Text"/>
    <w:basedOn w:val="Normal"/>
    <w:link w:val="BalloonTextChar"/>
    <w:uiPriority w:val="99"/>
    <w:semiHidden/>
    <w:unhideWhenUsed/>
    <w:rsid w:val="008D7ABC"/>
    <w:rPr>
      <w:rFonts w:ascii="Tahoma" w:hAnsi="Tahoma" w:cs="Tahoma"/>
      <w:sz w:val="16"/>
      <w:szCs w:val="16"/>
    </w:rPr>
  </w:style>
  <w:style w:type="character" w:customStyle="1" w:styleId="BalloonTextChar">
    <w:name w:val="Balloon Text Char"/>
    <w:basedOn w:val="DefaultParagraphFont"/>
    <w:link w:val="BalloonText"/>
    <w:uiPriority w:val="99"/>
    <w:semiHidden/>
    <w:rsid w:val="008D7ABC"/>
    <w:rPr>
      <w:rFonts w:ascii="Tahoma" w:eastAsia="Calibri" w:hAnsi="Tahoma" w:cs="Tahoma"/>
      <w:sz w:val="16"/>
      <w:szCs w:val="16"/>
      <w:lang w:eastAsia="ar-SA"/>
    </w:rPr>
  </w:style>
  <w:style w:type="character" w:customStyle="1" w:styleId="ListParagraphChar">
    <w:name w:val="List Paragraph Char"/>
    <w:link w:val="ListParagraph"/>
    <w:locked/>
    <w:rsid w:val="00885BBC"/>
    <w:rPr>
      <w:rFonts w:ascii="Calibri" w:eastAsia="Times New Roman" w:hAnsi="Calibri" w:cs="Calibri"/>
    </w:rPr>
  </w:style>
  <w:style w:type="table" w:styleId="TableGrid">
    <w:name w:val="Table Grid"/>
    <w:basedOn w:val="TableNormal"/>
    <w:uiPriority w:val="39"/>
    <w:rsid w:val="005A2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F19D2"/>
    <w:pPr>
      <w:suppressAutoHyphens w:val="0"/>
      <w:jc w:val="left"/>
    </w:pPr>
    <w:rPr>
      <w:rFonts w:eastAsia="Times New Roman"/>
      <w:sz w:val="20"/>
      <w:szCs w:val="20"/>
      <w:lang w:eastAsia="en-US"/>
    </w:rPr>
  </w:style>
  <w:style w:type="character" w:customStyle="1" w:styleId="FootnoteTextChar">
    <w:name w:val="Footnote Text Char"/>
    <w:basedOn w:val="DefaultParagraphFont"/>
    <w:link w:val="FootnoteText"/>
    <w:uiPriority w:val="99"/>
    <w:rsid w:val="005F19D2"/>
    <w:rPr>
      <w:rFonts w:ascii="Times New Roman" w:eastAsia="Times New Roman" w:hAnsi="Times New Roman" w:cs="Times New Roman"/>
      <w:sz w:val="20"/>
      <w:szCs w:val="20"/>
    </w:rPr>
  </w:style>
  <w:style w:type="character" w:styleId="FootnoteReference">
    <w:name w:val="footnote reference"/>
    <w:unhideWhenUsed/>
    <w:rsid w:val="005F19D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624"/>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Section Heading,heading1,Antraste 1,h1,Section Heading Char,heading1 Char,Antraste 1 Char,h1 Char,H1,Virsraksts 1"/>
    <w:basedOn w:val="Normal"/>
    <w:next w:val="Heading2"/>
    <w:link w:val="Heading1Char"/>
    <w:qFormat/>
    <w:rsid w:val="00CE7624"/>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basedOn w:val="Normal"/>
    <w:next w:val="Normal"/>
    <w:link w:val="Heading2Char"/>
    <w:unhideWhenUsed/>
    <w:qFormat/>
    <w:rsid w:val="00CE7624"/>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unhideWhenUsed/>
    <w:qFormat/>
    <w:rsid w:val="00CE7624"/>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semiHidden/>
    <w:unhideWhenUsed/>
    <w:qFormat/>
    <w:rsid w:val="00CE7624"/>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semiHidden/>
    <w:unhideWhenUsed/>
    <w:qFormat/>
    <w:rsid w:val="00CE7624"/>
    <w:pPr>
      <w:keepNext/>
      <w:numPr>
        <w:ilvl w:val="4"/>
        <w:numId w:val="1"/>
      </w:numPr>
      <w:outlineLvl w:val="4"/>
    </w:pPr>
    <w:rPr>
      <w:rFonts w:eastAsia="Times New Roman"/>
      <w:b/>
      <w:bCs/>
      <w:lang w:val="x-none"/>
    </w:rPr>
  </w:style>
  <w:style w:type="paragraph" w:styleId="Heading6">
    <w:name w:val="heading 6"/>
    <w:basedOn w:val="Normal"/>
    <w:next w:val="Normal"/>
    <w:link w:val="Heading6Char"/>
    <w:semiHidden/>
    <w:unhideWhenUsed/>
    <w:qFormat/>
    <w:rsid w:val="00CE7624"/>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unhideWhenUsed/>
    <w:qFormat/>
    <w:rsid w:val="00CE7624"/>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semiHidden/>
    <w:unhideWhenUsed/>
    <w:qFormat/>
    <w:rsid w:val="00CE7624"/>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semiHidden/>
    <w:unhideWhenUsed/>
    <w:qFormat/>
    <w:rsid w:val="00CE7624"/>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CE7624"/>
    <w:rPr>
      <w:rFonts w:ascii="Times New Roman Bold" w:eastAsia="Times New Roman" w:hAnsi="Times New Roman Bold" w:cs="Times New Roman Bold"/>
      <w:caps/>
      <w:sz w:val="28"/>
      <w:szCs w:val="20"/>
      <w:lang w:val="x-none" w:eastAsia="ar-SA"/>
    </w:rPr>
  </w:style>
  <w:style w:type="character" w:customStyle="1" w:styleId="Heading2Char">
    <w:name w:val="Heading 2 Char"/>
    <w:basedOn w:val="DefaultParagraphFont"/>
    <w:link w:val="Heading2"/>
    <w:rsid w:val="00CE7624"/>
    <w:rPr>
      <w:rFonts w:ascii="Times New Roman Bold" w:eastAsia="Times New Roman" w:hAnsi="Times New Roman Bold" w:cs="Times New Roman Bold"/>
      <w:b/>
      <w:szCs w:val="20"/>
      <w:lang w:val="x-none" w:eastAsia="ar-SA"/>
    </w:rPr>
  </w:style>
  <w:style w:type="character" w:customStyle="1" w:styleId="Heading3Char">
    <w:name w:val="Heading 3 Char"/>
    <w:basedOn w:val="DefaultParagraphFont"/>
    <w:link w:val="Heading3"/>
    <w:rsid w:val="00CE7624"/>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CE7624"/>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CE7624"/>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CE7624"/>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CE7624"/>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CE7624"/>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CE7624"/>
    <w:rPr>
      <w:rFonts w:ascii="Times New Roman" w:eastAsia="Times New Roman" w:hAnsi="Times New Roman" w:cs="Times New Roman"/>
      <w:lang w:val="x-none" w:eastAsia="ar-SA"/>
    </w:rPr>
  </w:style>
  <w:style w:type="paragraph" w:styleId="Header">
    <w:name w:val="header"/>
    <w:basedOn w:val="Normal"/>
    <w:link w:val="HeaderChar"/>
    <w:unhideWhenUsed/>
    <w:rsid w:val="00CE7624"/>
    <w:pPr>
      <w:tabs>
        <w:tab w:val="center" w:pos="4153"/>
        <w:tab w:val="right" w:pos="8306"/>
      </w:tabs>
    </w:pPr>
    <w:rPr>
      <w:lang w:val="x-none"/>
    </w:rPr>
  </w:style>
  <w:style w:type="character" w:customStyle="1" w:styleId="HeaderChar">
    <w:name w:val="Header Char"/>
    <w:basedOn w:val="DefaultParagraphFont"/>
    <w:link w:val="Header"/>
    <w:rsid w:val="00CE7624"/>
    <w:rPr>
      <w:rFonts w:ascii="Times New Roman" w:eastAsia="Calibri" w:hAnsi="Times New Roman" w:cs="Times New Roman"/>
      <w:sz w:val="24"/>
      <w:szCs w:val="24"/>
      <w:lang w:val="x-none" w:eastAsia="ar-SA"/>
    </w:rPr>
  </w:style>
  <w:style w:type="paragraph" w:customStyle="1" w:styleId="ListParagraph2">
    <w:name w:val="List Paragraph2"/>
    <w:basedOn w:val="Normal"/>
    <w:uiPriority w:val="99"/>
    <w:rsid w:val="00CE7624"/>
    <w:pPr>
      <w:suppressAutoHyphens w:val="0"/>
      <w:spacing w:after="200" w:line="276" w:lineRule="auto"/>
      <w:ind w:left="720"/>
      <w:jc w:val="left"/>
    </w:pPr>
    <w:rPr>
      <w:rFonts w:ascii="Calibri" w:eastAsia="Times New Roman" w:hAnsi="Calibri" w:cs="Calibri"/>
      <w:sz w:val="22"/>
      <w:szCs w:val="22"/>
      <w:lang w:eastAsia="en-US"/>
    </w:rPr>
  </w:style>
  <w:style w:type="paragraph" w:styleId="ListParagraph">
    <w:name w:val="List Paragraph"/>
    <w:basedOn w:val="Normal"/>
    <w:link w:val="ListParagraphChar"/>
    <w:uiPriority w:val="34"/>
    <w:qFormat/>
    <w:rsid w:val="00CE7624"/>
    <w:pPr>
      <w:suppressAutoHyphens w:val="0"/>
      <w:spacing w:after="200" w:line="276" w:lineRule="auto"/>
      <w:ind w:left="720"/>
      <w:contextualSpacing/>
      <w:jc w:val="left"/>
    </w:pPr>
    <w:rPr>
      <w:rFonts w:ascii="Calibri" w:eastAsia="Times New Roman" w:hAnsi="Calibri" w:cs="Calibri"/>
      <w:sz w:val="22"/>
      <w:szCs w:val="22"/>
      <w:lang w:eastAsia="en-US"/>
    </w:rPr>
  </w:style>
  <w:style w:type="paragraph" w:customStyle="1" w:styleId="Default">
    <w:name w:val="Default"/>
    <w:rsid w:val="00CE762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akpunktsChar">
    <w:name w:val="Apakšpunkts Char"/>
    <w:link w:val="Apakpunkts"/>
    <w:locked/>
    <w:rsid w:val="00C0127C"/>
    <w:rPr>
      <w:rFonts w:ascii="Arial" w:eastAsia="Times New Roman" w:hAnsi="Arial" w:cs="Arial"/>
      <w:b/>
      <w:szCs w:val="24"/>
    </w:rPr>
  </w:style>
  <w:style w:type="paragraph" w:customStyle="1" w:styleId="Apakpunkts">
    <w:name w:val="Apakšpunkts"/>
    <w:basedOn w:val="Normal"/>
    <w:link w:val="ApakpunktsChar"/>
    <w:rsid w:val="00C0127C"/>
    <w:pPr>
      <w:tabs>
        <w:tab w:val="num" w:pos="851"/>
      </w:tabs>
      <w:suppressAutoHyphens w:val="0"/>
      <w:ind w:left="851" w:hanging="851"/>
      <w:jc w:val="left"/>
    </w:pPr>
    <w:rPr>
      <w:rFonts w:ascii="Arial" w:eastAsia="Times New Roman" w:hAnsi="Arial" w:cs="Arial"/>
      <w:b/>
      <w:sz w:val="22"/>
      <w:lang w:eastAsia="en-US"/>
    </w:rPr>
  </w:style>
  <w:style w:type="paragraph" w:customStyle="1" w:styleId="Punkts">
    <w:name w:val="Punkts"/>
    <w:basedOn w:val="Normal"/>
    <w:next w:val="Apakpunkts"/>
    <w:rsid w:val="00C0127C"/>
    <w:pPr>
      <w:numPr>
        <w:ilvl w:val="1"/>
        <w:numId w:val="9"/>
      </w:numPr>
      <w:suppressAutoHyphens w:val="0"/>
      <w:jc w:val="left"/>
    </w:pPr>
    <w:rPr>
      <w:rFonts w:ascii="Arial" w:eastAsia="Times New Roman" w:hAnsi="Arial"/>
      <w:b/>
      <w:sz w:val="20"/>
      <w:lang w:eastAsia="lv-LV"/>
    </w:rPr>
  </w:style>
  <w:style w:type="paragraph" w:customStyle="1" w:styleId="Rindkopa">
    <w:name w:val="Rindkopa"/>
    <w:basedOn w:val="Normal"/>
    <w:next w:val="Punkts"/>
    <w:rsid w:val="00C0127C"/>
    <w:pPr>
      <w:suppressAutoHyphens w:val="0"/>
      <w:ind w:left="851"/>
    </w:pPr>
    <w:rPr>
      <w:rFonts w:ascii="Arial" w:eastAsia="Times New Roman" w:hAnsi="Arial"/>
      <w:sz w:val="20"/>
      <w:lang w:eastAsia="lv-LV"/>
    </w:rPr>
  </w:style>
  <w:style w:type="paragraph" w:customStyle="1" w:styleId="Paragrfs">
    <w:name w:val="Paragrāfs"/>
    <w:basedOn w:val="Normal"/>
    <w:next w:val="Rindkopa"/>
    <w:rsid w:val="00C0127C"/>
    <w:pPr>
      <w:numPr>
        <w:ilvl w:val="2"/>
        <w:numId w:val="9"/>
      </w:numPr>
      <w:suppressAutoHyphens w:val="0"/>
    </w:pPr>
    <w:rPr>
      <w:rFonts w:ascii="Arial" w:eastAsia="Times New Roman" w:hAnsi="Arial"/>
      <w:sz w:val="20"/>
      <w:lang w:eastAsia="lv-LV"/>
    </w:rPr>
  </w:style>
  <w:style w:type="paragraph" w:styleId="BodyTextIndent">
    <w:name w:val="Body Text Indent"/>
    <w:basedOn w:val="Normal"/>
    <w:link w:val="BodyTextIndentChar"/>
    <w:rsid w:val="00AE299B"/>
    <w:pPr>
      <w:widowControl w:val="0"/>
      <w:shd w:val="clear" w:color="auto" w:fill="FFFFFF"/>
      <w:suppressAutoHyphens w:val="0"/>
      <w:autoSpaceDE w:val="0"/>
      <w:autoSpaceDN w:val="0"/>
      <w:adjustRightInd w:val="0"/>
      <w:spacing w:before="1733"/>
      <w:ind w:left="10"/>
      <w:jc w:val="left"/>
    </w:pPr>
    <w:rPr>
      <w:rFonts w:eastAsia="Times New Roman"/>
      <w:b/>
      <w:bCs/>
      <w:sz w:val="28"/>
      <w:szCs w:val="20"/>
      <w:lang w:eastAsia="lv-LV"/>
    </w:rPr>
  </w:style>
  <w:style w:type="character" w:customStyle="1" w:styleId="BodyTextIndentChar">
    <w:name w:val="Body Text Indent Char"/>
    <w:basedOn w:val="DefaultParagraphFont"/>
    <w:link w:val="BodyTextIndent"/>
    <w:rsid w:val="00AE299B"/>
    <w:rPr>
      <w:rFonts w:ascii="Times New Roman" w:eastAsia="Times New Roman" w:hAnsi="Times New Roman" w:cs="Times New Roman"/>
      <w:b/>
      <w:bCs/>
      <w:sz w:val="28"/>
      <w:szCs w:val="20"/>
      <w:shd w:val="clear" w:color="auto" w:fill="FFFFFF"/>
      <w:lang w:eastAsia="lv-LV"/>
    </w:rPr>
  </w:style>
  <w:style w:type="paragraph" w:styleId="BodyText">
    <w:name w:val="Body Text"/>
    <w:aliases w:val="Body Text1"/>
    <w:basedOn w:val="Normal"/>
    <w:link w:val="BodyTextChar"/>
    <w:rsid w:val="00AE299B"/>
    <w:pPr>
      <w:suppressAutoHyphens w:val="0"/>
      <w:jc w:val="left"/>
    </w:pPr>
    <w:rPr>
      <w:rFonts w:eastAsia="Times New Roman"/>
      <w:color w:val="000000"/>
      <w:lang w:eastAsia="lv-LV"/>
    </w:rPr>
  </w:style>
  <w:style w:type="character" w:customStyle="1" w:styleId="BodyTextChar">
    <w:name w:val="Body Text Char"/>
    <w:aliases w:val="Body Text1 Char"/>
    <w:basedOn w:val="DefaultParagraphFont"/>
    <w:link w:val="BodyText"/>
    <w:rsid w:val="00AE299B"/>
    <w:rPr>
      <w:rFonts w:ascii="Times New Roman" w:eastAsia="Times New Roman" w:hAnsi="Times New Roman" w:cs="Times New Roman"/>
      <w:color w:val="000000"/>
      <w:sz w:val="24"/>
      <w:szCs w:val="24"/>
      <w:lang w:eastAsia="lv-LV"/>
    </w:rPr>
  </w:style>
  <w:style w:type="character" w:styleId="Hyperlink">
    <w:name w:val="Hyperlink"/>
    <w:rsid w:val="00AE299B"/>
    <w:rPr>
      <w:color w:val="0000FF"/>
      <w:u w:val="single"/>
    </w:rPr>
  </w:style>
  <w:style w:type="paragraph" w:styleId="NormalWeb">
    <w:name w:val="Normal (Web)"/>
    <w:basedOn w:val="Normal"/>
    <w:rsid w:val="00AE299B"/>
    <w:pPr>
      <w:suppressAutoHyphens w:val="0"/>
      <w:spacing w:before="100" w:beforeAutospacing="1" w:after="100" w:afterAutospacing="1"/>
      <w:jc w:val="left"/>
    </w:pPr>
    <w:rPr>
      <w:rFonts w:eastAsia="Times New Roman"/>
      <w:lang w:eastAsia="lv-LV"/>
    </w:rPr>
  </w:style>
  <w:style w:type="character" w:styleId="CommentReference">
    <w:name w:val="annotation reference"/>
    <w:basedOn w:val="DefaultParagraphFont"/>
    <w:semiHidden/>
    <w:unhideWhenUsed/>
    <w:rsid w:val="008D7ABC"/>
    <w:rPr>
      <w:sz w:val="16"/>
      <w:szCs w:val="16"/>
    </w:rPr>
  </w:style>
  <w:style w:type="paragraph" w:styleId="CommentText">
    <w:name w:val="annotation text"/>
    <w:basedOn w:val="Normal"/>
    <w:link w:val="CommentTextChar"/>
    <w:semiHidden/>
    <w:unhideWhenUsed/>
    <w:rsid w:val="008D7ABC"/>
    <w:rPr>
      <w:sz w:val="20"/>
      <w:szCs w:val="20"/>
    </w:rPr>
  </w:style>
  <w:style w:type="character" w:customStyle="1" w:styleId="CommentTextChar">
    <w:name w:val="Comment Text Char"/>
    <w:basedOn w:val="DefaultParagraphFont"/>
    <w:link w:val="CommentText"/>
    <w:semiHidden/>
    <w:rsid w:val="008D7ABC"/>
    <w:rPr>
      <w:rFonts w:ascii="Times New Roman" w:eastAsia="Calibri"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D7ABC"/>
    <w:rPr>
      <w:b/>
      <w:bCs/>
    </w:rPr>
  </w:style>
  <w:style w:type="character" w:customStyle="1" w:styleId="CommentSubjectChar">
    <w:name w:val="Comment Subject Char"/>
    <w:basedOn w:val="CommentTextChar"/>
    <w:link w:val="CommentSubject"/>
    <w:uiPriority w:val="99"/>
    <w:semiHidden/>
    <w:rsid w:val="008D7ABC"/>
    <w:rPr>
      <w:rFonts w:ascii="Times New Roman" w:eastAsia="Calibri" w:hAnsi="Times New Roman" w:cs="Times New Roman"/>
      <w:b/>
      <w:bCs/>
      <w:sz w:val="20"/>
      <w:szCs w:val="20"/>
      <w:lang w:eastAsia="ar-SA"/>
    </w:rPr>
  </w:style>
  <w:style w:type="paragraph" w:styleId="BalloonText">
    <w:name w:val="Balloon Text"/>
    <w:basedOn w:val="Normal"/>
    <w:link w:val="BalloonTextChar"/>
    <w:uiPriority w:val="99"/>
    <w:semiHidden/>
    <w:unhideWhenUsed/>
    <w:rsid w:val="008D7ABC"/>
    <w:rPr>
      <w:rFonts w:ascii="Tahoma" w:hAnsi="Tahoma" w:cs="Tahoma"/>
      <w:sz w:val="16"/>
      <w:szCs w:val="16"/>
    </w:rPr>
  </w:style>
  <w:style w:type="character" w:customStyle="1" w:styleId="BalloonTextChar">
    <w:name w:val="Balloon Text Char"/>
    <w:basedOn w:val="DefaultParagraphFont"/>
    <w:link w:val="BalloonText"/>
    <w:uiPriority w:val="99"/>
    <w:semiHidden/>
    <w:rsid w:val="008D7ABC"/>
    <w:rPr>
      <w:rFonts w:ascii="Tahoma" w:eastAsia="Calibri" w:hAnsi="Tahoma" w:cs="Tahoma"/>
      <w:sz w:val="16"/>
      <w:szCs w:val="16"/>
      <w:lang w:eastAsia="ar-SA"/>
    </w:rPr>
  </w:style>
  <w:style w:type="character" w:customStyle="1" w:styleId="ListParagraphChar">
    <w:name w:val="List Paragraph Char"/>
    <w:link w:val="ListParagraph"/>
    <w:locked/>
    <w:rsid w:val="00885BBC"/>
    <w:rPr>
      <w:rFonts w:ascii="Calibri" w:eastAsia="Times New Roman" w:hAnsi="Calibri" w:cs="Calibri"/>
    </w:rPr>
  </w:style>
  <w:style w:type="table" w:styleId="TableGrid">
    <w:name w:val="Table Grid"/>
    <w:basedOn w:val="TableNormal"/>
    <w:uiPriority w:val="39"/>
    <w:rsid w:val="005A2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F19D2"/>
    <w:pPr>
      <w:suppressAutoHyphens w:val="0"/>
      <w:jc w:val="left"/>
    </w:pPr>
    <w:rPr>
      <w:rFonts w:eastAsia="Times New Roman"/>
      <w:sz w:val="20"/>
      <w:szCs w:val="20"/>
      <w:lang w:eastAsia="en-US"/>
    </w:rPr>
  </w:style>
  <w:style w:type="character" w:customStyle="1" w:styleId="FootnoteTextChar">
    <w:name w:val="Footnote Text Char"/>
    <w:basedOn w:val="DefaultParagraphFont"/>
    <w:link w:val="FootnoteText"/>
    <w:uiPriority w:val="99"/>
    <w:rsid w:val="005F19D2"/>
    <w:rPr>
      <w:rFonts w:ascii="Times New Roman" w:eastAsia="Times New Roman" w:hAnsi="Times New Roman" w:cs="Times New Roman"/>
      <w:sz w:val="20"/>
      <w:szCs w:val="20"/>
    </w:rPr>
  </w:style>
  <w:style w:type="character" w:styleId="FootnoteReference">
    <w:name w:val="footnote reference"/>
    <w:unhideWhenUsed/>
    <w:rsid w:val="005F19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93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m.gov.lv/partika/statiskas-lapas/zalais-iepirkums?nid=111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adazi.lv" TargetMode="External"/><Relationship Id="rId4" Type="http://schemas.openxmlformats.org/officeDocument/2006/relationships/settings" Target="settings.xml"/><Relationship Id="rId9" Type="http://schemas.openxmlformats.org/officeDocument/2006/relationships/hyperlink" Target="http://likumi.lv/ta/id/49096-bernu-tiesibu-aizsardz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30</Pages>
  <Words>37515</Words>
  <Characters>21384</Characters>
  <Application>Microsoft Office Word</Application>
  <DocSecurity>0</DocSecurity>
  <Lines>178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94</cp:revision>
  <dcterms:created xsi:type="dcterms:W3CDTF">2016-04-04T08:10:00Z</dcterms:created>
  <dcterms:modified xsi:type="dcterms:W3CDTF">2016-06-27T10:07:00Z</dcterms:modified>
</cp:coreProperties>
</file>