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28" w:rsidRDefault="00210A68" w:rsidP="00210A68">
      <w:pPr>
        <w:jc w:val="center"/>
        <w:rPr>
          <w:rFonts w:ascii="Times New Roman" w:hAnsi="Times New Roman"/>
          <w:b/>
        </w:rPr>
      </w:pPr>
      <w:r w:rsidRPr="00210A68">
        <w:rPr>
          <w:rFonts w:ascii="Times New Roman" w:hAnsi="Times New Roman"/>
          <w:b/>
        </w:rPr>
        <w:t>Ādažu novada domes</w:t>
      </w:r>
      <w:r w:rsidR="006B57DD">
        <w:rPr>
          <w:rFonts w:ascii="Times New Roman" w:hAnsi="Times New Roman"/>
          <w:b/>
        </w:rPr>
        <w:t xml:space="preserve"> </w:t>
      </w:r>
    </w:p>
    <w:p w:rsidR="00210A68" w:rsidRPr="00210A68" w:rsidRDefault="00210A68" w:rsidP="00210A68">
      <w:pPr>
        <w:jc w:val="center"/>
        <w:rPr>
          <w:rFonts w:ascii="Times New Roman" w:hAnsi="Times New Roman"/>
          <w:b/>
        </w:rPr>
      </w:pPr>
      <w:r w:rsidRPr="00210A68">
        <w:rPr>
          <w:rFonts w:ascii="Times New Roman" w:hAnsi="Times New Roman"/>
          <w:b/>
        </w:rPr>
        <w:t>iepirkuma</w:t>
      </w:r>
    </w:p>
    <w:p w:rsidR="00210A68" w:rsidRPr="00210A68" w:rsidRDefault="00210A68" w:rsidP="00210A68">
      <w:pPr>
        <w:jc w:val="center"/>
        <w:rPr>
          <w:rFonts w:ascii="Times New Roman" w:hAnsi="Times New Roman"/>
          <w:b/>
          <w:sz w:val="8"/>
          <w:szCs w:val="8"/>
        </w:rPr>
      </w:pPr>
    </w:p>
    <w:p w:rsidR="00210A68" w:rsidRPr="00210A68" w:rsidRDefault="00210A68" w:rsidP="00210A68">
      <w:pPr>
        <w:jc w:val="center"/>
        <w:rPr>
          <w:rFonts w:ascii="Times New Roman" w:hAnsi="Times New Roman"/>
          <w:b/>
          <w:sz w:val="28"/>
          <w:szCs w:val="28"/>
        </w:rPr>
      </w:pPr>
      <w:r w:rsidRPr="00210A68">
        <w:rPr>
          <w:rFonts w:ascii="Times New Roman" w:hAnsi="Times New Roman"/>
          <w:b/>
          <w:sz w:val="28"/>
          <w:szCs w:val="28"/>
        </w:rPr>
        <w:t>„</w:t>
      </w:r>
      <w:r w:rsidR="00ED372C" w:rsidRPr="00ED372C">
        <w:rPr>
          <w:rFonts w:ascii="Times New Roman" w:hAnsi="Times New Roman"/>
          <w:b/>
          <w:sz w:val="24"/>
          <w:szCs w:val="24"/>
        </w:rPr>
        <w:t xml:space="preserve">Pagaidu </w:t>
      </w:r>
      <w:r w:rsidR="00ED372C">
        <w:rPr>
          <w:rFonts w:ascii="Times New Roman" w:hAnsi="Times New Roman"/>
          <w:b/>
        </w:rPr>
        <w:t>a</w:t>
      </w:r>
      <w:r>
        <w:rPr>
          <w:rFonts w:ascii="Times New Roman" w:hAnsi="Times New Roman"/>
          <w:b/>
        </w:rPr>
        <w:t xml:space="preserve">psardzes pakalpojumu sniegšana </w:t>
      </w:r>
      <w:r w:rsidR="000315E6">
        <w:rPr>
          <w:rFonts w:ascii="Times New Roman" w:hAnsi="Times New Roman"/>
          <w:b/>
        </w:rPr>
        <w:t>ēkai Gaujas ielā 33A</w:t>
      </w:r>
      <w:r w:rsidRPr="00210A68">
        <w:rPr>
          <w:rFonts w:ascii="Times New Roman" w:hAnsi="Times New Roman"/>
          <w:b/>
          <w:sz w:val="28"/>
          <w:szCs w:val="28"/>
        </w:rPr>
        <w:t xml:space="preserve">” </w:t>
      </w:r>
    </w:p>
    <w:p w:rsidR="00210A68" w:rsidRPr="00210A68" w:rsidRDefault="00210A68" w:rsidP="00210A68">
      <w:pPr>
        <w:jc w:val="center"/>
        <w:rPr>
          <w:rFonts w:ascii="Times New Roman" w:hAnsi="Times New Roman"/>
          <w:b/>
          <w:sz w:val="28"/>
          <w:szCs w:val="28"/>
        </w:rPr>
      </w:pPr>
      <w:r w:rsidRPr="00210A68">
        <w:rPr>
          <w:rFonts w:ascii="Times New Roman" w:hAnsi="Times New Roman"/>
          <w:b/>
          <w:sz w:val="28"/>
          <w:szCs w:val="28"/>
        </w:rPr>
        <w:t>(ID.Nr.: ĀND 2013/</w:t>
      </w:r>
      <w:r w:rsidR="00ED372C">
        <w:rPr>
          <w:rFonts w:ascii="Times New Roman" w:hAnsi="Times New Roman"/>
          <w:b/>
          <w:sz w:val="28"/>
          <w:szCs w:val="28"/>
        </w:rPr>
        <w:t>108</w:t>
      </w:r>
      <w:r w:rsidRPr="00210A68">
        <w:rPr>
          <w:rFonts w:ascii="Times New Roman" w:hAnsi="Times New Roman"/>
          <w:b/>
          <w:sz w:val="28"/>
          <w:szCs w:val="28"/>
        </w:rPr>
        <w:t>)</w:t>
      </w:r>
    </w:p>
    <w:p w:rsidR="00210A68" w:rsidRPr="00210A68" w:rsidRDefault="00210A68" w:rsidP="00210A68">
      <w:pPr>
        <w:jc w:val="center"/>
        <w:rPr>
          <w:rFonts w:ascii="Times New Roman" w:hAnsi="Times New Roman"/>
          <w:sz w:val="8"/>
          <w:szCs w:val="8"/>
        </w:rPr>
      </w:pPr>
    </w:p>
    <w:p w:rsidR="00210A68" w:rsidRPr="00210A68" w:rsidRDefault="00210A68" w:rsidP="00210A68">
      <w:pPr>
        <w:jc w:val="center"/>
        <w:rPr>
          <w:rFonts w:ascii="Times New Roman" w:hAnsi="Times New Roman"/>
          <w:sz w:val="8"/>
          <w:szCs w:val="8"/>
        </w:rPr>
      </w:pPr>
    </w:p>
    <w:p w:rsidR="00210A68" w:rsidRPr="00210A68" w:rsidRDefault="00210A68" w:rsidP="00210A68">
      <w:pPr>
        <w:jc w:val="center"/>
        <w:rPr>
          <w:rFonts w:ascii="Times New Roman" w:hAnsi="Times New Roman"/>
        </w:rPr>
      </w:pPr>
      <w:r w:rsidRPr="00210A68">
        <w:rPr>
          <w:rFonts w:ascii="Times New Roman" w:hAnsi="Times New Roman"/>
        </w:rPr>
        <w:t>iepirkuma komisijas sēdes</w:t>
      </w:r>
    </w:p>
    <w:p w:rsidR="00210A68" w:rsidRPr="00210A68" w:rsidRDefault="00210A68" w:rsidP="00210A68">
      <w:pPr>
        <w:rPr>
          <w:rFonts w:ascii="Times New Roman" w:hAnsi="Times New Roman"/>
          <w:sz w:val="8"/>
          <w:szCs w:val="8"/>
        </w:rPr>
      </w:pPr>
    </w:p>
    <w:p w:rsidR="00210A68" w:rsidRPr="00210A68" w:rsidRDefault="00210A68" w:rsidP="00210A68">
      <w:pPr>
        <w:pStyle w:val="Heading1"/>
        <w:rPr>
          <w:b/>
          <w:bCs/>
          <w:sz w:val="24"/>
        </w:rPr>
      </w:pPr>
      <w:r w:rsidRPr="00210A68">
        <w:rPr>
          <w:b/>
          <w:bCs/>
          <w:sz w:val="24"/>
        </w:rPr>
        <w:t>PROTOKOLS</w:t>
      </w:r>
      <w:r w:rsidRPr="00210A68">
        <w:rPr>
          <w:b/>
        </w:rPr>
        <w:t xml:space="preserve"> Nr.05-30-2013/</w:t>
      </w:r>
      <w:r w:rsidR="00BA789A">
        <w:rPr>
          <w:b/>
        </w:rPr>
        <w:t>108</w:t>
      </w:r>
      <w:r w:rsidRPr="00210A68">
        <w:rPr>
          <w:b/>
        </w:rPr>
        <w:t>-</w:t>
      </w:r>
      <w:r w:rsidR="00BB2324">
        <w:rPr>
          <w:b/>
        </w:rPr>
        <w:t>4</w:t>
      </w:r>
    </w:p>
    <w:p w:rsidR="00210A68" w:rsidRPr="00210A68" w:rsidRDefault="00210A68" w:rsidP="00210A68">
      <w:pPr>
        <w:rPr>
          <w:rFonts w:ascii="Times New Roman" w:hAnsi="Times New Roman"/>
        </w:rPr>
      </w:pPr>
    </w:p>
    <w:tbl>
      <w:tblPr>
        <w:tblW w:w="0" w:type="auto"/>
        <w:tblLook w:val="01E0" w:firstRow="1" w:lastRow="1" w:firstColumn="1" w:lastColumn="1" w:noHBand="0" w:noVBand="0"/>
      </w:tblPr>
      <w:tblGrid>
        <w:gridCol w:w="4261"/>
        <w:gridCol w:w="5061"/>
      </w:tblGrid>
      <w:tr w:rsidR="00210A68" w:rsidRPr="00210A68" w:rsidTr="00797B48">
        <w:tc>
          <w:tcPr>
            <w:tcW w:w="4261" w:type="dxa"/>
          </w:tcPr>
          <w:p w:rsidR="00210A68" w:rsidRPr="00210A68" w:rsidRDefault="00210A68" w:rsidP="00EE1499">
            <w:pPr>
              <w:rPr>
                <w:rFonts w:ascii="Times New Roman" w:hAnsi="Times New Roman"/>
              </w:rPr>
            </w:pPr>
            <w:r w:rsidRPr="00210A68">
              <w:rPr>
                <w:rFonts w:ascii="Times New Roman" w:hAnsi="Times New Roman"/>
              </w:rPr>
              <w:t>Ādažos</w:t>
            </w:r>
          </w:p>
        </w:tc>
        <w:tc>
          <w:tcPr>
            <w:tcW w:w="5061" w:type="dxa"/>
          </w:tcPr>
          <w:p w:rsidR="00210A68" w:rsidRPr="00210A68" w:rsidRDefault="00797B48" w:rsidP="00797B48">
            <w:pPr>
              <w:tabs>
                <w:tab w:val="left" w:pos="4045"/>
              </w:tabs>
              <w:jc w:val="right"/>
              <w:rPr>
                <w:rFonts w:ascii="Times New Roman" w:hAnsi="Times New Roman"/>
              </w:rPr>
            </w:pPr>
            <w:r>
              <w:rPr>
                <w:rFonts w:ascii="Times New Roman" w:hAnsi="Times New Roman"/>
                <w:b/>
              </w:rPr>
              <w:t xml:space="preserve"> </w:t>
            </w:r>
            <w:r w:rsidR="00210A68" w:rsidRPr="00210A68">
              <w:rPr>
                <w:rFonts w:ascii="Times New Roman" w:hAnsi="Times New Roman"/>
                <w:b/>
              </w:rPr>
              <w:t xml:space="preserve">2013. gada </w:t>
            </w:r>
            <w:r w:rsidR="00ED372C">
              <w:rPr>
                <w:rFonts w:ascii="Times New Roman" w:hAnsi="Times New Roman"/>
                <w:b/>
              </w:rPr>
              <w:t>29</w:t>
            </w:r>
            <w:r w:rsidR="00210A68" w:rsidRPr="00210A68">
              <w:rPr>
                <w:rFonts w:ascii="Times New Roman" w:hAnsi="Times New Roman"/>
                <w:b/>
              </w:rPr>
              <w:t>.</w:t>
            </w:r>
            <w:r w:rsidR="00ED372C">
              <w:rPr>
                <w:rFonts w:ascii="Times New Roman" w:hAnsi="Times New Roman"/>
                <w:b/>
              </w:rPr>
              <w:t>oktobris</w:t>
            </w:r>
          </w:p>
        </w:tc>
      </w:tr>
    </w:tbl>
    <w:p w:rsidR="00210A68" w:rsidRPr="00210A68" w:rsidRDefault="00210A68" w:rsidP="00210A68">
      <w:pPr>
        <w:pStyle w:val="Heading2"/>
        <w:rPr>
          <w:sz w:val="24"/>
        </w:rPr>
      </w:pPr>
      <w:r w:rsidRPr="00210A68">
        <w:rPr>
          <w:b/>
          <w:bCs/>
          <w:sz w:val="24"/>
        </w:rPr>
        <w:t>Sēde sākās:</w:t>
      </w:r>
      <w:r w:rsidRPr="00210A68">
        <w:rPr>
          <w:sz w:val="24"/>
        </w:rPr>
        <w:t xml:space="preserve"> </w:t>
      </w:r>
    </w:p>
    <w:p w:rsidR="00210A68" w:rsidRPr="00210A68" w:rsidRDefault="00210A68" w:rsidP="00210A68">
      <w:pPr>
        <w:pStyle w:val="Heading2"/>
        <w:ind w:firstLine="720"/>
        <w:rPr>
          <w:sz w:val="24"/>
        </w:rPr>
      </w:pPr>
      <w:r w:rsidRPr="00210A68">
        <w:rPr>
          <w:sz w:val="24"/>
        </w:rPr>
        <w:t>Komisijas priekšsēdētājs atklāj sēdi plkst. 11:00</w:t>
      </w:r>
    </w:p>
    <w:p w:rsidR="00210A68" w:rsidRPr="00210A68" w:rsidRDefault="00210A68" w:rsidP="00210A68">
      <w:pPr>
        <w:jc w:val="both"/>
        <w:rPr>
          <w:rFonts w:ascii="Times New Roman" w:hAnsi="Times New Roman"/>
          <w:b/>
          <w:bCs/>
        </w:rPr>
      </w:pPr>
      <w:r w:rsidRPr="00210A68">
        <w:rPr>
          <w:rFonts w:ascii="Times New Roman" w:hAnsi="Times New Roman"/>
          <w:b/>
          <w:bCs/>
        </w:rPr>
        <w:t>Sēdē piedalās:</w:t>
      </w:r>
    </w:p>
    <w:tbl>
      <w:tblPr>
        <w:tblW w:w="0" w:type="auto"/>
        <w:tblInd w:w="648" w:type="dxa"/>
        <w:tblLook w:val="01E0" w:firstRow="1" w:lastRow="1" w:firstColumn="1" w:lastColumn="1" w:noHBand="0" w:noVBand="0"/>
      </w:tblPr>
      <w:tblGrid>
        <w:gridCol w:w="3060"/>
        <w:gridCol w:w="4680"/>
      </w:tblGrid>
      <w:tr w:rsidR="0062500D" w:rsidRPr="0062500D" w:rsidTr="00E0248C">
        <w:tc>
          <w:tcPr>
            <w:tcW w:w="3060" w:type="dxa"/>
          </w:tcPr>
          <w:p w:rsidR="0062500D" w:rsidRPr="0062500D" w:rsidRDefault="0062500D" w:rsidP="00E0248C">
            <w:pPr>
              <w:ind w:left="72" w:right="-694"/>
              <w:jc w:val="both"/>
              <w:rPr>
                <w:rFonts w:ascii="Times New Roman" w:hAnsi="Times New Roman"/>
              </w:rPr>
            </w:pPr>
            <w:r w:rsidRPr="0062500D">
              <w:rPr>
                <w:rFonts w:ascii="Times New Roman" w:hAnsi="Times New Roman"/>
              </w:rPr>
              <w:t xml:space="preserve">Komisijas priekšsēdētājs: </w:t>
            </w:r>
          </w:p>
          <w:p w:rsidR="0062500D" w:rsidRPr="0062500D" w:rsidRDefault="0062500D" w:rsidP="00E0248C">
            <w:pPr>
              <w:ind w:left="72" w:right="-694"/>
              <w:jc w:val="both"/>
              <w:rPr>
                <w:rFonts w:ascii="Times New Roman" w:hAnsi="Times New Roman"/>
              </w:rPr>
            </w:pPr>
            <w:r w:rsidRPr="0062500D">
              <w:rPr>
                <w:rFonts w:ascii="Times New Roman" w:hAnsi="Times New Roman"/>
              </w:rPr>
              <w:t>Komisijas locekļi:</w:t>
            </w:r>
          </w:p>
          <w:p w:rsidR="0062500D" w:rsidRPr="0062500D" w:rsidRDefault="0062500D" w:rsidP="00E0248C">
            <w:pPr>
              <w:ind w:left="72" w:right="-694"/>
              <w:jc w:val="both"/>
              <w:rPr>
                <w:rFonts w:ascii="Times New Roman" w:hAnsi="Times New Roman"/>
              </w:rPr>
            </w:pPr>
          </w:p>
          <w:p w:rsidR="0062500D" w:rsidRPr="0062500D" w:rsidRDefault="0062500D" w:rsidP="00E0248C">
            <w:pPr>
              <w:ind w:left="72" w:right="-694"/>
              <w:jc w:val="both"/>
              <w:rPr>
                <w:rFonts w:ascii="Times New Roman" w:hAnsi="Times New Roman"/>
              </w:rPr>
            </w:pPr>
          </w:p>
        </w:tc>
        <w:tc>
          <w:tcPr>
            <w:tcW w:w="4680" w:type="dxa"/>
          </w:tcPr>
          <w:p w:rsidR="0062500D" w:rsidRPr="0062500D" w:rsidRDefault="0062500D" w:rsidP="00E0248C">
            <w:pPr>
              <w:ind w:right="-694"/>
              <w:jc w:val="both"/>
              <w:rPr>
                <w:rFonts w:ascii="Times New Roman" w:hAnsi="Times New Roman"/>
              </w:rPr>
            </w:pPr>
            <w:r w:rsidRPr="0062500D">
              <w:rPr>
                <w:rFonts w:ascii="Times New Roman" w:hAnsi="Times New Roman"/>
              </w:rPr>
              <w:t>Artis Brūvers</w:t>
            </w:r>
          </w:p>
          <w:p w:rsidR="0062500D" w:rsidRPr="0062500D" w:rsidRDefault="0062500D" w:rsidP="00E0248C">
            <w:pPr>
              <w:jc w:val="both"/>
              <w:rPr>
                <w:rFonts w:ascii="Times New Roman" w:hAnsi="Times New Roman"/>
              </w:rPr>
            </w:pPr>
            <w:r w:rsidRPr="0062500D">
              <w:rPr>
                <w:rFonts w:ascii="Times New Roman" w:hAnsi="Times New Roman"/>
              </w:rPr>
              <w:t>Everita Kāpa</w:t>
            </w:r>
          </w:p>
          <w:p w:rsidR="0062500D" w:rsidRPr="0062500D" w:rsidRDefault="0062500D" w:rsidP="00E0248C">
            <w:pPr>
              <w:jc w:val="both"/>
              <w:rPr>
                <w:rFonts w:ascii="Times New Roman" w:hAnsi="Times New Roman"/>
              </w:rPr>
            </w:pPr>
            <w:r w:rsidRPr="0062500D">
              <w:rPr>
                <w:rFonts w:ascii="Times New Roman" w:hAnsi="Times New Roman"/>
              </w:rPr>
              <w:t>Rita Ozoliņa</w:t>
            </w:r>
          </w:p>
          <w:p w:rsidR="0062500D" w:rsidRPr="0062500D" w:rsidRDefault="0062500D" w:rsidP="00E0248C">
            <w:pPr>
              <w:rPr>
                <w:rFonts w:ascii="Times New Roman" w:hAnsi="Times New Roman"/>
              </w:rPr>
            </w:pPr>
            <w:r w:rsidRPr="0062500D">
              <w:rPr>
                <w:rFonts w:ascii="Times New Roman" w:hAnsi="Times New Roman"/>
              </w:rPr>
              <w:t>Adrija Keiša</w:t>
            </w:r>
          </w:p>
          <w:p w:rsidR="0062500D" w:rsidRPr="0062500D" w:rsidRDefault="0062500D" w:rsidP="00E0248C">
            <w:pPr>
              <w:rPr>
                <w:rFonts w:ascii="Times New Roman" w:hAnsi="Times New Roman"/>
              </w:rPr>
            </w:pPr>
            <w:r w:rsidRPr="0062500D">
              <w:rPr>
                <w:rFonts w:ascii="Times New Roman" w:hAnsi="Times New Roman"/>
              </w:rPr>
              <w:t>Uģis Dambis</w:t>
            </w:r>
          </w:p>
          <w:p w:rsidR="0062500D" w:rsidRDefault="0062500D" w:rsidP="00E0248C">
            <w:pPr>
              <w:rPr>
                <w:rFonts w:ascii="Times New Roman" w:hAnsi="Times New Roman"/>
              </w:rPr>
            </w:pPr>
            <w:r w:rsidRPr="0062500D">
              <w:rPr>
                <w:rFonts w:ascii="Times New Roman" w:hAnsi="Times New Roman"/>
              </w:rPr>
              <w:t>Valērijs Bulāns</w:t>
            </w:r>
          </w:p>
          <w:p w:rsidR="00A21168" w:rsidRPr="0062500D" w:rsidRDefault="00A21168" w:rsidP="00E0248C">
            <w:pPr>
              <w:rPr>
                <w:rFonts w:ascii="Times New Roman" w:hAnsi="Times New Roman"/>
              </w:rPr>
            </w:pPr>
            <w:r>
              <w:rPr>
                <w:rFonts w:ascii="Times New Roman" w:hAnsi="Times New Roman"/>
              </w:rPr>
              <w:t>Halfors Krasts</w:t>
            </w:r>
          </w:p>
        </w:tc>
      </w:tr>
    </w:tbl>
    <w:p w:rsidR="00210A68" w:rsidRPr="00210A68" w:rsidRDefault="00210A68" w:rsidP="00210A68">
      <w:pPr>
        <w:rPr>
          <w:rFonts w:ascii="Times New Roman" w:hAnsi="Times New Roman"/>
          <w:b/>
        </w:rPr>
      </w:pPr>
      <w:r w:rsidRPr="00210A68">
        <w:rPr>
          <w:rFonts w:ascii="Times New Roman" w:hAnsi="Times New Roman"/>
          <w:b/>
        </w:rPr>
        <w:t xml:space="preserve">Komisijas izveides pamats: </w:t>
      </w:r>
    </w:p>
    <w:p w:rsidR="0078153A" w:rsidRPr="0078153A" w:rsidRDefault="0078153A" w:rsidP="0078153A">
      <w:pPr>
        <w:ind w:right="26" w:firstLine="709"/>
        <w:jc w:val="both"/>
        <w:rPr>
          <w:rFonts w:ascii="Times New Roman" w:hAnsi="Times New Roman"/>
        </w:rPr>
      </w:pPr>
      <w:r w:rsidRPr="0078153A">
        <w:rPr>
          <w:rFonts w:ascii="Times New Roman" w:hAnsi="Times New Roman"/>
        </w:rPr>
        <w:t>Ādažu novada domes 2013. gada 24.septembra lēmums Nr. 215.</w:t>
      </w:r>
    </w:p>
    <w:p w:rsidR="00210A68" w:rsidRPr="00210A68" w:rsidRDefault="00210A68" w:rsidP="00210A68">
      <w:pPr>
        <w:jc w:val="both"/>
        <w:rPr>
          <w:rFonts w:ascii="Times New Roman" w:hAnsi="Times New Roman"/>
        </w:rPr>
      </w:pPr>
      <w:r w:rsidRPr="00210A68">
        <w:rPr>
          <w:rFonts w:ascii="Times New Roman" w:hAnsi="Times New Roman"/>
          <w:b/>
          <w:bCs/>
        </w:rPr>
        <w:t>Darba kārtībā:</w:t>
      </w:r>
    </w:p>
    <w:p w:rsidR="00210A68" w:rsidRPr="00210A68" w:rsidRDefault="00CC6F5F" w:rsidP="00B23E86">
      <w:pPr>
        <w:ind w:left="709" w:firstLine="11"/>
        <w:jc w:val="both"/>
        <w:rPr>
          <w:rFonts w:ascii="Times New Roman" w:hAnsi="Times New Roman"/>
        </w:rPr>
      </w:pPr>
      <w:r>
        <w:rPr>
          <w:rFonts w:ascii="Times New Roman" w:hAnsi="Times New Roman"/>
        </w:rPr>
        <w:t>Lēmuma pieņemšana</w:t>
      </w:r>
      <w:r w:rsidR="00210A68" w:rsidRPr="00210A68">
        <w:rPr>
          <w:rFonts w:ascii="Times New Roman" w:hAnsi="Times New Roman"/>
        </w:rPr>
        <w:t xml:space="preserve"> </w:t>
      </w:r>
      <w:r w:rsidR="00641730">
        <w:rPr>
          <w:rFonts w:ascii="Times New Roman" w:hAnsi="Times New Roman"/>
        </w:rPr>
        <w:t xml:space="preserve">par </w:t>
      </w:r>
      <w:r w:rsidR="00797B48">
        <w:rPr>
          <w:rFonts w:ascii="Times New Roman" w:hAnsi="Times New Roman"/>
        </w:rPr>
        <w:t xml:space="preserve">pagaidu </w:t>
      </w:r>
      <w:r w:rsidR="00641730">
        <w:rPr>
          <w:rFonts w:ascii="Times New Roman" w:hAnsi="Times New Roman"/>
        </w:rPr>
        <w:t>a</w:t>
      </w:r>
      <w:r>
        <w:rPr>
          <w:rFonts w:ascii="Times New Roman" w:hAnsi="Times New Roman"/>
        </w:rPr>
        <w:t xml:space="preserve">psardzes pakalpojumu </w:t>
      </w:r>
      <w:r w:rsidR="00641730">
        <w:rPr>
          <w:rFonts w:ascii="Times New Roman" w:hAnsi="Times New Roman"/>
        </w:rPr>
        <w:t xml:space="preserve">saņemšanu </w:t>
      </w:r>
      <w:r w:rsidR="00797B48">
        <w:rPr>
          <w:rFonts w:ascii="Times New Roman" w:hAnsi="Times New Roman"/>
        </w:rPr>
        <w:t>novembr</w:t>
      </w:r>
      <w:r w:rsidR="00616F6A">
        <w:rPr>
          <w:rFonts w:ascii="Times New Roman" w:hAnsi="Times New Roman"/>
        </w:rPr>
        <w:t>a</w:t>
      </w:r>
      <w:r>
        <w:rPr>
          <w:rFonts w:ascii="Times New Roman" w:hAnsi="Times New Roman"/>
        </w:rPr>
        <w:t xml:space="preserve"> mēnesī ēkai Gaujas ielā 33A</w:t>
      </w:r>
      <w:r w:rsidR="00210A68" w:rsidRPr="00210A68">
        <w:rPr>
          <w:rFonts w:ascii="Times New Roman" w:hAnsi="Times New Roman"/>
        </w:rPr>
        <w:t xml:space="preserve"> (ID.Nr.</w:t>
      </w:r>
      <w:r w:rsidR="00616F6A">
        <w:rPr>
          <w:rFonts w:ascii="Times New Roman" w:hAnsi="Times New Roman"/>
        </w:rPr>
        <w:t xml:space="preserve">: </w:t>
      </w:r>
      <w:r w:rsidR="00210A68" w:rsidRPr="00210A68">
        <w:rPr>
          <w:rFonts w:ascii="Times New Roman" w:hAnsi="Times New Roman"/>
        </w:rPr>
        <w:t>ĀND</w:t>
      </w:r>
      <w:r w:rsidR="00616F6A">
        <w:rPr>
          <w:rFonts w:ascii="Times New Roman" w:hAnsi="Times New Roman"/>
        </w:rPr>
        <w:t xml:space="preserve"> </w:t>
      </w:r>
      <w:r w:rsidR="00210A68" w:rsidRPr="00210A68">
        <w:rPr>
          <w:rFonts w:ascii="Times New Roman" w:hAnsi="Times New Roman"/>
        </w:rPr>
        <w:t>2013/</w:t>
      </w:r>
      <w:r w:rsidR="00BA789A">
        <w:rPr>
          <w:rFonts w:ascii="Times New Roman" w:hAnsi="Times New Roman"/>
        </w:rPr>
        <w:t>108</w:t>
      </w:r>
      <w:r w:rsidR="00210A68" w:rsidRPr="00210A68">
        <w:rPr>
          <w:rFonts w:ascii="Times New Roman" w:hAnsi="Times New Roman"/>
        </w:rPr>
        <w:t>).</w:t>
      </w:r>
    </w:p>
    <w:p w:rsidR="00210A68" w:rsidRPr="00210A68" w:rsidRDefault="00210A68" w:rsidP="00210A68">
      <w:pPr>
        <w:jc w:val="both"/>
        <w:rPr>
          <w:rFonts w:ascii="Times New Roman" w:hAnsi="Times New Roman"/>
          <w:b/>
        </w:rPr>
      </w:pPr>
      <w:r w:rsidRPr="00210A68">
        <w:rPr>
          <w:rFonts w:ascii="Times New Roman" w:hAnsi="Times New Roman"/>
          <w:b/>
        </w:rPr>
        <w:t>Darba gaita:</w:t>
      </w:r>
    </w:p>
    <w:p w:rsidR="00731EA3" w:rsidRDefault="00403379" w:rsidP="00403379">
      <w:pPr>
        <w:pStyle w:val="ListParagraph"/>
        <w:numPr>
          <w:ilvl w:val="0"/>
          <w:numId w:val="4"/>
        </w:numPr>
        <w:shd w:val="clear" w:color="auto" w:fill="FFFFFF" w:themeFill="background1"/>
        <w:ind w:right="43" w:hanging="720"/>
        <w:jc w:val="both"/>
        <w:rPr>
          <w:rFonts w:ascii="Times New Roman" w:hAnsi="Times New Roman"/>
        </w:rPr>
      </w:pPr>
      <w:r w:rsidRPr="00731EA3">
        <w:rPr>
          <w:rFonts w:ascii="Times New Roman" w:hAnsi="Times New Roman"/>
        </w:rPr>
        <w:t xml:space="preserve">R.Ozoliņa ziņo, ka </w:t>
      </w:r>
      <w:r w:rsidR="00F24BD3" w:rsidRPr="00731EA3">
        <w:rPr>
          <w:rFonts w:ascii="Times New Roman" w:hAnsi="Times New Roman"/>
        </w:rPr>
        <w:t>2013.gada 26.augustā ir saņemti un atvērti piedāvājumi jaunajā apsardzes pakalpojumu iepirkumā (ĀND 2013/</w:t>
      </w:r>
      <w:r w:rsidR="00CE6FB5">
        <w:rPr>
          <w:rFonts w:ascii="Times New Roman" w:hAnsi="Times New Roman"/>
        </w:rPr>
        <w:t>69</w:t>
      </w:r>
      <w:bookmarkStart w:id="0" w:name="_GoBack"/>
      <w:bookmarkEnd w:id="0"/>
      <w:r w:rsidR="00F24BD3" w:rsidRPr="00731EA3">
        <w:rPr>
          <w:rFonts w:ascii="Times New Roman" w:hAnsi="Times New Roman"/>
        </w:rPr>
        <w:t xml:space="preserve">), kura rezultātā </w:t>
      </w:r>
      <w:r w:rsidR="0015018B" w:rsidRPr="00731EA3">
        <w:rPr>
          <w:rFonts w:ascii="Times New Roman" w:hAnsi="Times New Roman"/>
        </w:rPr>
        <w:t xml:space="preserve">tika </w:t>
      </w:r>
      <w:r w:rsidR="00F24BD3" w:rsidRPr="00731EA3">
        <w:rPr>
          <w:rFonts w:ascii="Times New Roman" w:hAnsi="Times New Roman"/>
        </w:rPr>
        <w:t>paredzēts slēgt līgumu par apsa</w:t>
      </w:r>
      <w:r w:rsidR="00D0247A">
        <w:rPr>
          <w:rFonts w:ascii="Times New Roman" w:hAnsi="Times New Roman"/>
        </w:rPr>
        <w:t xml:space="preserve">rdzes pakalpojumiem uz </w:t>
      </w:r>
      <w:r w:rsidR="00483FD4" w:rsidRPr="00731EA3">
        <w:rPr>
          <w:rFonts w:ascii="Times New Roman" w:hAnsi="Times New Roman"/>
        </w:rPr>
        <w:t>3</w:t>
      </w:r>
      <w:r w:rsidR="00275564" w:rsidRPr="00731EA3">
        <w:rPr>
          <w:rFonts w:ascii="Times New Roman" w:hAnsi="Times New Roman"/>
        </w:rPr>
        <w:t xml:space="preserve"> (trīs)</w:t>
      </w:r>
      <w:r w:rsidR="00483FD4" w:rsidRPr="00731EA3">
        <w:rPr>
          <w:rFonts w:ascii="Times New Roman" w:hAnsi="Times New Roman"/>
        </w:rPr>
        <w:t xml:space="preserve"> gadiem</w:t>
      </w:r>
      <w:r w:rsidR="003E28E2">
        <w:rPr>
          <w:rFonts w:ascii="Times New Roman" w:hAnsi="Times New Roman"/>
        </w:rPr>
        <w:t xml:space="preserve"> </w:t>
      </w:r>
      <w:r w:rsidR="002000E8">
        <w:rPr>
          <w:rFonts w:ascii="Times New Roman" w:hAnsi="Times New Roman"/>
        </w:rPr>
        <w:t>ar SIA „Apsardze karavīrs”</w:t>
      </w:r>
      <w:r w:rsidR="00483FD4" w:rsidRPr="00731EA3">
        <w:rPr>
          <w:rFonts w:ascii="Times New Roman" w:hAnsi="Times New Roman"/>
        </w:rPr>
        <w:t xml:space="preserve">. </w:t>
      </w:r>
      <w:r w:rsidR="00616F6A" w:rsidRPr="00731EA3">
        <w:rPr>
          <w:rFonts w:ascii="Times New Roman" w:hAnsi="Times New Roman"/>
        </w:rPr>
        <w:t>2</w:t>
      </w:r>
      <w:r w:rsidR="0015018B" w:rsidRPr="00731EA3">
        <w:rPr>
          <w:rFonts w:ascii="Times New Roman" w:hAnsi="Times New Roman"/>
        </w:rPr>
        <w:t>7</w:t>
      </w:r>
      <w:r w:rsidR="00616F6A" w:rsidRPr="00731EA3">
        <w:rPr>
          <w:rFonts w:ascii="Times New Roman" w:hAnsi="Times New Roman"/>
        </w:rPr>
        <w:t>.</w:t>
      </w:r>
      <w:r w:rsidR="0015018B" w:rsidRPr="00731EA3">
        <w:rPr>
          <w:rFonts w:ascii="Times New Roman" w:hAnsi="Times New Roman"/>
        </w:rPr>
        <w:t>septembrī</w:t>
      </w:r>
      <w:r w:rsidR="00616F6A" w:rsidRPr="00731EA3">
        <w:rPr>
          <w:rFonts w:ascii="Times New Roman" w:hAnsi="Times New Roman"/>
        </w:rPr>
        <w:t xml:space="preserve"> </w:t>
      </w:r>
      <w:r w:rsidR="0015018B" w:rsidRPr="00731EA3">
        <w:rPr>
          <w:rFonts w:ascii="Times New Roman" w:hAnsi="Times New Roman"/>
        </w:rPr>
        <w:t>Iepirkumu uzraudzības birojā tika iesniegta sūdzība</w:t>
      </w:r>
      <w:r w:rsidR="00D0247A">
        <w:rPr>
          <w:rFonts w:ascii="Times New Roman" w:hAnsi="Times New Roman"/>
        </w:rPr>
        <w:t xml:space="preserve"> par Komisijas pieņemto lēmumu un Iepirkumu uzraudzības biroja lēmuma saņemšana plānota novembra sākumā</w:t>
      </w:r>
      <w:r w:rsidR="00271B70">
        <w:rPr>
          <w:rFonts w:ascii="Times New Roman" w:hAnsi="Times New Roman"/>
        </w:rPr>
        <w:t>, līdz tam līguma slēgšana ir aizliegta</w:t>
      </w:r>
      <w:r w:rsidR="003E28E2">
        <w:rPr>
          <w:rFonts w:ascii="Times New Roman" w:hAnsi="Times New Roman"/>
        </w:rPr>
        <w:t>.</w:t>
      </w:r>
      <w:r w:rsidR="00D0247A">
        <w:rPr>
          <w:rFonts w:ascii="Times New Roman" w:hAnsi="Times New Roman"/>
        </w:rPr>
        <w:t xml:space="preserve"> </w:t>
      </w:r>
      <w:r w:rsidR="00271B70">
        <w:rPr>
          <w:rFonts w:ascii="Times New Roman" w:hAnsi="Times New Roman"/>
        </w:rPr>
        <w:t>Komisija apspriež, ka, ņemot vērā iepriekšminēto,</w:t>
      </w:r>
      <w:r w:rsidR="00731EA3" w:rsidRPr="00731EA3">
        <w:rPr>
          <w:rFonts w:ascii="Times New Roman" w:hAnsi="Times New Roman"/>
        </w:rPr>
        <w:t xml:space="preserve"> šobrīd objektīvi nav iespējams noslēgt līgumu par pakalpojumu sniegšanu ar</w:t>
      </w:r>
      <w:r w:rsidR="00FE1804">
        <w:rPr>
          <w:rFonts w:ascii="Times New Roman" w:hAnsi="Times New Roman"/>
        </w:rPr>
        <w:t xml:space="preserve"> iepirkumā izvēlēto uzvarētāju.</w:t>
      </w:r>
    </w:p>
    <w:p w:rsidR="00CC6246" w:rsidRDefault="00670539" w:rsidP="00403379">
      <w:pPr>
        <w:pStyle w:val="ListParagraph"/>
        <w:numPr>
          <w:ilvl w:val="0"/>
          <w:numId w:val="4"/>
        </w:numPr>
        <w:shd w:val="clear" w:color="auto" w:fill="FFFFFF" w:themeFill="background1"/>
        <w:ind w:right="43" w:hanging="720"/>
        <w:jc w:val="both"/>
        <w:rPr>
          <w:rFonts w:ascii="Times New Roman" w:hAnsi="Times New Roman"/>
        </w:rPr>
      </w:pPr>
      <w:r>
        <w:rPr>
          <w:rFonts w:ascii="Times New Roman" w:hAnsi="Times New Roman"/>
        </w:rPr>
        <w:t>Komisija apspriež, ka ir nepieciešams risināt situāciju par pagaidu pakalpojumu saņemšanu vismaz līdz 2013.gada 20.novembrim, kas varētu būt pietiekošs termiņš IUB lēmuma saņemšanai un pakalpojuma līguma noslēgšanai ar atklāta iepirkuma procedūrā izraudzīto pretendentu (pozitīva</w:t>
      </w:r>
      <w:r w:rsidR="003E28E2">
        <w:rPr>
          <w:rFonts w:ascii="Times New Roman" w:hAnsi="Times New Roman"/>
        </w:rPr>
        <w:t xml:space="preserve"> IUB</w:t>
      </w:r>
      <w:r>
        <w:rPr>
          <w:rFonts w:ascii="Times New Roman" w:hAnsi="Times New Roman"/>
        </w:rPr>
        <w:t xml:space="preserve"> lēmuma gadījumā). </w:t>
      </w:r>
    </w:p>
    <w:p w:rsidR="00403379" w:rsidRPr="00731EA3" w:rsidRDefault="00CC6246" w:rsidP="00403379">
      <w:pPr>
        <w:pStyle w:val="ListParagraph"/>
        <w:numPr>
          <w:ilvl w:val="0"/>
          <w:numId w:val="4"/>
        </w:numPr>
        <w:shd w:val="clear" w:color="auto" w:fill="FFFFFF" w:themeFill="background1"/>
        <w:ind w:right="43" w:hanging="720"/>
        <w:jc w:val="both"/>
        <w:rPr>
          <w:rFonts w:ascii="Times New Roman" w:hAnsi="Times New Roman"/>
        </w:rPr>
      </w:pPr>
      <w:r>
        <w:rPr>
          <w:rFonts w:ascii="Times New Roman" w:hAnsi="Times New Roman"/>
        </w:rPr>
        <w:t>E.Kāpa ziņo, ka lī</w:t>
      </w:r>
      <w:r w:rsidR="00403379" w:rsidRPr="00731EA3">
        <w:rPr>
          <w:rFonts w:ascii="Times New Roman" w:hAnsi="Times New Roman"/>
        </w:rPr>
        <w:t xml:space="preserve">gums ar SIA „Ādažu glābšanas dienests” </w:t>
      </w:r>
      <w:r w:rsidR="009A038C" w:rsidRPr="00731EA3">
        <w:rPr>
          <w:rFonts w:ascii="Times New Roman" w:hAnsi="Times New Roman"/>
        </w:rPr>
        <w:t>ir noslēgts līdz 3</w:t>
      </w:r>
      <w:r>
        <w:rPr>
          <w:rFonts w:ascii="Times New Roman" w:hAnsi="Times New Roman"/>
        </w:rPr>
        <w:t>1</w:t>
      </w:r>
      <w:r w:rsidR="009A038C" w:rsidRPr="00731EA3">
        <w:rPr>
          <w:rFonts w:ascii="Times New Roman" w:hAnsi="Times New Roman"/>
        </w:rPr>
        <w:t>.</w:t>
      </w:r>
      <w:r>
        <w:rPr>
          <w:rFonts w:ascii="Times New Roman" w:hAnsi="Times New Roman"/>
        </w:rPr>
        <w:t>oktobrim.</w:t>
      </w:r>
    </w:p>
    <w:p w:rsidR="00403379" w:rsidRDefault="00403379" w:rsidP="00403379">
      <w:pPr>
        <w:pStyle w:val="ListParagraph"/>
        <w:numPr>
          <w:ilvl w:val="0"/>
          <w:numId w:val="4"/>
        </w:numPr>
        <w:shd w:val="clear" w:color="auto" w:fill="FFFFFF" w:themeFill="background1"/>
        <w:ind w:right="43" w:hanging="720"/>
        <w:jc w:val="both"/>
        <w:rPr>
          <w:rFonts w:ascii="Times New Roman" w:hAnsi="Times New Roman"/>
        </w:rPr>
      </w:pPr>
      <w:r>
        <w:rPr>
          <w:rFonts w:ascii="Times New Roman" w:hAnsi="Times New Roman"/>
        </w:rPr>
        <w:t>Komisija apspriež, ka attiecīgajā situācijā faktiski nav iespējama alternatīva situācijas risināšana, jo neviens cits pretendents racionālu apsvērumu dēļ nespētu nodrošināt tik ātru pakalpojuma uzsākšanu, ņemot vērā pakalpojuma izpildes apjomu un specif</w:t>
      </w:r>
      <w:r w:rsidR="005407CB">
        <w:rPr>
          <w:rFonts w:ascii="Times New Roman" w:hAnsi="Times New Roman"/>
        </w:rPr>
        <w:t>iku.</w:t>
      </w:r>
    </w:p>
    <w:p w:rsidR="00AA49AC" w:rsidRDefault="00AA49AC" w:rsidP="00AA49AC">
      <w:pPr>
        <w:shd w:val="clear" w:color="auto" w:fill="D9D9D9" w:themeFill="background1" w:themeFillShade="D9"/>
        <w:ind w:right="43"/>
        <w:jc w:val="both"/>
        <w:rPr>
          <w:rFonts w:ascii="Times New Roman" w:hAnsi="Times New Roman"/>
          <w:b/>
        </w:rPr>
      </w:pPr>
      <w:r>
        <w:rPr>
          <w:rFonts w:ascii="Times New Roman" w:hAnsi="Times New Roman"/>
          <w:b/>
        </w:rPr>
        <w:t>KOMISIJA VIENBALSĪGI NOLEMJ:</w:t>
      </w:r>
    </w:p>
    <w:p w:rsidR="00364C9B" w:rsidRPr="00AA49AC" w:rsidRDefault="00AA49AC" w:rsidP="00AA49AC">
      <w:pPr>
        <w:shd w:val="clear" w:color="auto" w:fill="D9D9D9" w:themeFill="background1" w:themeFillShade="D9"/>
        <w:ind w:right="43"/>
        <w:jc w:val="both"/>
        <w:rPr>
          <w:rFonts w:ascii="Times New Roman" w:hAnsi="Times New Roman"/>
          <w:b/>
        </w:rPr>
      </w:pPr>
      <w:r>
        <w:rPr>
          <w:rFonts w:ascii="Times New Roman" w:hAnsi="Times New Roman"/>
          <w:b/>
        </w:rPr>
        <w:t>Pagarināt līgumu</w:t>
      </w:r>
      <w:r w:rsidR="00364C9B" w:rsidRPr="00AA49AC">
        <w:rPr>
          <w:rFonts w:ascii="Times New Roman" w:hAnsi="Times New Roman"/>
          <w:b/>
        </w:rPr>
        <w:t xml:space="preserve"> par apsardzes pakalpojumu sniegšanu </w:t>
      </w:r>
      <w:r w:rsidR="005A1DB3">
        <w:rPr>
          <w:rFonts w:ascii="Times New Roman" w:hAnsi="Times New Roman"/>
          <w:b/>
        </w:rPr>
        <w:t>novembra</w:t>
      </w:r>
      <w:r w:rsidR="00364C9B" w:rsidRPr="00AA49AC">
        <w:rPr>
          <w:rFonts w:ascii="Times New Roman" w:hAnsi="Times New Roman"/>
          <w:b/>
        </w:rPr>
        <w:t xml:space="preserve"> mēnesī</w:t>
      </w:r>
      <w:r>
        <w:rPr>
          <w:rFonts w:ascii="Times New Roman" w:hAnsi="Times New Roman"/>
          <w:b/>
        </w:rPr>
        <w:t xml:space="preserve"> </w:t>
      </w:r>
      <w:r w:rsidR="005A1DB3">
        <w:rPr>
          <w:rFonts w:ascii="Times New Roman" w:hAnsi="Times New Roman"/>
          <w:b/>
        </w:rPr>
        <w:t xml:space="preserve">(līdz 20.nov.) </w:t>
      </w:r>
      <w:r>
        <w:rPr>
          <w:rFonts w:ascii="Times New Roman" w:hAnsi="Times New Roman"/>
          <w:b/>
        </w:rPr>
        <w:t>ar</w:t>
      </w:r>
      <w:r w:rsidR="00364C9B" w:rsidRPr="00AA49AC">
        <w:rPr>
          <w:rFonts w:ascii="Times New Roman" w:hAnsi="Times New Roman"/>
          <w:b/>
        </w:rPr>
        <w:t xml:space="preserve"> SIA „Ādažu glābšanas dienests”</w:t>
      </w:r>
      <w:r>
        <w:rPr>
          <w:rFonts w:ascii="Times New Roman" w:hAnsi="Times New Roman"/>
          <w:b/>
        </w:rPr>
        <w:t xml:space="preserve">, </w:t>
      </w:r>
      <w:r>
        <w:rPr>
          <w:rFonts w:ascii="Times New Roman" w:hAnsi="Times New Roman"/>
        </w:rPr>
        <w:t xml:space="preserve">saglabājot iepriekšējos līguma nosacījumus - </w:t>
      </w:r>
      <w:r w:rsidR="00364C9B" w:rsidRPr="00AA49AC">
        <w:rPr>
          <w:rFonts w:ascii="Times New Roman" w:hAnsi="Times New Roman"/>
        </w:rPr>
        <w:t xml:space="preserve">Ls 2,05 bez PVN (vienas darbinieka stundas samaksas likme) + Ls </w:t>
      </w:r>
      <w:r w:rsidR="005A1DB3">
        <w:rPr>
          <w:rFonts w:ascii="Times New Roman" w:hAnsi="Times New Roman"/>
        </w:rPr>
        <w:t>23,30</w:t>
      </w:r>
      <w:r w:rsidR="00364C9B" w:rsidRPr="00AA49AC">
        <w:rPr>
          <w:rFonts w:ascii="Times New Roman" w:hAnsi="Times New Roman"/>
        </w:rPr>
        <w:t xml:space="preserve"> bez PVN par drošības sistēmu apkalpošanu.</w:t>
      </w:r>
      <w:r w:rsidR="0036737D">
        <w:rPr>
          <w:rFonts w:ascii="Times New Roman" w:hAnsi="Times New Roman"/>
        </w:rPr>
        <w:t xml:space="preserve"> </w:t>
      </w:r>
      <w:r w:rsidR="00FE1804">
        <w:rPr>
          <w:rFonts w:ascii="Times New Roman" w:hAnsi="Times New Roman"/>
        </w:rPr>
        <w:t xml:space="preserve">Kopējā līgumcena </w:t>
      </w:r>
      <w:r w:rsidR="001B4CDE">
        <w:rPr>
          <w:rFonts w:ascii="Times New Roman" w:hAnsi="Times New Roman"/>
        </w:rPr>
        <w:t>–</w:t>
      </w:r>
      <w:r w:rsidR="00FE1804">
        <w:rPr>
          <w:rFonts w:ascii="Times New Roman" w:hAnsi="Times New Roman"/>
        </w:rPr>
        <w:t xml:space="preserve"> </w:t>
      </w:r>
      <w:r w:rsidR="001B4CDE">
        <w:rPr>
          <w:rFonts w:ascii="Times New Roman" w:hAnsi="Times New Roman"/>
        </w:rPr>
        <w:t xml:space="preserve">LVL </w:t>
      </w:r>
      <w:r w:rsidR="009A1CBE">
        <w:rPr>
          <w:rFonts w:ascii="Times New Roman" w:hAnsi="Times New Roman"/>
        </w:rPr>
        <w:t>1081,00</w:t>
      </w:r>
      <w:r w:rsidR="001B4CDE">
        <w:rPr>
          <w:rFonts w:ascii="Times New Roman" w:hAnsi="Times New Roman"/>
        </w:rPr>
        <w:t xml:space="preserve"> bez PVN. </w:t>
      </w:r>
      <w:r w:rsidR="0036737D">
        <w:rPr>
          <w:rFonts w:ascii="Times New Roman" w:hAnsi="Times New Roman"/>
        </w:rPr>
        <w:t xml:space="preserve">Lēmuma pamatojums – Publisko iepirkumu likuma </w:t>
      </w:r>
      <w:r w:rsidR="00655365">
        <w:rPr>
          <w:rFonts w:ascii="Times New Roman" w:hAnsi="Times New Roman"/>
        </w:rPr>
        <w:t>8.prim panta desmitā daļa.</w:t>
      </w:r>
    </w:p>
    <w:p w:rsidR="00EC4EC4" w:rsidRPr="00210A68" w:rsidRDefault="00EC4EC4" w:rsidP="00EC4EC4">
      <w:pPr>
        <w:jc w:val="both"/>
        <w:rPr>
          <w:rFonts w:ascii="Times New Roman" w:hAnsi="Times New Roman"/>
        </w:rPr>
      </w:pPr>
      <w:r w:rsidRPr="00210A68">
        <w:rPr>
          <w:rFonts w:ascii="Times New Roman" w:hAnsi="Times New Roman"/>
          <w:b/>
          <w:bCs/>
        </w:rPr>
        <w:t>Sēdi slēdz:</w:t>
      </w:r>
      <w:r w:rsidRPr="00210A68">
        <w:rPr>
          <w:rFonts w:ascii="Times New Roman" w:hAnsi="Times New Roman"/>
        </w:rPr>
        <w:t xml:space="preserve"> </w:t>
      </w:r>
    </w:p>
    <w:p w:rsidR="00EC4EC4" w:rsidRPr="00210A68" w:rsidRDefault="00EC4EC4" w:rsidP="00EC4EC4">
      <w:pPr>
        <w:ind w:firstLine="720"/>
        <w:jc w:val="both"/>
        <w:rPr>
          <w:rFonts w:ascii="Times New Roman" w:hAnsi="Times New Roman"/>
        </w:rPr>
      </w:pPr>
      <w:r w:rsidRPr="00210A68">
        <w:rPr>
          <w:rFonts w:ascii="Times New Roman" w:hAnsi="Times New Roman"/>
        </w:rPr>
        <w:t>Komisijas priekšsēdētājs sēdi slēdz plkst. 1</w:t>
      </w:r>
      <w:r w:rsidR="009A1CBE">
        <w:rPr>
          <w:rFonts w:ascii="Times New Roman" w:hAnsi="Times New Roman"/>
        </w:rPr>
        <w:t>2</w:t>
      </w:r>
      <w:r w:rsidRPr="00210A68">
        <w:rPr>
          <w:rFonts w:ascii="Times New Roman" w:hAnsi="Times New Roman"/>
        </w:rPr>
        <w:t>:</w:t>
      </w:r>
      <w:r w:rsidR="009A1CBE">
        <w:rPr>
          <w:rFonts w:ascii="Times New Roman" w:hAnsi="Times New Roman"/>
        </w:rPr>
        <w:t>3</w:t>
      </w:r>
      <w:r w:rsidRPr="00210A68">
        <w:rPr>
          <w:rFonts w:ascii="Times New Roman" w:hAnsi="Times New Roman"/>
        </w:rPr>
        <w:t>0.</w:t>
      </w:r>
    </w:p>
    <w:p w:rsidR="003E39E3" w:rsidRPr="003E39E3" w:rsidRDefault="003E39E3" w:rsidP="003E39E3">
      <w:pPr>
        <w:ind w:right="-694"/>
        <w:jc w:val="both"/>
        <w:rPr>
          <w:rFonts w:ascii="Times New Roman" w:hAnsi="Times New Roman"/>
        </w:rPr>
      </w:pPr>
      <w:r w:rsidRPr="003E39E3">
        <w:rPr>
          <w:rFonts w:ascii="Times New Roman" w:hAnsi="Times New Roman"/>
        </w:rPr>
        <w:t xml:space="preserve">Komisijas priekšsēdētājs: </w:t>
      </w:r>
      <w:r w:rsidRPr="003E39E3">
        <w:rPr>
          <w:rFonts w:ascii="Times New Roman" w:hAnsi="Times New Roman"/>
        </w:rPr>
        <w:tab/>
      </w:r>
      <w:r w:rsidRPr="003E39E3">
        <w:rPr>
          <w:rFonts w:ascii="Times New Roman" w:hAnsi="Times New Roman"/>
        </w:rPr>
        <w:tab/>
        <w:t>_____________________</w:t>
      </w:r>
      <w:r w:rsidRPr="003E39E3">
        <w:rPr>
          <w:rFonts w:ascii="Times New Roman" w:hAnsi="Times New Roman"/>
        </w:rPr>
        <w:tab/>
        <w:t xml:space="preserve">A. Brūvers </w:t>
      </w:r>
    </w:p>
    <w:p w:rsidR="003E39E3" w:rsidRPr="003E39E3" w:rsidRDefault="003E39E3" w:rsidP="003E39E3">
      <w:pPr>
        <w:ind w:right="-694"/>
        <w:jc w:val="both"/>
        <w:rPr>
          <w:rFonts w:ascii="Times New Roman" w:hAnsi="Times New Roman"/>
        </w:rPr>
      </w:pPr>
    </w:p>
    <w:p w:rsidR="003E39E3" w:rsidRPr="003E39E3" w:rsidRDefault="003E39E3" w:rsidP="003E39E3">
      <w:pPr>
        <w:ind w:right="-694"/>
        <w:jc w:val="both"/>
        <w:rPr>
          <w:rFonts w:ascii="Times New Roman" w:hAnsi="Times New Roman"/>
        </w:rPr>
      </w:pPr>
      <w:r w:rsidRPr="003E39E3">
        <w:rPr>
          <w:rFonts w:ascii="Times New Roman" w:hAnsi="Times New Roman"/>
        </w:rPr>
        <w:t>Komisijas locekļi:</w:t>
      </w:r>
      <w:r w:rsidRPr="003E39E3">
        <w:rPr>
          <w:rFonts w:ascii="Times New Roman" w:hAnsi="Times New Roman"/>
        </w:rPr>
        <w:tab/>
      </w:r>
      <w:r w:rsidRPr="003E39E3">
        <w:rPr>
          <w:rFonts w:ascii="Times New Roman" w:hAnsi="Times New Roman"/>
        </w:rPr>
        <w:tab/>
      </w:r>
      <w:r w:rsidRPr="003E39E3">
        <w:rPr>
          <w:rFonts w:ascii="Times New Roman" w:hAnsi="Times New Roman"/>
        </w:rPr>
        <w:tab/>
        <w:t>_____________________</w:t>
      </w:r>
      <w:r w:rsidRPr="003E39E3">
        <w:rPr>
          <w:rFonts w:ascii="Times New Roman" w:hAnsi="Times New Roman"/>
        </w:rPr>
        <w:tab/>
        <w:t>E. Kāpa</w:t>
      </w:r>
    </w:p>
    <w:p w:rsidR="003E39E3" w:rsidRPr="003E39E3" w:rsidRDefault="003E39E3" w:rsidP="003E39E3">
      <w:pPr>
        <w:ind w:right="-694"/>
        <w:jc w:val="both"/>
        <w:rPr>
          <w:rFonts w:ascii="Times New Roman" w:hAnsi="Times New Roman"/>
        </w:rPr>
      </w:pPr>
    </w:p>
    <w:p w:rsidR="003E39E3" w:rsidRPr="003E39E3" w:rsidRDefault="003E39E3" w:rsidP="003E39E3">
      <w:pPr>
        <w:ind w:left="2880" w:firstLine="720"/>
        <w:jc w:val="both"/>
        <w:rPr>
          <w:rFonts w:ascii="Times New Roman" w:hAnsi="Times New Roman"/>
        </w:rPr>
      </w:pPr>
      <w:r w:rsidRPr="003E39E3">
        <w:rPr>
          <w:rFonts w:ascii="Times New Roman" w:hAnsi="Times New Roman"/>
        </w:rPr>
        <w:t>_____________________</w:t>
      </w:r>
      <w:r w:rsidRPr="003E39E3">
        <w:rPr>
          <w:rFonts w:ascii="Times New Roman" w:hAnsi="Times New Roman"/>
        </w:rPr>
        <w:tab/>
        <w:t>R.Ozoliņa</w:t>
      </w:r>
    </w:p>
    <w:p w:rsidR="003E39E3" w:rsidRPr="003E39E3" w:rsidRDefault="003E39E3" w:rsidP="003E39E3">
      <w:pPr>
        <w:rPr>
          <w:rFonts w:ascii="Times New Roman" w:hAnsi="Times New Roman"/>
          <w:sz w:val="26"/>
          <w:szCs w:val="26"/>
        </w:rPr>
      </w:pPr>
    </w:p>
    <w:p w:rsidR="003E39E3" w:rsidRPr="003E39E3" w:rsidRDefault="003E39E3" w:rsidP="003E39E3">
      <w:pPr>
        <w:rPr>
          <w:rFonts w:ascii="Times New Roman" w:hAnsi="Times New Roman"/>
        </w:rPr>
      </w:pPr>
      <w:r w:rsidRPr="003E39E3">
        <w:rPr>
          <w:rFonts w:ascii="Times New Roman" w:hAnsi="Times New Roman"/>
        </w:rPr>
        <w:t xml:space="preserve">                          </w:t>
      </w:r>
      <w:r w:rsidRPr="003E39E3">
        <w:rPr>
          <w:rFonts w:ascii="Times New Roman" w:hAnsi="Times New Roman"/>
        </w:rPr>
        <w:tab/>
      </w:r>
      <w:r w:rsidRPr="003E39E3">
        <w:rPr>
          <w:rFonts w:ascii="Times New Roman" w:hAnsi="Times New Roman"/>
        </w:rPr>
        <w:tab/>
      </w:r>
      <w:r w:rsidRPr="003E39E3">
        <w:rPr>
          <w:rFonts w:ascii="Times New Roman" w:hAnsi="Times New Roman"/>
        </w:rPr>
        <w:tab/>
      </w:r>
      <w:r>
        <w:rPr>
          <w:rFonts w:ascii="Times New Roman" w:hAnsi="Times New Roman"/>
        </w:rPr>
        <w:t xml:space="preserve">           </w:t>
      </w:r>
      <w:r w:rsidRPr="003E39E3">
        <w:rPr>
          <w:rFonts w:ascii="Times New Roman" w:hAnsi="Times New Roman"/>
        </w:rPr>
        <w:t>_____________________</w:t>
      </w:r>
      <w:r w:rsidRPr="003E39E3">
        <w:rPr>
          <w:rFonts w:ascii="Times New Roman" w:hAnsi="Times New Roman"/>
        </w:rPr>
        <w:tab/>
        <w:t>A. Keiša</w:t>
      </w:r>
    </w:p>
    <w:p w:rsidR="003E39E3" w:rsidRPr="003E39E3" w:rsidRDefault="003E39E3" w:rsidP="003E39E3">
      <w:pPr>
        <w:rPr>
          <w:rFonts w:ascii="Times New Roman" w:hAnsi="Times New Roman"/>
        </w:rPr>
      </w:pPr>
    </w:p>
    <w:p w:rsidR="003E39E3" w:rsidRPr="003E39E3" w:rsidRDefault="003E39E3" w:rsidP="003E39E3">
      <w:pPr>
        <w:rPr>
          <w:rFonts w:ascii="Times New Roman" w:hAnsi="Times New Roman"/>
        </w:rPr>
      </w:pPr>
      <w:r w:rsidRPr="003E39E3">
        <w:rPr>
          <w:rFonts w:ascii="Times New Roman" w:hAnsi="Times New Roman"/>
        </w:rPr>
        <w:tab/>
      </w:r>
      <w:r w:rsidRPr="003E39E3">
        <w:rPr>
          <w:rFonts w:ascii="Times New Roman" w:hAnsi="Times New Roman"/>
        </w:rPr>
        <w:tab/>
      </w:r>
      <w:r w:rsidRPr="003E39E3">
        <w:rPr>
          <w:rFonts w:ascii="Times New Roman" w:hAnsi="Times New Roman"/>
        </w:rPr>
        <w:tab/>
      </w:r>
      <w:r w:rsidRPr="003E39E3">
        <w:rPr>
          <w:rFonts w:ascii="Times New Roman" w:hAnsi="Times New Roman"/>
        </w:rPr>
        <w:tab/>
      </w:r>
      <w:r w:rsidRPr="003E39E3">
        <w:rPr>
          <w:rFonts w:ascii="Times New Roman" w:hAnsi="Times New Roman"/>
        </w:rPr>
        <w:tab/>
        <w:t>_____________________</w:t>
      </w:r>
      <w:r w:rsidRPr="003E39E3">
        <w:rPr>
          <w:rFonts w:ascii="Times New Roman" w:hAnsi="Times New Roman"/>
        </w:rPr>
        <w:tab/>
        <w:t>U. Dambis</w:t>
      </w:r>
    </w:p>
    <w:p w:rsidR="003E39E3" w:rsidRPr="003E39E3" w:rsidRDefault="003E39E3" w:rsidP="003E39E3">
      <w:pPr>
        <w:rPr>
          <w:rFonts w:ascii="Times New Roman" w:hAnsi="Times New Roman"/>
        </w:rPr>
      </w:pPr>
    </w:p>
    <w:p w:rsidR="0078153A" w:rsidRDefault="003E39E3" w:rsidP="0078153A">
      <w:pPr>
        <w:rPr>
          <w:rFonts w:ascii="Times New Roman" w:hAnsi="Times New Roman"/>
        </w:rPr>
      </w:pPr>
      <w:r w:rsidRPr="003E39E3">
        <w:rPr>
          <w:rFonts w:ascii="Times New Roman" w:hAnsi="Times New Roman"/>
        </w:rPr>
        <w:tab/>
      </w:r>
      <w:r w:rsidRPr="003E39E3">
        <w:rPr>
          <w:rFonts w:ascii="Times New Roman" w:hAnsi="Times New Roman"/>
        </w:rPr>
        <w:tab/>
      </w:r>
      <w:r w:rsidRPr="003E39E3">
        <w:rPr>
          <w:rFonts w:ascii="Times New Roman" w:hAnsi="Times New Roman"/>
        </w:rPr>
        <w:tab/>
      </w:r>
      <w:r w:rsidRPr="003E39E3">
        <w:rPr>
          <w:rFonts w:ascii="Times New Roman" w:hAnsi="Times New Roman"/>
        </w:rPr>
        <w:tab/>
      </w:r>
      <w:r w:rsidRPr="003E39E3">
        <w:rPr>
          <w:rFonts w:ascii="Times New Roman" w:hAnsi="Times New Roman"/>
        </w:rPr>
        <w:tab/>
      </w:r>
      <w:r w:rsidR="0078153A" w:rsidRPr="003E39E3">
        <w:rPr>
          <w:rFonts w:ascii="Times New Roman" w:hAnsi="Times New Roman"/>
        </w:rPr>
        <w:t>_____________________</w:t>
      </w:r>
      <w:r w:rsidR="0078153A" w:rsidRPr="003E39E3">
        <w:rPr>
          <w:rFonts w:ascii="Times New Roman" w:hAnsi="Times New Roman"/>
        </w:rPr>
        <w:tab/>
        <w:t>V. Bulāns</w:t>
      </w:r>
    </w:p>
    <w:p w:rsidR="0078153A" w:rsidRPr="003E39E3" w:rsidRDefault="0078153A" w:rsidP="0078153A">
      <w:pPr>
        <w:rPr>
          <w:rFonts w:ascii="Times New Roman" w:hAnsi="Times New Roman"/>
        </w:rPr>
      </w:pPr>
    </w:p>
    <w:p w:rsidR="00DC2748" w:rsidRPr="00210A68" w:rsidRDefault="0078153A" w:rsidP="000A647B">
      <w:pPr>
        <w:rPr>
          <w:rFonts w:ascii="Times New Roman" w:hAnsi="Times New Roman"/>
        </w:rPr>
      </w:pPr>
      <w:r>
        <w:rPr>
          <w:rFonts w:ascii="Times New Roman" w:hAnsi="Times New Roman"/>
        </w:rPr>
        <w:t xml:space="preserve">                                                                 </w:t>
      </w:r>
      <w:r w:rsidRPr="003E39E3">
        <w:rPr>
          <w:rFonts w:ascii="Times New Roman" w:hAnsi="Times New Roman"/>
        </w:rPr>
        <w:t>_____________________</w:t>
      </w:r>
      <w:r w:rsidRPr="003E39E3">
        <w:rPr>
          <w:rFonts w:ascii="Times New Roman" w:hAnsi="Times New Roman"/>
        </w:rPr>
        <w:tab/>
      </w:r>
      <w:r>
        <w:rPr>
          <w:rFonts w:ascii="Times New Roman" w:hAnsi="Times New Roman"/>
        </w:rPr>
        <w:t>H.Krasts</w:t>
      </w:r>
    </w:p>
    <w:sectPr w:rsidR="00DC2748" w:rsidRPr="00210A68" w:rsidSect="000A647B">
      <w:pgSz w:w="11906" w:h="16838"/>
      <w:pgMar w:top="426" w:right="99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0EF9"/>
    <w:multiLevelType w:val="hybridMultilevel"/>
    <w:tmpl w:val="68BA3A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F817B39"/>
    <w:multiLevelType w:val="hybridMultilevel"/>
    <w:tmpl w:val="CF3E10B8"/>
    <w:lvl w:ilvl="0" w:tplc="103AC53A">
      <w:start w:val="1"/>
      <w:numFmt w:val="bullet"/>
      <w:lvlText w:val=""/>
      <w:lvlJc w:val="left"/>
      <w:pPr>
        <w:ind w:left="720" w:hanging="360"/>
      </w:pPr>
      <w:rPr>
        <w:rFonts w:ascii="Symbol" w:eastAsiaTheme="minorHAnsi"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DB72E8A"/>
    <w:multiLevelType w:val="hybridMultilevel"/>
    <w:tmpl w:val="57BC3D0A"/>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nsid w:val="55722EDF"/>
    <w:multiLevelType w:val="hybridMultilevel"/>
    <w:tmpl w:val="D2940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6322F58"/>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07"/>
    <w:rsid w:val="000315E6"/>
    <w:rsid w:val="00051FD1"/>
    <w:rsid w:val="00052249"/>
    <w:rsid w:val="00073EBF"/>
    <w:rsid w:val="000A647B"/>
    <w:rsid w:val="0015018B"/>
    <w:rsid w:val="00190C3F"/>
    <w:rsid w:val="001B4CDE"/>
    <w:rsid w:val="002000E8"/>
    <w:rsid w:val="00210A68"/>
    <w:rsid w:val="00271B70"/>
    <w:rsid w:val="00275564"/>
    <w:rsid w:val="00284728"/>
    <w:rsid w:val="002B573B"/>
    <w:rsid w:val="00364C9B"/>
    <w:rsid w:val="0036737D"/>
    <w:rsid w:val="003A3D7B"/>
    <w:rsid w:val="003E28E2"/>
    <w:rsid w:val="003E39E3"/>
    <w:rsid w:val="00403379"/>
    <w:rsid w:val="0043536A"/>
    <w:rsid w:val="00483FD4"/>
    <w:rsid w:val="0048407B"/>
    <w:rsid w:val="00492103"/>
    <w:rsid w:val="00503F3A"/>
    <w:rsid w:val="00512C5D"/>
    <w:rsid w:val="005407CB"/>
    <w:rsid w:val="005A1DB3"/>
    <w:rsid w:val="005B3503"/>
    <w:rsid w:val="00616F6A"/>
    <w:rsid w:val="0062500D"/>
    <w:rsid w:val="00641730"/>
    <w:rsid w:val="00655365"/>
    <w:rsid w:val="00670539"/>
    <w:rsid w:val="0067733E"/>
    <w:rsid w:val="006805F6"/>
    <w:rsid w:val="006B57DD"/>
    <w:rsid w:val="00725332"/>
    <w:rsid w:val="00731EA3"/>
    <w:rsid w:val="0078153A"/>
    <w:rsid w:val="00797B48"/>
    <w:rsid w:val="007A46F6"/>
    <w:rsid w:val="007D4E4B"/>
    <w:rsid w:val="007F5228"/>
    <w:rsid w:val="008A4304"/>
    <w:rsid w:val="00965AF9"/>
    <w:rsid w:val="0097610E"/>
    <w:rsid w:val="00980301"/>
    <w:rsid w:val="00982C53"/>
    <w:rsid w:val="009A038C"/>
    <w:rsid w:val="009A1CBE"/>
    <w:rsid w:val="00A21168"/>
    <w:rsid w:val="00A37207"/>
    <w:rsid w:val="00A70580"/>
    <w:rsid w:val="00AA49AC"/>
    <w:rsid w:val="00AC2209"/>
    <w:rsid w:val="00AD313F"/>
    <w:rsid w:val="00AE1B36"/>
    <w:rsid w:val="00B03441"/>
    <w:rsid w:val="00B14EEA"/>
    <w:rsid w:val="00B23E86"/>
    <w:rsid w:val="00B90080"/>
    <w:rsid w:val="00BA789A"/>
    <w:rsid w:val="00BB2324"/>
    <w:rsid w:val="00BE46FD"/>
    <w:rsid w:val="00C07448"/>
    <w:rsid w:val="00C212B8"/>
    <w:rsid w:val="00C55D44"/>
    <w:rsid w:val="00C65FD2"/>
    <w:rsid w:val="00C81555"/>
    <w:rsid w:val="00CC6246"/>
    <w:rsid w:val="00CC6F5F"/>
    <w:rsid w:val="00CE6FB5"/>
    <w:rsid w:val="00D0247A"/>
    <w:rsid w:val="00D02570"/>
    <w:rsid w:val="00D1744A"/>
    <w:rsid w:val="00DA668B"/>
    <w:rsid w:val="00DA7FEB"/>
    <w:rsid w:val="00DC26AA"/>
    <w:rsid w:val="00DC2748"/>
    <w:rsid w:val="00DD55A3"/>
    <w:rsid w:val="00DE3684"/>
    <w:rsid w:val="00E4284C"/>
    <w:rsid w:val="00E64395"/>
    <w:rsid w:val="00EA3E14"/>
    <w:rsid w:val="00EC4EC4"/>
    <w:rsid w:val="00ED366E"/>
    <w:rsid w:val="00ED372C"/>
    <w:rsid w:val="00EE1B8F"/>
    <w:rsid w:val="00F24BD3"/>
    <w:rsid w:val="00F90DFF"/>
    <w:rsid w:val="00FB519B"/>
    <w:rsid w:val="00FD1662"/>
    <w:rsid w:val="00FE18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68"/>
    <w:rPr>
      <w:rFonts w:ascii="Calibri" w:hAnsi="Calibri"/>
      <w:sz w:val="22"/>
      <w:szCs w:val="22"/>
    </w:rPr>
  </w:style>
  <w:style w:type="paragraph" w:styleId="Heading1">
    <w:name w:val="heading 1"/>
    <w:basedOn w:val="Normal"/>
    <w:next w:val="Normal"/>
    <w:link w:val="Heading1Char"/>
    <w:uiPriority w:val="99"/>
    <w:qFormat/>
    <w:rsid w:val="00210A68"/>
    <w:pPr>
      <w:keepNext/>
      <w:jc w:val="center"/>
      <w:outlineLvl w:val="0"/>
    </w:pPr>
    <w:rPr>
      <w:rFonts w:ascii="Times New Roman" w:eastAsia="Times New Roman" w:hAnsi="Times New Roman"/>
      <w:sz w:val="28"/>
      <w:szCs w:val="24"/>
    </w:rPr>
  </w:style>
  <w:style w:type="paragraph" w:styleId="Heading2">
    <w:name w:val="heading 2"/>
    <w:basedOn w:val="Normal"/>
    <w:next w:val="Normal"/>
    <w:link w:val="Heading2Char"/>
    <w:uiPriority w:val="99"/>
    <w:qFormat/>
    <w:rsid w:val="00210A68"/>
    <w:pPr>
      <w:keepNext/>
      <w:jc w:val="both"/>
      <w:outlineLvl w:val="1"/>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0A68"/>
    <w:rPr>
      <w:rFonts w:eastAsia="Times New Roman"/>
      <w:sz w:val="28"/>
    </w:rPr>
  </w:style>
  <w:style w:type="character" w:customStyle="1" w:styleId="Heading2Char">
    <w:name w:val="Heading 2 Char"/>
    <w:basedOn w:val="DefaultParagraphFont"/>
    <w:link w:val="Heading2"/>
    <w:uiPriority w:val="99"/>
    <w:rsid w:val="00210A68"/>
    <w:rPr>
      <w:rFonts w:eastAsia="Times New Roman"/>
      <w:sz w:val="28"/>
    </w:rPr>
  </w:style>
  <w:style w:type="paragraph" w:styleId="ListParagraph">
    <w:name w:val="List Paragraph"/>
    <w:basedOn w:val="Normal"/>
    <w:uiPriority w:val="34"/>
    <w:qFormat/>
    <w:rsid w:val="00052249"/>
    <w:pPr>
      <w:ind w:left="720"/>
      <w:contextualSpacing/>
    </w:pPr>
  </w:style>
  <w:style w:type="paragraph" w:styleId="BalloonText">
    <w:name w:val="Balloon Text"/>
    <w:basedOn w:val="Normal"/>
    <w:link w:val="BalloonTextChar"/>
    <w:uiPriority w:val="99"/>
    <w:semiHidden/>
    <w:unhideWhenUsed/>
    <w:rsid w:val="007A46F6"/>
    <w:rPr>
      <w:rFonts w:ascii="Tahoma" w:hAnsi="Tahoma" w:cs="Tahoma"/>
      <w:sz w:val="16"/>
      <w:szCs w:val="16"/>
    </w:rPr>
  </w:style>
  <w:style w:type="character" w:customStyle="1" w:styleId="BalloonTextChar">
    <w:name w:val="Balloon Text Char"/>
    <w:basedOn w:val="DefaultParagraphFont"/>
    <w:link w:val="BalloonText"/>
    <w:uiPriority w:val="99"/>
    <w:semiHidden/>
    <w:rsid w:val="007A4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68"/>
    <w:rPr>
      <w:rFonts w:ascii="Calibri" w:hAnsi="Calibri"/>
      <w:sz w:val="22"/>
      <w:szCs w:val="22"/>
    </w:rPr>
  </w:style>
  <w:style w:type="paragraph" w:styleId="Heading1">
    <w:name w:val="heading 1"/>
    <w:basedOn w:val="Normal"/>
    <w:next w:val="Normal"/>
    <w:link w:val="Heading1Char"/>
    <w:uiPriority w:val="99"/>
    <w:qFormat/>
    <w:rsid w:val="00210A68"/>
    <w:pPr>
      <w:keepNext/>
      <w:jc w:val="center"/>
      <w:outlineLvl w:val="0"/>
    </w:pPr>
    <w:rPr>
      <w:rFonts w:ascii="Times New Roman" w:eastAsia="Times New Roman" w:hAnsi="Times New Roman"/>
      <w:sz w:val="28"/>
      <w:szCs w:val="24"/>
    </w:rPr>
  </w:style>
  <w:style w:type="paragraph" w:styleId="Heading2">
    <w:name w:val="heading 2"/>
    <w:basedOn w:val="Normal"/>
    <w:next w:val="Normal"/>
    <w:link w:val="Heading2Char"/>
    <w:uiPriority w:val="99"/>
    <w:qFormat/>
    <w:rsid w:val="00210A68"/>
    <w:pPr>
      <w:keepNext/>
      <w:jc w:val="both"/>
      <w:outlineLvl w:val="1"/>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0A68"/>
    <w:rPr>
      <w:rFonts w:eastAsia="Times New Roman"/>
      <w:sz w:val="28"/>
    </w:rPr>
  </w:style>
  <w:style w:type="character" w:customStyle="1" w:styleId="Heading2Char">
    <w:name w:val="Heading 2 Char"/>
    <w:basedOn w:val="DefaultParagraphFont"/>
    <w:link w:val="Heading2"/>
    <w:uiPriority w:val="99"/>
    <w:rsid w:val="00210A68"/>
    <w:rPr>
      <w:rFonts w:eastAsia="Times New Roman"/>
      <w:sz w:val="28"/>
    </w:rPr>
  </w:style>
  <w:style w:type="paragraph" w:styleId="ListParagraph">
    <w:name w:val="List Paragraph"/>
    <w:basedOn w:val="Normal"/>
    <w:uiPriority w:val="34"/>
    <w:qFormat/>
    <w:rsid w:val="00052249"/>
    <w:pPr>
      <w:ind w:left="720"/>
      <w:contextualSpacing/>
    </w:pPr>
  </w:style>
  <w:style w:type="paragraph" w:styleId="BalloonText">
    <w:name w:val="Balloon Text"/>
    <w:basedOn w:val="Normal"/>
    <w:link w:val="BalloonTextChar"/>
    <w:uiPriority w:val="99"/>
    <w:semiHidden/>
    <w:unhideWhenUsed/>
    <w:rsid w:val="007A46F6"/>
    <w:rPr>
      <w:rFonts w:ascii="Tahoma" w:hAnsi="Tahoma" w:cs="Tahoma"/>
      <w:sz w:val="16"/>
      <w:szCs w:val="16"/>
    </w:rPr>
  </w:style>
  <w:style w:type="character" w:customStyle="1" w:styleId="BalloonTextChar">
    <w:name w:val="Balloon Text Char"/>
    <w:basedOn w:val="DefaultParagraphFont"/>
    <w:link w:val="BalloonText"/>
    <w:uiPriority w:val="99"/>
    <w:semiHidden/>
    <w:rsid w:val="007A4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3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1785</Words>
  <Characters>1018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Ozoliņa</cp:lastModifiedBy>
  <cp:revision>47</cp:revision>
  <cp:lastPrinted>2013-07-31T09:02:00Z</cp:lastPrinted>
  <dcterms:created xsi:type="dcterms:W3CDTF">2013-07-01T06:39:00Z</dcterms:created>
  <dcterms:modified xsi:type="dcterms:W3CDTF">2013-11-05T12:23:00Z</dcterms:modified>
</cp:coreProperties>
</file>