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9E5" w:rsidRDefault="00F46344" w:rsidP="00306EF9">
      <w:pPr>
        <w:pStyle w:val="NormalWeb"/>
        <w:spacing w:before="150" w:beforeAutospacing="0" w:after="150" w:afterAutospacing="0"/>
        <w:ind w:right="300"/>
        <w:rPr>
          <w:rStyle w:val="Strong"/>
          <w:rFonts w:ascii="Tahoma" w:hAnsi="Tahoma" w:cs="Tahoma"/>
          <w:color w:val="4A4E52"/>
        </w:rPr>
      </w:pPr>
      <w:r>
        <w:rPr>
          <w:rStyle w:val="Strong"/>
          <w:rFonts w:ascii="Tahoma" w:hAnsi="Tahoma" w:cs="Tahoma"/>
          <w:color w:val="4A4E52"/>
        </w:rPr>
        <w:t xml:space="preserve">                                                                                               </w:t>
      </w:r>
    </w:p>
    <w:p w:rsidR="00F46344" w:rsidRPr="00185A29" w:rsidRDefault="00F46344" w:rsidP="003D4559">
      <w:pPr>
        <w:pStyle w:val="NormalWeb"/>
        <w:spacing w:before="150" w:beforeAutospacing="0" w:after="150" w:afterAutospacing="0"/>
        <w:ind w:right="300"/>
        <w:rPr>
          <w:rStyle w:val="Strong"/>
          <w:rFonts w:ascii="Tahoma" w:hAnsi="Tahoma" w:cs="Tahoma"/>
          <w:b w:val="0"/>
          <w:color w:val="000000" w:themeColor="text1"/>
        </w:rPr>
      </w:pPr>
      <w:r w:rsidRPr="00185A29">
        <w:rPr>
          <w:rStyle w:val="Strong"/>
          <w:rFonts w:ascii="Tahoma" w:hAnsi="Tahoma" w:cs="Tahoma"/>
          <w:color w:val="000000" w:themeColor="text1"/>
        </w:rPr>
        <w:t xml:space="preserve">                                                                                                             </w:t>
      </w:r>
    </w:p>
    <w:p w:rsidR="007161C8" w:rsidRPr="00CF2224" w:rsidRDefault="007161C8" w:rsidP="00306EF9">
      <w:pPr>
        <w:pStyle w:val="NormalWeb"/>
        <w:spacing w:before="150" w:beforeAutospacing="0" w:after="150" w:afterAutospacing="0"/>
        <w:ind w:right="300"/>
        <w:rPr>
          <w:rStyle w:val="Strong"/>
          <w:rFonts w:ascii="Tahoma" w:hAnsi="Tahoma" w:cs="Tahoma"/>
          <w:color w:val="4A4E52"/>
        </w:rPr>
      </w:pPr>
    </w:p>
    <w:p w:rsidR="007161C8" w:rsidRPr="00CF2224" w:rsidRDefault="007161C8" w:rsidP="00306EF9">
      <w:pPr>
        <w:pStyle w:val="NormalWeb"/>
        <w:spacing w:before="150" w:beforeAutospacing="0" w:after="150" w:afterAutospacing="0"/>
        <w:ind w:right="300"/>
        <w:rPr>
          <w:rStyle w:val="Strong"/>
          <w:rFonts w:ascii="Tahoma" w:hAnsi="Tahoma" w:cs="Tahoma"/>
          <w:color w:val="4A4E52"/>
        </w:rPr>
      </w:pPr>
    </w:p>
    <w:p w:rsidR="007161C8" w:rsidRPr="00CF2224" w:rsidRDefault="00257732" w:rsidP="00306EF9">
      <w:pPr>
        <w:pStyle w:val="NormalWeb"/>
        <w:spacing w:before="150" w:beforeAutospacing="0" w:after="150" w:afterAutospacing="0"/>
        <w:ind w:right="300"/>
        <w:rPr>
          <w:rStyle w:val="Strong"/>
          <w:rFonts w:ascii="Tahoma" w:hAnsi="Tahoma" w:cs="Tahoma"/>
          <w:color w:val="4A4E52"/>
          <w:sz w:val="28"/>
          <w:szCs w:val="28"/>
        </w:rPr>
      </w:pPr>
      <w:r>
        <w:rPr>
          <w:rStyle w:val="Strong"/>
          <w:rFonts w:ascii="Tahoma" w:hAnsi="Tahoma" w:cs="Tahoma"/>
          <w:color w:val="4A4E52"/>
        </w:rPr>
        <w:t xml:space="preserve">                                                  </w:t>
      </w:r>
      <w:r w:rsidR="007161C8" w:rsidRPr="00CF2224">
        <w:rPr>
          <w:rStyle w:val="Strong"/>
          <w:rFonts w:ascii="Tahoma" w:hAnsi="Tahoma" w:cs="Tahoma"/>
          <w:color w:val="4A4E52"/>
        </w:rPr>
        <w:t xml:space="preserve"> </w:t>
      </w:r>
      <w:r w:rsidR="007161C8" w:rsidRPr="00CF2224">
        <w:rPr>
          <w:rStyle w:val="Strong"/>
          <w:rFonts w:ascii="Tahoma" w:hAnsi="Tahoma" w:cs="Tahoma"/>
          <w:color w:val="4A4E52"/>
          <w:sz w:val="28"/>
          <w:szCs w:val="28"/>
        </w:rPr>
        <w:t>N O L I K U M S</w:t>
      </w:r>
    </w:p>
    <w:p w:rsidR="00116817" w:rsidRPr="00CF2224" w:rsidRDefault="00116817" w:rsidP="00306EF9">
      <w:pPr>
        <w:pStyle w:val="NormalWeb"/>
        <w:spacing w:before="150" w:beforeAutospacing="0" w:after="150" w:afterAutospacing="0"/>
        <w:ind w:right="300"/>
        <w:rPr>
          <w:rStyle w:val="Strong"/>
          <w:rFonts w:ascii="Tahoma" w:hAnsi="Tahoma" w:cs="Tahoma"/>
          <w:color w:val="4A4E52"/>
        </w:rPr>
      </w:pPr>
      <w:r w:rsidRPr="00CF2224">
        <w:rPr>
          <w:rStyle w:val="Strong"/>
          <w:rFonts w:ascii="Tahoma" w:hAnsi="Tahoma" w:cs="Tahoma"/>
          <w:color w:val="4A4E52"/>
        </w:rPr>
        <w:t xml:space="preserve">                                ĀDAŽU  NOVADA KAUSA IZCĪŅA STRĪTBOLĀ</w:t>
      </w:r>
    </w:p>
    <w:p w:rsidR="009711AC" w:rsidRPr="00CF2224" w:rsidRDefault="009711AC" w:rsidP="00306EF9">
      <w:pPr>
        <w:pStyle w:val="NormalWeb"/>
        <w:spacing w:before="150" w:beforeAutospacing="0" w:after="150" w:afterAutospacing="0"/>
        <w:ind w:right="300"/>
        <w:rPr>
          <w:rStyle w:val="Strong"/>
          <w:rFonts w:ascii="Tahoma" w:hAnsi="Tahoma" w:cs="Tahoma"/>
          <w:color w:val="4A4E52"/>
        </w:rPr>
      </w:pPr>
      <w:r w:rsidRPr="00CF2224">
        <w:rPr>
          <w:rStyle w:val="Strong"/>
          <w:rFonts w:ascii="Tahoma" w:hAnsi="Tahoma" w:cs="Tahoma"/>
          <w:color w:val="4A4E52"/>
        </w:rPr>
        <w:t xml:space="preserve">                       </w:t>
      </w:r>
      <w:r w:rsidR="00065673">
        <w:rPr>
          <w:rStyle w:val="Strong"/>
          <w:rFonts w:ascii="Tahoma" w:hAnsi="Tahoma" w:cs="Tahoma"/>
          <w:color w:val="4A4E52"/>
        </w:rPr>
        <w:t xml:space="preserve">                            2015.GADA 13</w:t>
      </w:r>
      <w:r w:rsidRPr="00CF2224">
        <w:rPr>
          <w:rStyle w:val="Strong"/>
          <w:rFonts w:ascii="Tahoma" w:hAnsi="Tahoma" w:cs="Tahoma"/>
          <w:color w:val="4A4E52"/>
        </w:rPr>
        <w:t>.JŪNIJS</w:t>
      </w:r>
    </w:p>
    <w:p w:rsidR="009711AC" w:rsidRPr="00CF2224" w:rsidRDefault="009711AC" w:rsidP="00306EF9">
      <w:pPr>
        <w:pStyle w:val="NormalWeb"/>
        <w:spacing w:before="150" w:beforeAutospacing="0" w:after="150" w:afterAutospacing="0"/>
        <w:ind w:right="300"/>
        <w:rPr>
          <w:rFonts w:ascii="Tahoma" w:hAnsi="Tahoma" w:cs="Tahoma"/>
          <w:color w:val="4A4E52"/>
        </w:rPr>
      </w:pPr>
    </w:p>
    <w:p w:rsidR="003829E5" w:rsidRPr="00CF2224" w:rsidRDefault="002868F0" w:rsidP="00306EF9">
      <w:pPr>
        <w:pStyle w:val="NormalWeb"/>
        <w:spacing w:before="150" w:beforeAutospacing="0" w:after="150" w:afterAutospacing="0"/>
        <w:ind w:right="300"/>
        <w:rPr>
          <w:rFonts w:ascii="Tahoma" w:hAnsi="Tahoma" w:cs="Tahoma"/>
          <w:color w:val="4A4E52"/>
        </w:rPr>
      </w:pPr>
      <w:r w:rsidRPr="00CF2224">
        <w:rPr>
          <w:rStyle w:val="Strong"/>
          <w:rFonts w:ascii="Tahoma" w:hAnsi="Tahoma" w:cs="Tahoma"/>
          <w:color w:val="4A4E52"/>
        </w:rPr>
        <w:t>Mērķ</w:t>
      </w:r>
      <w:r w:rsidR="003829E5" w:rsidRPr="00CF2224">
        <w:rPr>
          <w:rStyle w:val="Strong"/>
          <w:rFonts w:ascii="Tahoma" w:hAnsi="Tahoma" w:cs="Tahoma"/>
          <w:color w:val="4A4E52"/>
        </w:rPr>
        <w:t>i</w:t>
      </w:r>
      <w:r w:rsidR="007B4561" w:rsidRPr="00CF2224">
        <w:rPr>
          <w:rStyle w:val="Strong"/>
          <w:rFonts w:ascii="Tahoma" w:hAnsi="Tahoma" w:cs="Tahoma"/>
          <w:color w:val="4A4E52"/>
        </w:rPr>
        <w:t>S</w:t>
      </w:r>
      <w:r w:rsidR="00890925" w:rsidRPr="00CF2224">
        <w:rPr>
          <w:rStyle w:val="Strong"/>
          <w:rFonts w:ascii="Tahoma" w:hAnsi="Tahoma" w:cs="Tahoma"/>
          <w:color w:val="4A4E52"/>
        </w:rPr>
        <w:t>:</w:t>
      </w:r>
    </w:p>
    <w:p w:rsidR="003829E5" w:rsidRPr="00CF2224" w:rsidRDefault="00ED452F" w:rsidP="00306EF9">
      <w:pPr>
        <w:pStyle w:val="NormalWeb"/>
        <w:spacing w:before="150" w:beforeAutospacing="0" w:after="150" w:afterAutospacing="0"/>
        <w:ind w:right="300"/>
        <w:rPr>
          <w:rFonts w:ascii="Tahoma" w:hAnsi="Tahoma" w:cs="Tahoma"/>
          <w:color w:val="4A4E52"/>
        </w:rPr>
      </w:pPr>
      <w:r w:rsidRPr="00CF2224">
        <w:rPr>
          <w:rFonts w:ascii="Tahoma" w:hAnsi="Tahoma" w:cs="Tahoma"/>
          <w:color w:val="4A4E52"/>
        </w:rPr>
        <w:t>*</w:t>
      </w:r>
      <w:r w:rsidR="003829E5" w:rsidRPr="00CF2224">
        <w:rPr>
          <w:rFonts w:ascii="Tahoma" w:hAnsi="Tahoma" w:cs="Tahoma"/>
          <w:color w:val="4A4E52"/>
        </w:rPr>
        <w:t xml:space="preserve"> Sportiski un jautri aizvadīt brīvo laiku popularizējot basketbolu Ādažu novadā.</w:t>
      </w:r>
      <w:r w:rsidR="003829E5" w:rsidRPr="00CF2224">
        <w:rPr>
          <w:rFonts w:ascii="Tahoma" w:hAnsi="Tahoma" w:cs="Tahoma"/>
          <w:color w:val="4A4E52"/>
        </w:rPr>
        <w:br/>
      </w:r>
      <w:r w:rsidRPr="00CF2224">
        <w:rPr>
          <w:rFonts w:ascii="Tahoma" w:hAnsi="Tahoma" w:cs="Tahoma"/>
          <w:color w:val="4A4E52"/>
        </w:rPr>
        <w:t>*</w:t>
      </w:r>
      <w:r w:rsidR="003829E5" w:rsidRPr="00CF2224">
        <w:rPr>
          <w:rFonts w:ascii="Tahoma" w:hAnsi="Tahoma" w:cs="Tahoma"/>
          <w:color w:val="4A4E52"/>
        </w:rPr>
        <w:t xml:space="preserve"> Uz godīgas cīņas un savstarpējas cieņas principiem noteikt uzvarētāju katrā no spēlēm un turnīrā kopumā.</w:t>
      </w:r>
      <w:r w:rsidR="003829E5" w:rsidRPr="00CF2224">
        <w:rPr>
          <w:rFonts w:ascii="Tahoma" w:hAnsi="Tahoma" w:cs="Tahoma"/>
          <w:color w:val="4A4E52"/>
        </w:rPr>
        <w:br/>
      </w:r>
      <w:r w:rsidRPr="00CF2224">
        <w:rPr>
          <w:rFonts w:ascii="Tahoma" w:hAnsi="Tahoma" w:cs="Tahoma"/>
          <w:color w:val="4A4E52"/>
        </w:rPr>
        <w:t>*</w:t>
      </w:r>
      <w:r w:rsidR="003829E5" w:rsidRPr="00CF2224">
        <w:rPr>
          <w:rFonts w:ascii="Tahoma" w:hAnsi="Tahoma" w:cs="Tahoma"/>
          <w:color w:val="4A4E52"/>
        </w:rPr>
        <w:t xml:space="preserve"> Ar ielu basketbola spēļu palīdzību veicināt aktīvu, veselīgu dzīvesveidu, no alkohola un tabakas brīvu izklaidi.</w:t>
      </w:r>
    </w:p>
    <w:p w:rsidR="003829E5" w:rsidRPr="00CF2224" w:rsidRDefault="003829E5" w:rsidP="00306EF9">
      <w:pPr>
        <w:pStyle w:val="NormalWeb"/>
        <w:spacing w:before="150" w:beforeAutospacing="0" w:after="150" w:afterAutospacing="0"/>
        <w:ind w:right="300"/>
        <w:rPr>
          <w:rFonts w:ascii="Tahoma" w:hAnsi="Tahoma" w:cs="Tahoma"/>
          <w:color w:val="4A4E52"/>
        </w:rPr>
      </w:pPr>
      <w:r w:rsidRPr="00CF2224">
        <w:rPr>
          <w:rStyle w:val="Strong"/>
          <w:rFonts w:ascii="Tahoma" w:hAnsi="Tahoma" w:cs="Tahoma"/>
          <w:color w:val="4A4E52"/>
        </w:rPr>
        <w:t>Dalībnieki</w:t>
      </w:r>
      <w:r w:rsidR="00890925" w:rsidRPr="00CF2224">
        <w:rPr>
          <w:rStyle w:val="Strong"/>
          <w:rFonts w:ascii="Tahoma" w:hAnsi="Tahoma" w:cs="Tahoma"/>
          <w:color w:val="4A4E52"/>
        </w:rPr>
        <w:t>:</w:t>
      </w:r>
    </w:p>
    <w:p w:rsidR="003829E5" w:rsidRPr="00CF2224" w:rsidRDefault="00ED452F" w:rsidP="00306EF9">
      <w:pPr>
        <w:pStyle w:val="NormalWeb"/>
        <w:spacing w:before="150" w:beforeAutospacing="0" w:after="150" w:afterAutospacing="0"/>
        <w:ind w:right="300"/>
        <w:rPr>
          <w:rFonts w:ascii="Tahoma" w:hAnsi="Tahoma" w:cs="Tahoma"/>
          <w:color w:val="4A4E52"/>
        </w:rPr>
      </w:pPr>
      <w:r w:rsidRPr="00CF2224">
        <w:rPr>
          <w:rFonts w:ascii="Tahoma" w:hAnsi="Tahoma" w:cs="Tahoma"/>
          <w:color w:val="4A4E52"/>
        </w:rPr>
        <w:t>*</w:t>
      </w:r>
      <w:r w:rsidR="003829E5" w:rsidRPr="00CF2224">
        <w:rPr>
          <w:rFonts w:ascii="Tahoma" w:hAnsi="Tahoma" w:cs="Tahoma"/>
          <w:color w:val="4A4E52"/>
        </w:rPr>
        <w:t xml:space="preserve"> Jebkurš Latvijas vai citas valsts pilsonis, kurš ir gatavs pieņemt rīkotāju spēles principus var kļūt par šī turnīra  dalībnieku.</w:t>
      </w:r>
    </w:p>
    <w:p w:rsidR="00866A7E" w:rsidRPr="00344E05" w:rsidRDefault="00866A7E" w:rsidP="00306EF9">
      <w:pPr>
        <w:pStyle w:val="NormalWeb"/>
        <w:spacing w:before="150" w:beforeAutospacing="0" w:after="150" w:afterAutospacing="0"/>
        <w:ind w:right="300"/>
        <w:rPr>
          <w:rFonts w:ascii="Tahoma" w:hAnsi="Tahoma" w:cs="Tahoma"/>
          <w:b/>
          <w:color w:val="4A4E52"/>
        </w:rPr>
      </w:pPr>
      <w:r w:rsidRPr="00344E05">
        <w:rPr>
          <w:rFonts w:ascii="Tahoma" w:hAnsi="Tahoma" w:cs="Tahoma"/>
          <w:b/>
          <w:color w:val="4A4E52"/>
        </w:rPr>
        <w:t>PAR SAVU VESELĪBU UN DROŠĪBAS</w:t>
      </w:r>
      <w:r w:rsidR="0036177C" w:rsidRPr="00344E05">
        <w:rPr>
          <w:rFonts w:ascii="Tahoma" w:hAnsi="Tahoma" w:cs="Tahoma"/>
          <w:b/>
          <w:color w:val="4A4E52"/>
        </w:rPr>
        <w:t xml:space="preserve"> NOTEIKUMU IEVĒROŠANU ATBILD PAŠI DALĪBNIEKI.</w:t>
      </w:r>
    </w:p>
    <w:p w:rsidR="003829E5" w:rsidRPr="00CF2224" w:rsidRDefault="003829E5" w:rsidP="00306EF9">
      <w:pPr>
        <w:pStyle w:val="NormalWeb"/>
        <w:spacing w:before="150" w:beforeAutospacing="0" w:after="150" w:afterAutospacing="0"/>
        <w:ind w:right="300"/>
        <w:rPr>
          <w:rFonts w:ascii="Tahoma" w:hAnsi="Tahoma" w:cs="Tahoma"/>
          <w:color w:val="4A4E52"/>
        </w:rPr>
      </w:pPr>
      <w:r w:rsidRPr="00CF2224">
        <w:rPr>
          <w:rStyle w:val="Strong"/>
          <w:rFonts w:ascii="Tahoma" w:hAnsi="Tahoma" w:cs="Tahoma"/>
          <w:color w:val="4A4E52"/>
        </w:rPr>
        <w:t>Spēlētāju grupas</w:t>
      </w:r>
      <w:r w:rsidR="00890925" w:rsidRPr="00CF2224">
        <w:rPr>
          <w:rStyle w:val="Strong"/>
          <w:rFonts w:ascii="Tahoma" w:hAnsi="Tahoma" w:cs="Tahoma"/>
          <w:color w:val="4A4E52"/>
        </w:rPr>
        <w:t>:</w:t>
      </w:r>
    </w:p>
    <w:p w:rsidR="00130D52" w:rsidRDefault="00ED452F" w:rsidP="00306EF9">
      <w:pPr>
        <w:pStyle w:val="NormalWeb"/>
        <w:spacing w:before="150" w:beforeAutospacing="0" w:after="150" w:afterAutospacing="0"/>
        <w:ind w:right="300"/>
        <w:rPr>
          <w:rFonts w:ascii="Tahoma" w:hAnsi="Tahoma" w:cs="Tahoma"/>
          <w:color w:val="4A4E52"/>
        </w:rPr>
      </w:pPr>
      <w:r w:rsidRPr="00CF2224">
        <w:rPr>
          <w:rFonts w:ascii="Tahoma" w:hAnsi="Tahoma" w:cs="Tahoma"/>
          <w:color w:val="4A4E52"/>
        </w:rPr>
        <w:t>*</w:t>
      </w:r>
      <w:r w:rsidR="003829E5" w:rsidRPr="00CF2224">
        <w:rPr>
          <w:rFonts w:ascii="Tahoma" w:hAnsi="Tahoma" w:cs="Tahoma"/>
          <w:color w:val="4A4E52"/>
        </w:rPr>
        <w:t xml:space="preserve"> Spēlētāju sadalījums pa vecuma grupām tiek noteikt</w:t>
      </w:r>
      <w:r w:rsidR="001D343A">
        <w:rPr>
          <w:rFonts w:ascii="Tahoma" w:hAnsi="Tahoma" w:cs="Tahoma"/>
          <w:color w:val="4A4E52"/>
        </w:rPr>
        <w:t>s pēc dzimšanas gada .</w:t>
      </w:r>
    </w:p>
    <w:p w:rsidR="007A5290" w:rsidRDefault="00D54039" w:rsidP="00306EF9">
      <w:pPr>
        <w:pStyle w:val="NormalWeb"/>
        <w:spacing w:before="150" w:beforeAutospacing="0" w:after="150" w:afterAutospacing="0"/>
        <w:ind w:right="300"/>
        <w:rPr>
          <w:rFonts w:ascii="Tahoma" w:hAnsi="Tahoma" w:cs="Tahoma"/>
          <w:color w:val="4A4E52"/>
        </w:rPr>
      </w:pPr>
      <w:r>
        <w:rPr>
          <w:rFonts w:ascii="Tahoma" w:hAnsi="Tahoma" w:cs="Tahoma"/>
          <w:color w:val="4A4E52"/>
        </w:rPr>
        <w:t xml:space="preserve"> 1998</w:t>
      </w:r>
      <w:r w:rsidR="007B4561" w:rsidRPr="00CF2224">
        <w:rPr>
          <w:rFonts w:ascii="Tahoma" w:hAnsi="Tahoma" w:cs="Tahoma"/>
          <w:color w:val="4A4E52"/>
        </w:rPr>
        <w:t>.</w:t>
      </w:r>
      <w:r w:rsidR="003829E5" w:rsidRPr="00CF2224">
        <w:rPr>
          <w:rFonts w:ascii="Tahoma" w:hAnsi="Tahoma" w:cs="Tahoma"/>
          <w:color w:val="4A4E52"/>
        </w:rPr>
        <w:t xml:space="preserve"> gadā dzimušie un vecāki s</w:t>
      </w:r>
      <w:r w:rsidR="0034077F" w:rsidRPr="00CF2224">
        <w:rPr>
          <w:rFonts w:ascii="Tahoma" w:hAnsi="Tahoma" w:cs="Tahoma"/>
          <w:color w:val="4A4E52"/>
        </w:rPr>
        <w:t>pēlētāji</w:t>
      </w:r>
      <w:r w:rsidR="00890925" w:rsidRPr="00CF2224">
        <w:rPr>
          <w:rFonts w:ascii="Tahoma" w:hAnsi="Tahoma" w:cs="Tahoma"/>
          <w:color w:val="4A4E52"/>
        </w:rPr>
        <w:t>;</w:t>
      </w:r>
      <w:r w:rsidR="0032147B">
        <w:rPr>
          <w:rFonts w:ascii="Tahoma" w:hAnsi="Tahoma" w:cs="Tahoma"/>
          <w:color w:val="4A4E52"/>
        </w:rPr>
        <w:br/>
      </w:r>
      <w:r>
        <w:rPr>
          <w:rFonts w:ascii="Tahoma" w:hAnsi="Tahoma" w:cs="Tahoma"/>
          <w:color w:val="4A4E52"/>
        </w:rPr>
        <w:t xml:space="preserve"> 1999</w:t>
      </w:r>
      <w:r w:rsidR="0032147B">
        <w:rPr>
          <w:rFonts w:ascii="Tahoma" w:hAnsi="Tahoma" w:cs="Tahoma"/>
          <w:color w:val="4A4E52"/>
        </w:rPr>
        <w:t xml:space="preserve"> – 2000.</w:t>
      </w:r>
      <w:r w:rsidR="003829E5" w:rsidRPr="00CF2224">
        <w:rPr>
          <w:rFonts w:ascii="Tahoma" w:hAnsi="Tahoma" w:cs="Tahoma"/>
          <w:color w:val="4A4E52"/>
        </w:rPr>
        <w:t xml:space="preserve"> ga</w:t>
      </w:r>
      <w:r w:rsidR="0032147B">
        <w:rPr>
          <w:rFonts w:ascii="Tahoma" w:hAnsi="Tahoma" w:cs="Tahoma"/>
          <w:color w:val="4A4E52"/>
        </w:rPr>
        <w:t xml:space="preserve">dā dzimušie </w:t>
      </w:r>
    </w:p>
    <w:p w:rsidR="0032147B" w:rsidRDefault="0032147B" w:rsidP="00306EF9">
      <w:pPr>
        <w:pStyle w:val="NormalWeb"/>
        <w:spacing w:before="150" w:beforeAutospacing="0" w:after="150" w:afterAutospacing="0"/>
        <w:ind w:right="300"/>
        <w:rPr>
          <w:rFonts w:ascii="Tahoma" w:hAnsi="Tahoma" w:cs="Tahoma"/>
          <w:color w:val="4A4E52"/>
        </w:rPr>
      </w:pPr>
      <w:r>
        <w:rPr>
          <w:rFonts w:ascii="Tahoma" w:hAnsi="Tahoma" w:cs="Tahoma"/>
          <w:color w:val="4A4E52"/>
        </w:rPr>
        <w:t xml:space="preserve"> 2001. gadā dzimuši un jaunāki</w:t>
      </w:r>
    </w:p>
    <w:p w:rsidR="007A5290" w:rsidRPr="00CF2224" w:rsidRDefault="007A5290" w:rsidP="00306EF9">
      <w:pPr>
        <w:pStyle w:val="NormalWeb"/>
        <w:spacing w:before="150" w:beforeAutospacing="0" w:after="150" w:afterAutospacing="0"/>
        <w:ind w:right="300"/>
        <w:rPr>
          <w:rFonts w:ascii="Tahoma" w:hAnsi="Tahoma" w:cs="Tahoma"/>
          <w:color w:val="4A4E52"/>
        </w:rPr>
      </w:pPr>
      <w:r>
        <w:rPr>
          <w:rFonts w:ascii="Tahoma" w:hAnsi="Tahoma" w:cs="Tahoma"/>
          <w:color w:val="4A4E52"/>
        </w:rPr>
        <w:t xml:space="preserve"> Jauktā komanda / 2 vīr. + 1 siev. /</w:t>
      </w:r>
    </w:p>
    <w:p w:rsidR="00432589" w:rsidRPr="00CF2224" w:rsidRDefault="00432589" w:rsidP="00306EF9">
      <w:pPr>
        <w:pStyle w:val="NormalWeb"/>
        <w:spacing w:before="150" w:beforeAutospacing="0" w:after="150" w:afterAutospacing="0"/>
        <w:ind w:right="300"/>
        <w:rPr>
          <w:rFonts w:ascii="Tahoma" w:hAnsi="Tahoma" w:cs="Tahoma"/>
          <w:color w:val="4A4E52"/>
        </w:rPr>
      </w:pPr>
      <w:r w:rsidRPr="00CF2224">
        <w:rPr>
          <w:rFonts w:ascii="Tahoma" w:hAnsi="Tahoma" w:cs="Tahoma"/>
          <w:color w:val="4A4E52"/>
        </w:rPr>
        <w:t>Komandā 4.dalībnieki, uz laukuma 3</w:t>
      </w:r>
      <w:r w:rsidR="00890925" w:rsidRPr="00CF2224">
        <w:rPr>
          <w:rFonts w:ascii="Tahoma" w:hAnsi="Tahoma" w:cs="Tahoma"/>
          <w:color w:val="4A4E52"/>
        </w:rPr>
        <w:t>;</w:t>
      </w:r>
    </w:p>
    <w:p w:rsidR="004076BE" w:rsidRPr="00CF2224" w:rsidRDefault="004076BE" w:rsidP="00306EF9">
      <w:pPr>
        <w:pStyle w:val="NormalWeb"/>
        <w:spacing w:before="150" w:beforeAutospacing="0" w:after="150" w:afterAutospacing="0"/>
        <w:ind w:right="300"/>
        <w:rPr>
          <w:rFonts w:ascii="Tahoma" w:hAnsi="Tahoma" w:cs="Tahoma"/>
          <w:b/>
          <w:color w:val="4A4E52"/>
        </w:rPr>
      </w:pPr>
      <w:r w:rsidRPr="00CF2224">
        <w:rPr>
          <w:rFonts w:ascii="Tahoma" w:hAnsi="Tahoma" w:cs="Tahoma"/>
          <w:b/>
          <w:color w:val="4A4E52"/>
        </w:rPr>
        <w:t>VIETA UN LAIKS:</w:t>
      </w:r>
    </w:p>
    <w:p w:rsidR="004076BE" w:rsidRPr="00CF2224" w:rsidRDefault="004076BE" w:rsidP="00306EF9">
      <w:pPr>
        <w:pStyle w:val="NormalWeb"/>
        <w:spacing w:before="150" w:beforeAutospacing="0" w:after="150" w:afterAutospacing="0"/>
        <w:ind w:right="300"/>
        <w:rPr>
          <w:rFonts w:ascii="Tahoma" w:hAnsi="Tahoma" w:cs="Tahoma"/>
          <w:color w:val="4A4E52"/>
        </w:rPr>
      </w:pPr>
      <w:r w:rsidRPr="00CF2224">
        <w:rPr>
          <w:rFonts w:ascii="Tahoma" w:hAnsi="Tahoma" w:cs="Tahoma"/>
          <w:color w:val="4A4E52"/>
        </w:rPr>
        <w:t xml:space="preserve">Sacensības notiek </w:t>
      </w:r>
      <w:r w:rsidR="009662B0" w:rsidRPr="00CF2224">
        <w:rPr>
          <w:rFonts w:ascii="Tahoma" w:hAnsi="Tahoma" w:cs="Tahoma"/>
          <w:color w:val="4A4E52"/>
        </w:rPr>
        <w:t xml:space="preserve">uz Ādažu sporta </w:t>
      </w:r>
      <w:r w:rsidR="005958F1" w:rsidRPr="00CF2224">
        <w:rPr>
          <w:rFonts w:ascii="Tahoma" w:hAnsi="Tahoma" w:cs="Tahoma"/>
          <w:color w:val="4A4E52"/>
        </w:rPr>
        <w:t>centra basketbola āra laukumiem, Ādaži Gaujas iela 30</w:t>
      </w:r>
      <w:r w:rsidR="002868F0" w:rsidRPr="00CF2224">
        <w:rPr>
          <w:rFonts w:ascii="Tahoma" w:hAnsi="Tahoma" w:cs="Tahoma"/>
          <w:color w:val="4A4E52"/>
        </w:rPr>
        <w:t>.</w:t>
      </w:r>
      <w:r w:rsidR="009662B0" w:rsidRPr="00CF2224">
        <w:rPr>
          <w:rFonts w:ascii="Tahoma" w:hAnsi="Tahoma" w:cs="Tahoma"/>
          <w:color w:val="4A4E52"/>
        </w:rPr>
        <w:t xml:space="preserve"> Sacensību sākums plkst.10.30</w:t>
      </w:r>
      <w:r w:rsidR="00E95D4C" w:rsidRPr="00CF2224">
        <w:rPr>
          <w:rFonts w:ascii="Tahoma" w:hAnsi="Tahoma" w:cs="Tahoma"/>
          <w:color w:val="4A4E52"/>
        </w:rPr>
        <w:t>;</w:t>
      </w:r>
    </w:p>
    <w:p w:rsidR="003829E5" w:rsidRPr="00CF2224" w:rsidRDefault="00454773" w:rsidP="00306EF9">
      <w:pPr>
        <w:pStyle w:val="NormalWeb"/>
        <w:spacing w:before="150" w:beforeAutospacing="0" w:after="150" w:afterAutospacing="0"/>
        <w:ind w:right="300"/>
        <w:rPr>
          <w:rFonts w:ascii="Tahoma" w:hAnsi="Tahoma" w:cs="Tahoma"/>
          <w:color w:val="4A4E52"/>
        </w:rPr>
      </w:pPr>
      <w:r w:rsidRPr="00CF2224">
        <w:rPr>
          <w:rFonts w:ascii="Tahoma" w:hAnsi="Tahoma" w:cs="Tahoma"/>
          <w:color w:val="4A4E52"/>
        </w:rPr>
        <w:t xml:space="preserve"> </w:t>
      </w:r>
    </w:p>
    <w:p w:rsidR="0034077F" w:rsidRPr="00CF2224" w:rsidRDefault="0034077F" w:rsidP="00306EF9">
      <w:pPr>
        <w:pStyle w:val="NormalWeb"/>
        <w:spacing w:before="150" w:beforeAutospacing="0" w:after="150" w:afterAutospacing="0"/>
        <w:ind w:right="300"/>
        <w:rPr>
          <w:rFonts w:ascii="Tahoma" w:hAnsi="Tahoma" w:cs="Tahoma"/>
          <w:b/>
          <w:color w:val="4A4E52"/>
        </w:rPr>
      </w:pPr>
      <w:r w:rsidRPr="00CF2224">
        <w:rPr>
          <w:rFonts w:ascii="Tahoma" w:hAnsi="Tahoma" w:cs="Tahoma"/>
          <w:b/>
          <w:color w:val="4A4E52"/>
        </w:rPr>
        <w:t>SACENSĪBU</w:t>
      </w:r>
      <w:r w:rsidR="00454773" w:rsidRPr="00CF2224">
        <w:rPr>
          <w:rFonts w:ascii="Tahoma" w:hAnsi="Tahoma" w:cs="Tahoma"/>
          <w:b/>
          <w:color w:val="4A4E52"/>
        </w:rPr>
        <w:t xml:space="preserve"> ORGANIZĀCIJA:</w:t>
      </w:r>
    </w:p>
    <w:p w:rsidR="00454773" w:rsidRPr="00CF2224" w:rsidRDefault="007D0DF6" w:rsidP="00306EF9">
      <w:pPr>
        <w:pStyle w:val="NormalWeb"/>
        <w:spacing w:before="150" w:beforeAutospacing="0" w:after="150" w:afterAutospacing="0"/>
        <w:ind w:right="300"/>
        <w:rPr>
          <w:rFonts w:ascii="Tahoma" w:hAnsi="Tahoma" w:cs="Tahoma"/>
          <w:color w:val="4A4E52"/>
        </w:rPr>
      </w:pPr>
      <w:r w:rsidRPr="00CF2224">
        <w:rPr>
          <w:rFonts w:ascii="Tahoma" w:hAnsi="Tahoma" w:cs="Tahoma"/>
          <w:color w:val="4A4E52"/>
        </w:rPr>
        <w:t>Sacensības organizē Ā</w:t>
      </w:r>
      <w:r w:rsidR="00454773" w:rsidRPr="00CF2224">
        <w:rPr>
          <w:rFonts w:ascii="Tahoma" w:hAnsi="Tahoma" w:cs="Tahoma"/>
          <w:color w:val="4A4E52"/>
        </w:rPr>
        <w:t>dažu novada dome</w:t>
      </w:r>
      <w:r w:rsidR="001778B4" w:rsidRPr="00CF2224">
        <w:rPr>
          <w:rFonts w:ascii="Tahoma" w:hAnsi="Tahoma" w:cs="Tahoma"/>
          <w:color w:val="4A4E52"/>
        </w:rPr>
        <w:t>.</w:t>
      </w:r>
      <w:r w:rsidRPr="00CF2224">
        <w:rPr>
          <w:rFonts w:ascii="Tahoma" w:hAnsi="Tahoma" w:cs="Tahoma"/>
          <w:color w:val="4A4E52"/>
        </w:rPr>
        <w:t xml:space="preserve"> </w:t>
      </w:r>
      <w:r w:rsidR="00AA62AB">
        <w:rPr>
          <w:rFonts w:ascii="Tahoma" w:hAnsi="Tahoma" w:cs="Tahoma"/>
          <w:color w:val="4A4E52"/>
        </w:rPr>
        <w:t>Galvenais tiesnesis Edgars Krūze.</w:t>
      </w:r>
    </w:p>
    <w:p w:rsidR="003829E5" w:rsidRPr="00CF2224" w:rsidRDefault="003829E5" w:rsidP="00306EF9">
      <w:pPr>
        <w:pStyle w:val="NormalWeb"/>
        <w:spacing w:before="150" w:beforeAutospacing="0" w:after="150" w:afterAutospacing="0"/>
        <w:ind w:right="300"/>
        <w:rPr>
          <w:rFonts w:ascii="Tahoma" w:hAnsi="Tahoma" w:cs="Tahoma"/>
          <w:color w:val="4A4E52"/>
        </w:rPr>
      </w:pPr>
      <w:r w:rsidRPr="00CF2224">
        <w:rPr>
          <w:rStyle w:val="Strong"/>
          <w:rFonts w:ascii="Tahoma" w:hAnsi="Tahoma" w:cs="Tahoma"/>
          <w:color w:val="4A4E52"/>
        </w:rPr>
        <w:t>Spēles noteikumi un tiesāšana</w:t>
      </w:r>
      <w:r w:rsidR="00E95D4C" w:rsidRPr="00CF2224">
        <w:rPr>
          <w:rStyle w:val="Strong"/>
          <w:rFonts w:ascii="Tahoma" w:hAnsi="Tahoma" w:cs="Tahoma"/>
          <w:color w:val="4A4E52"/>
        </w:rPr>
        <w:t>:</w:t>
      </w:r>
    </w:p>
    <w:p w:rsidR="003829E5" w:rsidRPr="00CF2224" w:rsidRDefault="00ED452F" w:rsidP="00306EF9">
      <w:pPr>
        <w:pStyle w:val="NormalWeb"/>
        <w:spacing w:before="150" w:beforeAutospacing="0" w:after="150" w:afterAutospacing="0"/>
        <w:ind w:right="300"/>
        <w:rPr>
          <w:rFonts w:ascii="Tahoma" w:hAnsi="Tahoma" w:cs="Tahoma"/>
          <w:color w:val="4A4E52"/>
        </w:rPr>
      </w:pPr>
      <w:r w:rsidRPr="00CF2224">
        <w:rPr>
          <w:rFonts w:ascii="Tahoma" w:hAnsi="Tahoma" w:cs="Tahoma"/>
          <w:color w:val="4A4E52"/>
        </w:rPr>
        <w:t>*</w:t>
      </w:r>
      <w:r w:rsidR="003829E5" w:rsidRPr="00CF2224">
        <w:rPr>
          <w:rFonts w:ascii="Tahoma" w:hAnsi="Tahoma" w:cs="Tahoma"/>
          <w:color w:val="4A4E52"/>
        </w:rPr>
        <w:t xml:space="preserve"> Spēles notiek pēc starptautiskajā basketbolā FIBA (Starptautiskā Basketbola federācija) pieņemtajiem principiem. Lielākā atšķirība – punktu skaitīšana pa viens un divi, aizvietojot tradicionālo divi un trīs principu. Netiek piemērots arī trīs sekunžu uzbrukumu zonas princips.</w:t>
      </w:r>
      <w:r w:rsidR="003829E5" w:rsidRPr="00CF2224">
        <w:rPr>
          <w:rFonts w:ascii="Tahoma" w:hAnsi="Tahoma" w:cs="Tahoma"/>
          <w:color w:val="4A4E52"/>
        </w:rPr>
        <w:br/>
      </w:r>
      <w:r w:rsidRPr="00CF2224">
        <w:rPr>
          <w:rFonts w:ascii="Tahoma" w:hAnsi="Tahoma" w:cs="Tahoma"/>
          <w:color w:val="4A4E52"/>
        </w:rPr>
        <w:t>*</w:t>
      </w:r>
      <w:r w:rsidR="003829E5" w:rsidRPr="00CF2224">
        <w:rPr>
          <w:rFonts w:ascii="Tahoma" w:hAnsi="Tahoma" w:cs="Tahoma"/>
          <w:color w:val="4A4E52"/>
        </w:rPr>
        <w:t xml:space="preserve"> Spēles laukumā tiek izveidota tālmetienu un soda metienu līnija. Ja attiecīgo laukumu ierobežo reklāmas sētiņas, tad bumbas vai spēlētāja pieskāriens tām tiek fiksēts kā auts. Tas pats attiecināms uz bumbas vai spēlētāja pieskārienu groza konstrukcijai. Pirms spēles tās dalībniekiem ieteicams vienoties par auta fiksēšanas nosacījumiem gala līnijā aiz groza.</w:t>
      </w:r>
      <w:r w:rsidR="003829E5" w:rsidRPr="00CF2224">
        <w:rPr>
          <w:rFonts w:ascii="Tahoma" w:hAnsi="Tahoma" w:cs="Tahoma"/>
          <w:color w:val="4A4E52"/>
        </w:rPr>
        <w:br/>
      </w:r>
      <w:r w:rsidRPr="00CF2224">
        <w:rPr>
          <w:rFonts w:ascii="Tahoma" w:hAnsi="Tahoma" w:cs="Tahoma"/>
          <w:color w:val="4A4E52"/>
        </w:rPr>
        <w:lastRenderedPageBreak/>
        <w:t>*</w:t>
      </w:r>
      <w:r w:rsidR="003829E5" w:rsidRPr="00CF2224">
        <w:rPr>
          <w:rFonts w:ascii="Tahoma" w:hAnsi="Tahoma" w:cs="Tahoma"/>
          <w:color w:val="4A4E52"/>
        </w:rPr>
        <w:t xml:space="preserve"> Netiek izmantoti tiesnešu pakalpojumi, jo maču tiesāšanu veic paši spēlētāji. Katrā konkrētā spēles epizodē iesaistītais basketbolists ir tiesīgs apstādināt spēli ar vārdu “Sods”. Ja rodas domstarpības, tad strīdu izšķir neitrālās komandas pārstāvis.</w:t>
      </w:r>
      <w:r w:rsidR="003829E5" w:rsidRPr="00CF2224">
        <w:rPr>
          <w:rFonts w:ascii="Tahoma" w:hAnsi="Tahoma" w:cs="Tahoma"/>
          <w:color w:val="4A4E52"/>
        </w:rPr>
        <w:br/>
      </w:r>
      <w:r w:rsidRPr="00CF2224">
        <w:rPr>
          <w:rFonts w:ascii="Tahoma" w:hAnsi="Tahoma" w:cs="Tahoma"/>
          <w:color w:val="4A4E52"/>
        </w:rPr>
        <w:t>*</w:t>
      </w:r>
      <w:r w:rsidR="003829E5" w:rsidRPr="00CF2224">
        <w:rPr>
          <w:rFonts w:ascii="Tahoma" w:hAnsi="Tahoma" w:cs="Tahoma"/>
          <w:color w:val="4A4E52"/>
        </w:rPr>
        <w:t xml:space="preserve"> Ja noteikumu pārkāpumu aizsargs veicis metiena izpildīšanas brīdī, tad uzbrucējs saņem iespēju uz attiecīgi vienu vai diviem soda metieniem. Pēc attiecīgā soda metienu skaita izpildīšanas notiek cīņa par atlēkušo bumbu.  </w:t>
      </w:r>
      <w:r w:rsidR="003829E5" w:rsidRPr="00CF2224">
        <w:rPr>
          <w:rFonts w:ascii="Tahoma" w:hAnsi="Tahoma" w:cs="Tahoma"/>
          <w:color w:val="4A4E52"/>
        </w:rPr>
        <w:br/>
      </w:r>
      <w:r w:rsidRPr="00CF2224">
        <w:rPr>
          <w:rFonts w:ascii="Tahoma" w:hAnsi="Tahoma" w:cs="Tahoma"/>
          <w:color w:val="4A4E52"/>
        </w:rPr>
        <w:t>*</w:t>
      </w:r>
      <w:r w:rsidR="003829E5" w:rsidRPr="00CF2224">
        <w:rPr>
          <w:rFonts w:ascii="Tahoma" w:hAnsi="Tahoma" w:cs="Tahoma"/>
          <w:color w:val="4A4E52"/>
        </w:rPr>
        <w:t xml:space="preserve"> Ja pēc noteikumu pārkāpuma uzbrucējs guvis grozu, tad viņš ir tiesīgs pieprasīt arī papildus soda metienu. Šā noteikuma atcelšana pieļaujama tikai situācijā, kad pirms spēles abas komandas par to īpaši vienojas.</w:t>
      </w:r>
      <w:r w:rsidR="003829E5" w:rsidRPr="00CF2224">
        <w:rPr>
          <w:rFonts w:ascii="Tahoma" w:hAnsi="Tahoma" w:cs="Tahoma"/>
          <w:color w:val="4A4E52"/>
        </w:rPr>
        <w:br/>
      </w:r>
      <w:r w:rsidRPr="00CF2224">
        <w:rPr>
          <w:rFonts w:ascii="Tahoma" w:hAnsi="Tahoma" w:cs="Tahoma"/>
          <w:color w:val="4A4E52"/>
        </w:rPr>
        <w:t>*</w:t>
      </w:r>
      <w:r w:rsidR="003829E5" w:rsidRPr="00CF2224">
        <w:rPr>
          <w:rFonts w:ascii="Tahoma" w:hAnsi="Tahoma" w:cs="Tahoma"/>
          <w:color w:val="4A4E52"/>
        </w:rPr>
        <w:t xml:space="preserve"> Pēc punktu guvuma no spēles vai arī pēc sekmīga soda metiena bumbas pārvaldīšanas tiesības saņem iepriekš aizsardzībā esošā komanda. Bumbas ievadīšanai spēlei nepieciešams, lai uzbrukuma tiesības saņēmušās vienības basketbolisti atrastos ārpus tālmetienu līnijas, bet aizsargi – iekšpus tās. Pirms uzbrukuma uzsākšanas uzbrucējs piespēlē bumbu aizsargam, veicot tā saucamo “Check-ball”. Tikai pēc tam uzbrucējs ir tiesīgs uzsākt spēli.</w:t>
      </w:r>
      <w:r w:rsidR="003829E5" w:rsidRPr="00CF2224">
        <w:rPr>
          <w:rFonts w:ascii="Tahoma" w:hAnsi="Tahoma" w:cs="Tahoma"/>
          <w:color w:val="4A4E52"/>
        </w:rPr>
        <w:br/>
      </w:r>
      <w:r w:rsidRPr="00CF2224">
        <w:rPr>
          <w:rFonts w:ascii="Tahoma" w:hAnsi="Tahoma" w:cs="Tahoma"/>
          <w:color w:val="4A4E52"/>
        </w:rPr>
        <w:t>*</w:t>
      </w:r>
      <w:r w:rsidR="003829E5" w:rsidRPr="00CF2224">
        <w:rPr>
          <w:rFonts w:ascii="Tahoma" w:hAnsi="Tahoma" w:cs="Tahoma"/>
          <w:color w:val="4A4E52"/>
        </w:rPr>
        <w:t xml:space="preserve"> Spēles laikā katru komandu laukumā pārstāv trīs basketbolisti, atsevišķos gadījumos pieļaujama arī divu spēlētāju dalība mačā. Mazākumā palikušā komanda, neraugoties uz iemesliem, nav tiesīga pieprasīt sāncenšu trešā spēlētāja nepiedalīšanos cīņā. Sāncenšu basketbolista savainojuma situācijā cīņas turpinājums divi pret divi tiek uzskatīts par labas gribas apliecinājumu.</w:t>
      </w:r>
      <w:r w:rsidR="003829E5" w:rsidRPr="00CF2224">
        <w:rPr>
          <w:rFonts w:ascii="Tahoma" w:hAnsi="Tahoma" w:cs="Tahoma"/>
          <w:color w:val="4A4E52"/>
        </w:rPr>
        <w:br/>
      </w:r>
      <w:r w:rsidRPr="00CF2224">
        <w:rPr>
          <w:rFonts w:ascii="Tahoma" w:hAnsi="Tahoma" w:cs="Tahoma"/>
          <w:color w:val="4A4E52"/>
        </w:rPr>
        <w:t>*</w:t>
      </w:r>
      <w:r w:rsidR="003829E5" w:rsidRPr="00CF2224">
        <w:rPr>
          <w:rFonts w:ascii="Tahoma" w:hAnsi="Tahoma" w:cs="Tahoma"/>
          <w:color w:val="4A4E52"/>
        </w:rPr>
        <w:t xml:space="preserve"> Spēlētāju maiņas tiek veiktas tikai un vienīgi situācijā, kad ir gūts grozs un notiek “Check-ball” process. Pirms bumbas nodošanas uz “Check-ball” maiņas tiesīgi izdarīt uzbrūkošās komandas spēlētāji, bet pirms bumbas atdošanas – aizsargi. Pēc “Check-ball” procesa pabeigšanas veiktās spēlētāju maiņas tiek sodītas ar papildus soda metiena izpildi, pēc kura uzbrukuma tiesības paliek tā izpildītājiem.</w:t>
      </w:r>
    </w:p>
    <w:p w:rsidR="00ED452F" w:rsidRPr="00CF2224" w:rsidRDefault="00ED452F" w:rsidP="00306EF9">
      <w:pPr>
        <w:pStyle w:val="NormalWeb"/>
        <w:spacing w:before="150" w:beforeAutospacing="0" w:after="150" w:afterAutospacing="0"/>
        <w:ind w:right="300"/>
        <w:rPr>
          <w:rFonts w:ascii="Tahoma" w:hAnsi="Tahoma" w:cs="Tahoma"/>
          <w:color w:val="4A4E52"/>
        </w:rPr>
      </w:pPr>
      <w:r w:rsidRPr="00CF2224">
        <w:rPr>
          <w:rStyle w:val="Strong"/>
          <w:rFonts w:ascii="Tahoma" w:hAnsi="Tahoma" w:cs="Tahoma"/>
          <w:color w:val="4A4E52"/>
        </w:rPr>
        <w:t>Punktu skaitīšana</w:t>
      </w:r>
      <w:r w:rsidR="00E95D4C" w:rsidRPr="00CF2224">
        <w:rPr>
          <w:rStyle w:val="Strong"/>
          <w:rFonts w:ascii="Tahoma" w:hAnsi="Tahoma" w:cs="Tahoma"/>
          <w:color w:val="4A4E52"/>
        </w:rPr>
        <w:t>:</w:t>
      </w:r>
    </w:p>
    <w:p w:rsidR="00ED452F" w:rsidRPr="00CF2224" w:rsidRDefault="00ED452F" w:rsidP="00306EF9">
      <w:pPr>
        <w:pStyle w:val="NormalWeb"/>
        <w:spacing w:before="150" w:beforeAutospacing="0" w:after="150" w:afterAutospacing="0"/>
        <w:ind w:right="300"/>
        <w:rPr>
          <w:rFonts w:ascii="Tahoma" w:hAnsi="Tahoma" w:cs="Tahoma"/>
          <w:color w:val="4A4E52"/>
        </w:rPr>
      </w:pPr>
      <w:r w:rsidRPr="00CF2224">
        <w:rPr>
          <w:rFonts w:ascii="Tahoma" w:hAnsi="Tahoma" w:cs="Tahoma"/>
          <w:color w:val="4A4E52"/>
        </w:rPr>
        <w:t>* Spēles notiek nevis uz laiku, bet gan līdz brīdim, kad viena no komandām gūst 11 punktus (tālmetiens - 2 punkti, pārējie metieni - 1 punkts). Lai mačs tiktu pabeigts, vienas komandas pārsvaram jābūt vismaz divi punkti. Līdz ar to spēle nebeidzās pie rezultāta 11:10, bet gan rezultātam sasniedzot 12:10, 13:11, 14:12 utt... Organizatori patur tiesības nelabvēlīgu laika apstākļu vai citu iemeslu dēļ samazināt spēles ilgumu, nosakot uzvarētāju, piemēram,</w:t>
      </w:r>
      <w:r w:rsidR="00E95D4C" w:rsidRPr="00CF2224">
        <w:rPr>
          <w:rFonts w:ascii="Tahoma" w:hAnsi="Tahoma" w:cs="Tahoma"/>
          <w:color w:val="4A4E52"/>
        </w:rPr>
        <w:t xml:space="preserve"> pēc deviņu punktu sasniegšanas;</w:t>
      </w:r>
    </w:p>
    <w:p w:rsidR="00ED452F" w:rsidRPr="00CF2224" w:rsidRDefault="00ED452F" w:rsidP="00306EF9">
      <w:pPr>
        <w:pStyle w:val="NormalWeb"/>
        <w:spacing w:before="150" w:beforeAutospacing="0" w:after="150" w:afterAutospacing="0"/>
        <w:ind w:right="300"/>
        <w:rPr>
          <w:rFonts w:ascii="Tahoma" w:hAnsi="Tahoma" w:cs="Tahoma"/>
          <w:color w:val="4A4E52"/>
        </w:rPr>
      </w:pPr>
      <w:r w:rsidRPr="00CF2224">
        <w:rPr>
          <w:rStyle w:val="Strong"/>
          <w:rFonts w:ascii="Tahoma" w:hAnsi="Tahoma" w:cs="Tahoma"/>
          <w:color w:val="4A4E52"/>
        </w:rPr>
        <w:t>Vietu noteikšana apakšgrupās</w:t>
      </w:r>
      <w:r w:rsidR="00E95D4C" w:rsidRPr="00CF2224">
        <w:rPr>
          <w:rStyle w:val="Strong"/>
          <w:rFonts w:ascii="Tahoma" w:hAnsi="Tahoma" w:cs="Tahoma"/>
          <w:color w:val="4A4E52"/>
        </w:rPr>
        <w:t>:</w:t>
      </w:r>
    </w:p>
    <w:p w:rsidR="00ED452F" w:rsidRPr="00CF2224" w:rsidRDefault="00ED452F" w:rsidP="00306EF9">
      <w:pPr>
        <w:pStyle w:val="NormalWeb"/>
        <w:spacing w:before="150" w:beforeAutospacing="0" w:after="150" w:afterAutospacing="0"/>
        <w:ind w:right="300"/>
        <w:rPr>
          <w:rFonts w:ascii="Tahoma" w:hAnsi="Tahoma" w:cs="Tahoma"/>
          <w:color w:val="4A4E52"/>
        </w:rPr>
      </w:pPr>
      <w:r w:rsidRPr="00CF2224">
        <w:rPr>
          <w:rFonts w:ascii="Tahoma" w:hAnsi="Tahoma" w:cs="Tahoma"/>
          <w:color w:val="4A4E52"/>
        </w:rPr>
        <w:t>* Apakšgrupu turnīros komanda par uzvaru saņem divus punktus, par zaudējumu - vienu punktu, par neierašanos uz spēli - nulle punktu.</w:t>
      </w:r>
      <w:r w:rsidRPr="00CF2224">
        <w:rPr>
          <w:rFonts w:ascii="Tahoma" w:hAnsi="Tahoma" w:cs="Tahoma"/>
          <w:color w:val="4A4E52"/>
        </w:rPr>
        <w:br/>
        <w:t>21. Ja apakšgrupu turnīra noslēgumā divām vai vairākām komandām ir vienāds punktu skaits, tad vispirms tiek ņemti vērā savstarpējo maču iznākumi. Ja uzvaru un zaudējumu skaits ir vienāds, tad tiek ņemta vērā gūto un zaudēto punktu starpība šo komandu savstarpējās spēlēs. Ja arī tad rādītāji ir vienādi, tad kopējais apakšgrupā gūto un zaudēto punktu starpība.</w:t>
      </w:r>
      <w:r w:rsidRPr="00CF2224">
        <w:rPr>
          <w:rFonts w:ascii="Tahoma" w:hAnsi="Tahoma" w:cs="Tahoma"/>
          <w:color w:val="4A4E52"/>
        </w:rPr>
        <w:br/>
        <w:t>Izņēmums! Vienāda punktu skaita gadījumā komanda, kura nav ieradusies kaut uz vienu spēli, automātiski ieņem zemāko iespējamo vietu.</w:t>
      </w:r>
    </w:p>
    <w:p w:rsidR="00ED452F" w:rsidRPr="00CF2224" w:rsidRDefault="00ED452F" w:rsidP="00306EF9">
      <w:pPr>
        <w:pStyle w:val="NormalWeb"/>
        <w:spacing w:before="150" w:beforeAutospacing="0" w:after="150" w:afterAutospacing="0"/>
        <w:ind w:right="300"/>
        <w:rPr>
          <w:rFonts w:ascii="Tahoma" w:hAnsi="Tahoma" w:cs="Tahoma"/>
          <w:color w:val="4A4E52"/>
        </w:rPr>
      </w:pPr>
      <w:r w:rsidRPr="00CF2224">
        <w:rPr>
          <w:rStyle w:val="Strong"/>
          <w:rFonts w:ascii="Tahoma" w:hAnsi="Tahoma" w:cs="Tahoma"/>
          <w:color w:val="4A4E52"/>
        </w:rPr>
        <w:t>Sacensību sistēma</w:t>
      </w:r>
      <w:r w:rsidR="00E95D4C" w:rsidRPr="00CF2224">
        <w:rPr>
          <w:rStyle w:val="Strong"/>
          <w:rFonts w:ascii="Tahoma" w:hAnsi="Tahoma" w:cs="Tahoma"/>
          <w:color w:val="4A4E52"/>
        </w:rPr>
        <w:t>:</w:t>
      </w:r>
    </w:p>
    <w:p w:rsidR="00FE788C" w:rsidRPr="00CF2224" w:rsidRDefault="00ED452F" w:rsidP="00306EF9">
      <w:pPr>
        <w:pStyle w:val="NormalWeb"/>
        <w:spacing w:before="150" w:beforeAutospacing="0" w:after="150" w:afterAutospacing="0"/>
        <w:ind w:right="300"/>
        <w:rPr>
          <w:rFonts w:ascii="Tahoma" w:hAnsi="Tahoma" w:cs="Tahoma"/>
          <w:color w:val="4A4E52"/>
        </w:rPr>
      </w:pPr>
      <w:r w:rsidRPr="00CF2224">
        <w:rPr>
          <w:rFonts w:ascii="Tahoma" w:hAnsi="Tahoma" w:cs="Tahoma"/>
          <w:color w:val="4A4E52"/>
        </w:rPr>
        <w:t>* Katras vecuma grupas attiecīgā turnīra izspēles sistēma tiek noteikta atbilstoši pieteikto komandu skaitam. Katrai komandai ir garantēta iespēja aizvadīt vismaz četras spēles. Pretinieku ierašanos organizatori negarantē. Pēc apakšgrupu turnīru izspēles noteikts skaits komandu iekļūst izslēgšanas turnīrā.</w:t>
      </w:r>
    </w:p>
    <w:p w:rsidR="00257732" w:rsidRDefault="00257732" w:rsidP="00306EF9">
      <w:pPr>
        <w:pStyle w:val="NormalWeb"/>
        <w:spacing w:before="150" w:beforeAutospacing="0" w:after="150" w:afterAutospacing="0"/>
        <w:ind w:right="300"/>
        <w:rPr>
          <w:rFonts w:ascii="Tahoma" w:hAnsi="Tahoma" w:cs="Tahoma"/>
          <w:b/>
          <w:color w:val="4A4E52"/>
        </w:rPr>
      </w:pPr>
    </w:p>
    <w:p w:rsidR="00257732" w:rsidRDefault="00257732" w:rsidP="00306EF9">
      <w:pPr>
        <w:pStyle w:val="NormalWeb"/>
        <w:spacing w:before="150" w:beforeAutospacing="0" w:after="150" w:afterAutospacing="0"/>
        <w:ind w:right="300"/>
        <w:rPr>
          <w:rFonts w:ascii="Tahoma" w:hAnsi="Tahoma" w:cs="Tahoma"/>
          <w:b/>
          <w:color w:val="4A4E52"/>
        </w:rPr>
      </w:pPr>
    </w:p>
    <w:p w:rsidR="002839A1" w:rsidRPr="0089008D" w:rsidRDefault="00180AEB" w:rsidP="00306EF9">
      <w:pPr>
        <w:pStyle w:val="NormalWeb"/>
        <w:spacing w:before="150" w:beforeAutospacing="0" w:after="150" w:afterAutospacing="0"/>
        <w:ind w:right="300"/>
        <w:rPr>
          <w:rFonts w:ascii="Tahoma" w:hAnsi="Tahoma" w:cs="Tahoma"/>
          <w:b/>
          <w:color w:val="4A4E52"/>
        </w:rPr>
      </w:pPr>
      <w:r w:rsidRPr="0089008D">
        <w:rPr>
          <w:rFonts w:ascii="Tahoma" w:hAnsi="Tahoma" w:cs="Tahoma"/>
          <w:b/>
          <w:color w:val="4A4E52"/>
        </w:rPr>
        <w:t>APBALVOŠANA:</w:t>
      </w:r>
    </w:p>
    <w:p w:rsidR="00180AEB" w:rsidRPr="00CF2224" w:rsidRDefault="00180AEB" w:rsidP="00306EF9">
      <w:pPr>
        <w:pStyle w:val="NormalWeb"/>
        <w:spacing w:before="150" w:beforeAutospacing="0" w:after="150" w:afterAutospacing="0"/>
        <w:ind w:right="300"/>
        <w:rPr>
          <w:rFonts w:ascii="Tahoma" w:hAnsi="Tahoma" w:cs="Tahoma"/>
          <w:color w:val="4A4E52"/>
        </w:rPr>
      </w:pPr>
      <w:r w:rsidRPr="00CF2224">
        <w:rPr>
          <w:rFonts w:ascii="Tahoma" w:hAnsi="Tahoma" w:cs="Tahoma"/>
          <w:color w:val="4A4E52"/>
        </w:rPr>
        <w:lastRenderedPageBreak/>
        <w:t>Uzvarētā</w:t>
      </w:r>
      <w:r w:rsidR="00F96C7C" w:rsidRPr="00CF2224">
        <w:rPr>
          <w:rFonts w:ascii="Tahoma" w:hAnsi="Tahoma" w:cs="Tahoma"/>
          <w:color w:val="4A4E52"/>
        </w:rPr>
        <w:t xml:space="preserve">j </w:t>
      </w:r>
      <w:r w:rsidRPr="00CF2224">
        <w:rPr>
          <w:rFonts w:ascii="Tahoma" w:hAnsi="Tahoma" w:cs="Tahoma"/>
          <w:color w:val="4A4E52"/>
        </w:rPr>
        <w:t>komandas katrā vecuma grupā tiek apbalvotas ar kausu, medaļām</w:t>
      </w:r>
      <w:r w:rsidR="00CB7A91">
        <w:rPr>
          <w:rFonts w:ascii="Tahoma" w:hAnsi="Tahoma" w:cs="Tahoma"/>
          <w:color w:val="4A4E52"/>
        </w:rPr>
        <w:t>.</w:t>
      </w:r>
      <w:r w:rsidR="00F96C7C" w:rsidRPr="00CF2224">
        <w:rPr>
          <w:rFonts w:ascii="Tahoma" w:hAnsi="Tahoma" w:cs="Tahoma"/>
          <w:color w:val="4A4E52"/>
        </w:rPr>
        <w:t xml:space="preserve"> Otrās, trešās vietas ieguvēji ar medaļām.</w:t>
      </w:r>
    </w:p>
    <w:p w:rsidR="002075D4" w:rsidRPr="0089008D" w:rsidRDefault="002075D4" w:rsidP="00306EF9">
      <w:pPr>
        <w:pStyle w:val="NormalWeb"/>
        <w:spacing w:before="150" w:beforeAutospacing="0" w:after="150" w:afterAutospacing="0"/>
        <w:ind w:right="300"/>
        <w:rPr>
          <w:rFonts w:ascii="Tahoma" w:hAnsi="Tahoma" w:cs="Tahoma"/>
          <w:b/>
          <w:color w:val="4A4E52"/>
        </w:rPr>
      </w:pPr>
      <w:r w:rsidRPr="0089008D">
        <w:rPr>
          <w:rFonts w:ascii="Tahoma" w:hAnsi="Tahoma" w:cs="Tahoma"/>
          <w:b/>
          <w:color w:val="4A4E52"/>
        </w:rPr>
        <w:t>IZDEVUMI:</w:t>
      </w:r>
    </w:p>
    <w:p w:rsidR="002075D4" w:rsidRPr="00CF2224" w:rsidRDefault="002075D4" w:rsidP="00306EF9">
      <w:pPr>
        <w:pStyle w:val="NormalWeb"/>
        <w:spacing w:before="150" w:beforeAutospacing="0" w:after="150" w:afterAutospacing="0"/>
        <w:ind w:right="300"/>
        <w:rPr>
          <w:rFonts w:ascii="Tahoma" w:hAnsi="Tahoma" w:cs="Tahoma"/>
          <w:color w:val="4A4E52"/>
        </w:rPr>
      </w:pPr>
      <w:r w:rsidRPr="00CF2224">
        <w:rPr>
          <w:rFonts w:ascii="Tahoma" w:hAnsi="Tahoma" w:cs="Tahoma"/>
          <w:color w:val="4A4E52"/>
        </w:rPr>
        <w:t>Izdevumus, kas saistīti ar sacensību organizēšanu</w:t>
      </w:r>
      <w:r w:rsidR="00F967DE" w:rsidRPr="00CF2224">
        <w:rPr>
          <w:rFonts w:ascii="Tahoma" w:hAnsi="Tahoma" w:cs="Tahoma"/>
          <w:color w:val="4A4E52"/>
        </w:rPr>
        <w:t xml:space="preserve"> sedz Ādažu novada dome.</w:t>
      </w:r>
    </w:p>
    <w:p w:rsidR="00F967DE" w:rsidRPr="0089008D" w:rsidRDefault="002F57F2" w:rsidP="00306EF9">
      <w:pPr>
        <w:pStyle w:val="NormalWeb"/>
        <w:spacing w:before="150" w:beforeAutospacing="0" w:after="150" w:afterAutospacing="0"/>
        <w:ind w:right="300"/>
        <w:rPr>
          <w:rFonts w:ascii="Tahoma" w:hAnsi="Tahoma" w:cs="Tahoma"/>
          <w:b/>
          <w:color w:val="4A4E52"/>
        </w:rPr>
      </w:pPr>
      <w:r w:rsidRPr="0089008D">
        <w:rPr>
          <w:rFonts w:ascii="Tahoma" w:hAnsi="Tahoma" w:cs="Tahoma"/>
          <w:b/>
          <w:color w:val="4A4E52"/>
        </w:rPr>
        <w:t>PIETEIKUMI:</w:t>
      </w:r>
    </w:p>
    <w:p w:rsidR="002F57F2" w:rsidRPr="00CF2224" w:rsidRDefault="002F57F2" w:rsidP="00306EF9">
      <w:pPr>
        <w:pStyle w:val="NormalWeb"/>
        <w:spacing w:before="150" w:beforeAutospacing="0" w:after="150" w:afterAutospacing="0"/>
        <w:ind w:right="300"/>
        <w:rPr>
          <w:rFonts w:ascii="Tahoma" w:hAnsi="Tahoma" w:cs="Tahoma"/>
          <w:color w:val="4A4E52"/>
        </w:rPr>
      </w:pPr>
      <w:r w:rsidRPr="00CF2224">
        <w:rPr>
          <w:rFonts w:ascii="Tahoma" w:hAnsi="Tahoma" w:cs="Tahoma"/>
          <w:color w:val="4A4E52"/>
        </w:rPr>
        <w:t xml:space="preserve">Iepriekšējā komandu pieteikšanās </w:t>
      </w:r>
      <w:r w:rsidR="00D403A6" w:rsidRPr="00CF2224">
        <w:rPr>
          <w:rFonts w:ascii="Tahoma" w:hAnsi="Tahoma" w:cs="Tahoma"/>
          <w:color w:val="4A4E52"/>
        </w:rPr>
        <w:t>ar komandas nosaukumu, dalībnieku vārdiem,</w:t>
      </w:r>
      <w:r w:rsidR="00AB4904" w:rsidRPr="00CF2224">
        <w:rPr>
          <w:rFonts w:ascii="Tahoma" w:hAnsi="Tahoma" w:cs="Tahoma"/>
          <w:color w:val="4A4E52"/>
        </w:rPr>
        <w:t xml:space="preserve"> </w:t>
      </w:r>
      <w:r w:rsidR="00D403A6" w:rsidRPr="00CF2224">
        <w:rPr>
          <w:rFonts w:ascii="Tahoma" w:hAnsi="Tahoma" w:cs="Tahoma"/>
          <w:color w:val="4A4E52"/>
        </w:rPr>
        <w:t>uzvārdiem</w:t>
      </w:r>
      <w:r w:rsidR="00CB7A91">
        <w:rPr>
          <w:rFonts w:ascii="Tahoma" w:hAnsi="Tahoma" w:cs="Tahoma"/>
          <w:color w:val="4A4E52"/>
        </w:rPr>
        <w:t>, dzimšanas gadiem līdz 12</w:t>
      </w:r>
      <w:r w:rsidR="00AB4904" w:rsidRPr="00CF2224">
        <w:rPr>
          <w:rFonts w:ascii="Tahoma" w:hAnsi="Tahoma" w:cs="Tahoma"/>
          <w:color w:val="4A4E52"/>
        </w:rPr>
        <w:t xml:space="preserve">.jūnijam </w:t>
      </w:r>
      <w:r w:rsidR="00EF3353" w:rsidRPr="00CF2224">
        <w:rPr>
          <w:rFonts w:ascii="Tahoma" w:hAnsi="Tahoma" w:cs="Tahoma"/>
          <w:color w:val="4A4E52"/>
        </w:rPr>
        <w:t>–</w:t>
      </w:r>
      <w:r w:rsidR="00AB4904" w:rsidRPr="00CF2224">
        <w:rPr>
          <w:rFonts w:ascii="Tahoma" w:hAnsi="Tahoma" w:cs="Tahoma"/>
          <w:color w:val="4A4E52"/>
        </w:rPr>
        <w:t xml:space="preserve"> </w:t>
      </w:r>
      <w:r w:rsidR="00EF3353" w:rsidRPr="00CF2224">
        <w:rPr>
          <w:rFonts w:ascii="Tahoma" w:hAnsi="Tahoma" w:cs="Tahoma"/>
          <w:color w:val="4A4E52"/>
        </w:rPr>
        <w:t xml:space="preserve">e-pasts </w:t>
      </w:r>
      <w:hyperlink r:id="rId6" w:history="1">
        <w:r w:rsidR="00FC1424" w:rsidRPr="00CF2224">
          <w:rPr>
            <w:rStyle w:val="Hyperlink"/>
            <w:rFonts w:ascii="Tahoma" w:hAnsi="Tahoma" w:cs="Tahoma"/>
          </w:rPr>
          <w:t>kruzeedgars@gmail.com</w:t>
        </w:r>
      </w:hyperlink>
      <w:r w:rsidR="00FC1424" w:rsidRPr="00CF2224">
        <w:rPr>
          <w:rFonts w:ascii="Tahoma" w:hAnsi="Tahoma" w:cs="Tahoma"/>
          <w:color w:val="4A4E52"/>
        </w:rPr>
        <w:t xml:space="preserve">  , sacensīb</w:t>
      </w:r>
      <w:r w:rsidR="003D4559">
        <w:rPr>
          <w:rFonts w:ascii="Tahoma" w:hAnsi="Tahoma" w:cs="Tahoma"/>
          <w:color w:val="4A4E52"/>
        </w:rPr>
        <w:t xml:space="preserve">u dienā no plkst.9.30 </w:t>
      </w:r>
      <w:bookmarkStart w:id="0" w:name="_GoBack"/>
      <w:bookmarkEnd w:id="0"/>
    </w:p>
    <w:p w:rsidR="00A23D71" w:rsidRPr="00CF2224" w:rsidRDefault="00A23D71" w:rsidP="00306EF9">
      <w:pPr>
        <w:pStyle w:val="NormalWeb"/>
        <w:spacing w:before="150" w:beforeAutospacing="0" w:after="150" w:afterAutospacing="0"/>
        <w:ind w:right="300"/>
      </w:pPr>
    </w:p>
    <w:sectPr w:rsidR="00A23D71" w:rsidRPr="00CF2224" w:rsidSect="00ED452F">
      <w:pgSz w:w="11906" w:h="16838"/>
      <w:pgMar w:top="426"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463" w:rsidRDefault="00923463" w:rsidP="00134B57">
      <w:pPr>
        <w:spacing w:after="0" w:line="240" w:lineRule="auto"/>
      </w:pPr>
      <w:r>
        <w:separator/>
      </w:r>
    </w:p>
  </w:endnote>
  <w:endnote w:type="continuationSeparator" w:id="0">
    <w:p w:rsidR="00923463" w:rsidRDefault="00923463" w:rsidP="00134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463" w:rsidRDefault="00923463" w:rsidP="00134B57">
      <w:pPr>
        <w:spacing w:after="0" w:line="240" w:lineRule="auto"/>
      </w:pPr>
      <w:r>
        <w:separator/>
      </w:r>
    </w:p>
  </w:footnote>
  <w:footnote w:type="continuationSeparator" w:id="0">
    <w:p w:rsidR="00923463" w:rsidRDefault="00923463" w:rsidP="00134B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9E5"/>
    <w:rsid w:val="00065673"/>
    <w:rsid w:val="000D7B48"/>
    <w:rsid w:val="000E1704"/>
    <w:rsid w:val="000E5B59"/>
    <w:rsid w:val="00116817"/>
    <w:rsid w:val="00130D52"/>
    <w:rsid w:val="00134B57"/>
    <w:rsid w:val="00162340"/>
    <w:rsid w:val="001778B4"/>
    <w:rsid w:val="00180AEB"/>
    <w:rsid w:val="00185A29"/>
    <w:rsid w:val="001D343A"/>
    <w:rsid w:val="002075D4"/>
    <w:rsid w:val="00257732"/>
    <w:rsid w:val="002839A1"/>
    <w:rsid w:val="002868F0"/>
    <w:rsid w:val="002E3CE5"/>
    <w:rsid w:val="002F57F2"/>
    <w:rsid w:val="00306EF9"/>
    <w:rsid w:val="0032147B"/>
    <w:rsid w:val="0034077F"/>
    <w:rsid w:val="00344E05"/>
    <w:rsid w:val="0036177C"/>
    <w:rsid w:val="003829E5"/>
    <w:rsid w:val="003D4559"/>
    <w:rsid w:val="004076BE"/>
    <w:rsid w:val="00432589"/>
    <w:rsid w:val="00454773"/>
    <w:rsid w:val="00546A10"/>
    <w:rsid w:val="005958F1"/>
    <w:rsid w:val="007161C8"/>
    <w:rsid w:val="00785080"/>
    <w:rsid w:val="007A5290"/>
    <w:rsid w:val="007B4561"/>
    <w:rsid w:val="007D059F"/>
    <w:rsid w:val="007D0DF6"/>
    <w:rsid w:val="00866A7E"/>
    <w:rsid w:val="0089008D"/>
    <w:rsid w:val="00890925"/>
    <w:rsid w:val="00923463"/>
    <w:rsid w:val="00932B52"/>
    <w:rsid w:val="00965279"/>
    <w:rsid w:val="009662B0"/>
    <w:rsid w:val="009711AC"/>
    <w:rsid w:val="009A043E"/>
    <w:rsid w:val="00A23D71"/>
    <w:rsid w:val="00A41FE0"/>
    <w:rsid w:val="00AA62AB"/>
    <w:rsid w:val="00AB4904"/>
    <w:rsid w:val="00BA7A53"/>
    <w:rsid w:val="00CB7A91"/>
    <w:rsid w:val="00CF2224"/>
    <w:rsid w:val="00D403A6"/>
    <w:rsid w:val="00D54039"/>
    <w:rsid w:val="00E6297A"/>
    <w:rsid w:val="00E95D4C"/>
    <w:rsid w:val="00ED452F"/>
    <w:rsid w:val="00EF3353"/>
    <w:rsid w:val="00F46344"/>
    <w:rsid w:val="00F967DE"/>
    <w:rsid w:val="00F96C7C"/>
    <w:rsid w:val="00FC1424"/>
    <w:rsid w:val="00FC641A"/>
    <w:rsid w:val="00FE788C"/>
    <w:rsid w:val="00FF35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6E97A6-AAF2-40A6-99B4-9719473A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8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29E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3829E5"/>
    <w:rPr>
      <w:b/>
      <w:bCs/>
    </w:rPr>
  </w:style>
  <w:style w:type="paragraph" w:styleId="Header">
    <w:name w:val="header"/>
    <w:basedOn w:val="Normal"/>
    <w:link w:val="HeaderChar"/>
    <w:uiPriority w:val="99"/>
    <w:unhideWhenUsed/>
    <w:rsid w:val="00134B57"/>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4B57"/>
  </w:style>
  <w:style w:type="paragraph" w:styleId="Footer">
    <w:name w:val="footer"/>
    <w:basedOn w:val="Normal"/>
    <w:link w:val="FooterChar"/>
    <w:uiPriority w:val="99"/>
    <w:unhideWhenUsed/>
    <w:rsid w:val="00134B57"/>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4B57"/>
  </w:style>
  <w:style w:type="character" w:styleId="Hyperlink">
    <w:name w:val="Hyperlink"/>
    <w:basedOn w:val="DefaultParagraphFont"/>
    <w:uiPriority w:val="99"/>
    <w:unhideWhenUsed/>
    <w:rsid w:val="00FC1424"/>
    <w:rPr>
      <w:color w:val="0000FF" w:themeColor="hyperlink"/>
      <w:u w:val="single"/>
    </w:rPr>
  </w:style>
  <w:style w:type="paragraph" w:styleId="BalloonText">
    <w:name w:val="Balloon Text"/>
    <w:basedOn w:val="Normal"/>
    <w:link w:val="BalloonTextChar"/>
    <w:uiPriority w:val="99"/>
    <w:semiHidden/>
    <w:unhideWhenUsed/>
    <w:rsid w:val="00F463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3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12908">
      <w:bodyDiv w:val="1"/>
      <w:marLeft w:val="0"/>
      <w:marRight w:val="0"/>
      <w:marTop w:val="0"/>
      <w:marBottom w:val="0"/>
      <w:divBdr>
        <w:top w:val="none" w:sz="0" w:space="0" w:color="auto"/>
        <w:left w:val="none" w:sz="0" w:space="0" w:color="auto"/>
        <w:bottom w:val="none" w:sz="0" w:space="0" w:color="auto"/>
        <w:right w:val="none" w:sz="0" w:space="0" w:color="auto"/>
      </w:divBdr>
    </w:div>
    <w:div w:id="296764597">
      <w:bodyDiv w:val="1"/>
      <w:marLeft w:val="0"/>
      <w:marRight w:val="0"/>
      <w:marTop w:val="0"/>
      <w:marBottom w:val="0"/>
      <w:divBdr>
        <w:top w:val="none" w:sz="0" w:space="0" w:color="auto"/>
        <w:left w:val="none" w:sz="0" w:space="0" w:color="auto"/>
        <w:bottom w:val="none" w:sz="0" w:space="0" w:color="auto"/>
        <w:right w:val="none" w:sz="0" w:space="0" w:color="auto"/>
      </w:divBdr>
    </w:div>
    <w:div w:id="713695400">
      <w:bodyDiv w:val="1"/>
      <w:marLeft w:val="0"/>
      <w:marRight w:val="0"/>
      <w:marTop w:val="0"/>
      <w:marBottom w:val="0"/>
      <w:divBdr>
        <w:top w:val="none" w:sz="0" w:space="0" w:color="auto"/>
        <w:left w:val="none" w:sz="0" w:space="0" w:color="auto"/>
        <w:bottom w:val="none" w:sz="0" w:space="0" w:color="auto"/>
        <w:right w:val="none" w:sz="0" w:space="0" w:color="auto"/>
      </w:divBdr>
    </w:div>
    <w:div w:id="742020645">
      <w:bodyDiv w:val="1"/>
      <w:marLeft w:val="0"/>
      <w:marRight w:val="0"/>
      <w:marTop w:val="0"/>
      <w:marBottom w:val="0"/>
      <w:divBdr>
        <w:top w:val="none" w:sz="0" w:space="0" w:color="auto"/>
        <w:left w:val="none" w:sz="0" w:space="0" w:color="auto"/>
        <w:bottom w:val="none" w:sz="0" w:space="0" w:color="auto"/>
        <w:right w:val="none" w:sz="0" w:space="0" w:color="auto"/>
      </w:divBdr>
    </w:div>
    <w:div w:id="848525012">
      <w:bodyDiv w:val="1"/>
      <w:marLeft w:val="0"/>
      <w:marRight w:val="0"/>
      <w:marTop w:val="0"/>
      <w:marBottom w:val="0"/>
      <w:divBdr>
        <w:top w:val="none" w:sz="0" w:space="0" w:color="auto"/>
        <w:left w:val="none" w:sz="0" w:space="0" w:color="auto"/>
        <w:bottom w:val="none" w:sz="0" w:space="0" w:color="auto"/>
        <w:right w:val="none" w:sz="0" w:space="0" w:color="auto"/>
      </w:divBdr>
    </w:div>
    <w:div w:id="888495328">
      <w:bodyDiv w:val="1"/>
      <w:marLeft w:val="0"/>
      <w:marRight w:val="0"/>
      <w:marTop w:val="0"/>
      <w:marBottom w:val="0"/>
      <w:divBdr>
        <w:top w:val="none" w:sz="0" w:space="0" w:color="auto"/>
        <w:left w:val="none" w:sz="0" w:space="0" w:color="auto"/>
        <w:bottom w:val="none" w:sz="0" w:space="0" w:color="auto"/>
        <w:right w:val="none" w:sz="0" w:space="0" w:color="auto"/>
      </w:divBdr>
    </w:div>
    <w:div w:id="1046177434">
      <w:bodyDiv w:val="1"/>
      <w:marLeft w:val="0"/>
      <w:marRight w:val="0"/>
      <w:marTop w:val="0"/>
      <w:marBottom w:val="0"/>
      <w:divBdr>
        <w:top w:val="none" w:sz="0" w:space="0" w:color="auto"/>
        <w:left w:val="none" w:sz="0" w:space="0" w:color="auto"/>
        <w:bottom w:val="none" w:sz="0" w:space="0" w:color="auto"/>
        <w:right w:val="none" w:sz="0" w:space="0" w:color="auto"/>
      </w:divBdr>
    </w:div>
    <w:div w:id="155878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ruzeedgars@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3808</Words>
  <Characters>2171</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Company>Rigas gaisma</Company>
  <LinksUpToDate>false</LinksUpToDate>
  <CharactersWithSpaces>5968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Ainārs Jursiņš</dc:creator>
  <cp:keywords/>
  <dc:description/>
  <cp:lastModifiedBy>Pēteris Sluka</cp:lastModifiedBy>
  <cp:revision>2</cp:revision>
  <cp:lastPrinted>2015-03-26T07:05:00Z</cp:lastPrinted>
  <dcterms:created xsi:type="dcterms:W3CDTF">2015-05-12T08:20:00Z</dcterms:created>
  <dcterms:modified xsi:type="dcterms:W3CDTF">2015-05-12T08:20:00Z</dcterms:modified>
</cp:coreProperties>
</file>