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B3F" w:rsidRPr="00C14199" w:rsidRDefault="00430B3F" w:rsidP="00430B3F">
      <w:pPr>
        <w:jc w:val="center"/>
        <w:rPr>
          <w:b/>
          <w:sz w:val="22"/>
          <w:szCs w:val="22"/>
        </w:rPr>
      </w:pPr>
      <w:r w:rsidRPr="00C14199">
        <w:rPr>
          <w:b/>
          <w:sz w:val="22"/>
          <w:szCs w:val="22"/>
        </w:rPr>
        <w:t>Ādažu novada domes</w:t>
      </w:r>
    </w:p>
    <w:p w:rsidR="00430B3F" w:rsidRPr="00C14199" w:rsidRDefault="00430B3F" w:rsidP="00430B3F">
      <w:pPr>
        <w:jc w:val="center"/>
        <w:rPr>
          <w:b/>
          <w:sz w:val="22"/>
          <w:szCs w:val="22"/>
        </w:rPr>
      </w:pPr>
      <w:r w:rsidRPr="00C14199">
        <w:rPr>
          <w:b/>
          <w:sz w:val="22"/>
          <w:szCs w:val="22"/>
        </w:rPr>
        <w:t>iepirkuma</w:t>
      </w:r>
    </w:p>
    <w:p w:rsidR="00430B3F" w:rsidRPr="00C14199" w:rsidRDefault="00430B3F" w:rsidP="00430B3F">
      <w:pPr>
        <w:jc w:val="center"/>
        <w:rPr>
          <w:b/>
          <w:sz w:val="22"/>
          <w:szCs w:val="22"/>
        </w:rPr>
      </w:pPr>
    </w:p>
    <w:p w:rsidR="00430B3F" w:rsidRPr="00C14199" w:rsidRDefault="00430B3F" w:rsidP="00430B3F">
      <w:pPr>
        <w:jc w:val="center"/>
        <w:rPr>
          <w:b/>
          <w:sz w:val="22"/>
          <w:szCs w:val="22"/>
        </w:rPr>
      </w:pPr>
      <w:r w:rsidRPr="00C14199">
        <w:rPr>
          <w:b/>
          <w:sz w:val="22"/>
          <w:szCs w:val="22"/>
        </w:rPr>
        <w:t xml:space="preserve">„Atkārtots iepirkums - Ādažu centra publiskā atpūtas parka labiekārtošanas III kārta” </w:t>
      </w:r>
    </w:p>
    <w:p w:rsidR="00430B3F" w:rsidRPr="00C14199" w:rsidRDefault="00430B3F" w:rsidP="00430B3F">
      <w:pPr>
        <w:jc w:val="center"/>
        <w:rPr>
          <w:b/>
          <w:sz w:val="22"/>
          <w:szCs w:val="22"/>
        </w:rPr>
      </w:pPr>
      <w:r w:rsidRPr="00C14199">
        <w:rPr>
          <w:b/>
          <w:sz w:val="22"/>
          <w:szCs w:val="22"/>
        </w:rPr>
        <w:t>(ID.Nr.ĀND2014/</w:t>
      </w:r>
      <w:r w:rsidRPr="00C14199">
        <w:rPr>
          <w:rStyle w:val="Normal14ptChar"/>
          <w:rFonts w:eastAsiaTheme="minorHAnsi"/>
          <w:sz w:val="22"/>
          <w:szCs w:val="22"/>
        </w:rPr>
        <w:t>64</w:t>
      </w:r>
      <w:r w:rsidRPr="00C14199">
        <w:rPr>
          <w:b/>
          <w:sz w:val="22"/>
          <w:szCs w:val="22"/>
        </w:rPr>
        <w:t>)</w:t>
      </w:r>
    </w:p>
    <w:p w:rsidR="00430B3F" w:rsidRPr="00C14199" w:rsidRDefault="00430B3F" w:rsidP="00430B3F">
      <w:pPr>
        <w:jc w:val="center"/>
        <w:rPr>
          <w:sz w:val="22"/>
          <w:szCs w:val="22"/>
        </w:rPr>
      </w:pPr>
    </w:p>
    <w:p w:rsidR="00430B3F" w:rsidRPr="00C14199" w:rsidRDefault="00430B3F" w:rsidP="00430B3F">
      <w:pPr>
        <w:jc w:val="center"/>
        <w:rPr>
          <w:sz w:val="22"/>
          <w:szCs w:val="22"/>
        </w:rPr>
      </w:pPr>
      <w:r w:rsidRPr="00C14199">
        <w:rPr>
          <w:sz w:val="22"/>
          <w:szCs w:val="22"/>
        </w:rPr>
        <w:t>iepirkuma komisijas sēdes</w:t>
      </w:r>
    </w:p>
    <w:p w:rsidR="00430B3F" w:rsidRPr="00C14199" w:rsidRDefault="00430B3F" w:rsidP="00430B3F">
      <w:pPr>
        <w:pStyle w:val="Heading1"/>
        <w:rPr>
          <w:b/>
          <w:bCs/>
          <w:sz w:val="22"/>
          <w:szCs w:val="22"/>
        </w:rPr>
      </w:pPr>
      <w:r w:rsidRPr="00C14199">
        <w:rPr>
          <w:b/>
          <w:bCs/>
          <w:sz w:val="22"/>
          <w:szCs w:val="22"/>
        </w:rPr>
        <w:t>PROTOKOLS</w:t>
      </w:r>
      <w:r w:rsidRPr="00C14199">
        <w:rPr>
          <w:b/>
          <w:sz w:val="22"/>
          <w:szCs w:val="22"/>
        </w:rPr>
        <w:t xml:space="preserve"> Nr.05-30-2014/64-</w:t>
      </w:r>
      <w:r w:rsidR="00F503D0">
        <w:rPr>
          <w:b/>
          <w:sz w:val="22"/>
          <w:szCs w:val="22"/>
        </w:rPr>
        <w:t>5</w:t>
      </w:r>
    </w:p>
    <w:tbl>
      <w:tblPr>
        <w:tblW w:w="9322" w:type="dxa"/>
        <w:tblLook w:val="01E0" w:firstRow="1" w:lastRow="1" w:firstColumn="1" w:lastColumn="1" w:noHBand="0" w:noVBand="0"/>
      </w:tblPr>
      <w:tblGrid>
        <w:gridCol w:w="4261"/>
        <w:gridCol w:w="5061"/>
      </w:tblGrid>
      <w:tr w:rsidR="00430B3F" w:rsidRPr="00C14199" w:rsidTr="00372D4A">
        <w:tc>
          <w:tcPr>
            <w:tcW w:w="4261" w:type="dxa"/>
          </w:tcPr>
          <w:p w:rsidR="00430B3F" w:rsidRPr="00C14199" w:rsidRDefault="00430B3F" w:rsidP="00372D4A">
            <w:pPr>
              <w:rPr>
                <w:sz w:val="22"/>
                <w:szCs w:val="22"/>
              </w:rPr>
            </w:pPr>
            <w:r w:rsidRPr="00C14199">
              <w:rPr>
                <w:sz w:val="22"/>
                <w:szCs w:val="22"/>
              </w:rPr>
              <w:t>Ādažos</w:t>
            </w:r>
          </w:p>
        </w:tc>
        <w:tc>
          <w:tcPr>
            <w:tcW w:w="5061" w:type="dxa"/>
          </w:tcPr>
          <w:p w:rsidR="00430B3F" w:rsidRPr="00C14199" w:rsidRDefault="00430B3F" w:rsidP="00DF2CAC">
            <w:pPr>
              <w:jc w:val="right"/>
              <w:rPr>
                <w:sz w:val="22"/>
                <w:szCs w:val="22"/>
              </w:rPr>
            </w:pPr>
            <w:r w:rsidRPr="00C14199">
              <w:rPr>
                <w:b/>
                <w:sz w:val="22"/>
                <w:szCs w:val="22"/>
              </w:rPr>
              <w:t xml:space="preserve">2014. gada </w:t>
            </w:r>
            <w:r w:rsidR="00DF2CAC">
              <w:rPr>
                <w:b/>
                <w:sz w:val="22"/>
                <w:szCs w:val="22"/>
              </w:rPr>
              <w:t>27</w:t>
            </w:r>
            <w:r w:rsidR="00F503D0">
              <w:rPr>
                <w:b/>
                <w:sz w:val="22"/>
                <w:szCs w:val="22"/>
              </w:rPr>
              <w:t>.jūnijā</w:t>
            </w:r>
          </w:p>
        </w:tc>
      </w:tr>
    </w:tbl>
    <w:p w:rsidR="00430B3F" w:rsidRPr="00C14199" w:rsidRDefault="00430B3F" w:rsidP="00430B3F">
      <w:pPr>
        <w:pStyle w:val="Heading2"/>
        <w:rPr>
          <w:sz w:val="22"/>
          <w:szCs w:val="22"/>
        </w:rPr>
      </w:pPr>
      <w:r w:rsidRPr="00C14199">
        <w:rPr>
          <w:b/>
          <w:bCs/>
          <w:sz w:val="22"/>
          <w:szCs w:val="22"/>
        </w:rPr>
        <w:t>Sēde sākās:</w:t>
      </w:r>
      <w:r w:rsidRPr="00C14199">
        <w:rPr>
          <w:sz w:val="22"/>
          <w:szCs w:val="22"/>
        </w:rPr>
        <w:t xml:space="preserve"> </w:t>
      </w:r>
    </w:p>
    <w:p w:rsidR="00430B3F" w:rsidRPr="00C14199" w:rsidRDefault="00430B3F" w:rsidP="00430B3F">
      <w:pPr>
        <w:pStyle w:val="Heading2"/>
        <w:ind w:firstLine="720"/>
        <w:rPr>
          <w:sz w:val="22"/>
          <w:szCs w:val="22"/>
        </w:rPr>
      </w:pPr>
      <w:r w:rsidRPr="00C14199">
        <w:rPr>
          <w:sz w:val="22"/>
          <w:szCs w:val="22"/>
        </w:rPr>
        <w:t xml:space="preserve">Komisijas priekšsēdētājs atklāj sēdi plkst. </w:t>
      </w:r>
      <w:r w:rsidR="00C14199" w:rsidRPr="00C14199">
        <w:rPr>
          <w:sz w:val="22"/>
          <w:szCs w:val="22"/>
        </w:rPr>
        <w:t>11:</w:t>
      </w:r>
      <w:r w:rsidRPr="00C14199">
        <w:rPr>
          <w:sz w:val="22"/>
          <w:szCs w:val="22"/>
        </w:rPr>
        <w:t>00</w:t>
      </w:r>
    </w:p>
    <w:p w:rsidR="00430B3F" w:rsidRPr="00C14199" w:rsidRDefault="00430B3F" w:rsidP="00430B3F">
      <w:pPr>
        <w:jc w:val="both"/>
        <w:rPr>
          <w:b/>
          <w:bCs/>
          <w:sz w:val="22"/>
          <w:szCs w:val="22"/>
        </w:rPr>
      </w:pPr>
      <w:r w:rsidRPr="00C14199">
        <w:rPr>
          <w:b/>
          <w:bCs/>
          <w:sz w:val="22"/>
          <w:szCs w:val="22"/>
        </w:rPr>
        <w:t>Sēdē piedalās:</w:t>
      </w:r>
    </w:p>
    <w:tbl>
      <w:tblPr>
        <w:tblW w:w="0" w:type="auto"/>
        <w:tblInd w:w="648" w:type="dxa"/>
        <w:tblLook w:val="01E0" w:firstRow="1" w:lastRow="1" w:firstColumn="1" w:lastColumn="1" w:noHBand="0" w:noVBand="0"/>
      </w:tblPr>
      <w:tblGrid>
        <w:gridCol w:w="3060"/>
        <w:gridCol w:w="4680"/>
      </w:tblGrid>
      <w:tr w:rsidR="00430B3F" w:rsidRPr="00C14199" w:rsidTr="00372D4A">
        <w:tc>
          <w:tcPr>
            <w:tcW w:w="3060" w:type="dxa"/>
          </w:tcPr>
          <w:p w:rsidR="00430B3F" w:rsidRPr="00C14199" w:rsidRDefault="00430B3F" w:rsidP="00372D4A">
            <w:pPr>
              <w:ind w:left="72" w:right="-694"/>
              <w:jc w:val="both"/>
              <w:rPr>
                <w:sz w:val="22"/>
                <w:szCs w:val="22"/>
              </w:rPr>
            </w:pPr>
            <w:r w:rsidRPr="00C14199">
              <w:rPr>
                <w:sz w:val="22"/>
                <w:szCs w:val="22"/>
              </w:rPr>
              <w:t>Komisijas locekļi:</w:t>
            </w:r>
          </w:p>
          <w:p w:rsidR="00430B3F" w:rsidRPr="00C14199" w:rsidRDefault="00430B3F" w:rsidP="00372D4A">
            <w:pPr>
              <w:ind w:left="72" w:right="-694"/>
              <w:jc w:val="both"/>
              <w:rPr>
                <w:sz w:val="22"/>
                <w:szCs w:val="22"/>
              </w:rPr>
            </w:pPr>
          </w:p>
          <w:p w:rsidR="00430B3F" w:rsidRPr="00C14199" w:rsidRDefault="00430B3F" w:rsidP="00372D4A">
            <w:pPr>
              <w:ind w:left="72" w:right="-694"/>
              <w:jc w:val="both"/>
              <w:rPr>
                <w:sz w:val="22"/>
                <w:szCs w:val="22"/>
              </w:rPr>
            </w:pPr>
          </w:p>
          <w:p w:rsidR="00430B3F" w:rsidRPr="00C14199" w:rsidRDefault="00430B3F" w:rsidP="00372D4A">
            <w:pPr>
              <w:ind w:left="72" w:right="-694"/>
              <w:jc w:val="both"/>
              <w:rPr>
                <w:sz w:val="22"/>
                <w:szCs w:val="22"/>
              </w:rPr>
            </w:pPr>
          </w:p>
          <w:p w:rsidR="00430B3F" w:rsidRPr="00C14199" w:rsidRDefault="00430B3F" w:rsidP="00372D4A">
            <w:pPr>
              <w:ind w:left="72" w:right="-694"/>
              <w:jc w:val="both"/>
              <w:rPr>
                <w:sz w:val="22"/>
                <w:szCs w:val="22"/>
              </w:rPr>
            </w:pPr>
          </w:p>
        </w:tc>
        <w:tc>
          <w:tcPr>
            <w:tcW w:w="4680" w:type="dxa"/>
          </w:tcPr>
          <w:p w:rsidR="00CE5517" w:rsidRPr="00C14199" w:rsidRDefault="00CE5517" w:rsidP="00372D4A">
            <w:pPr>
              <w:jc w:val="both"/>
              <w:rPr>
                <w:sz w:val="22"/>
                <w:szCs w:val="22"/>
              </w:rPr>
            </w:pPr>
            <w:r w:rsidRPr="00C14199">
              <w:rPr>
                <w:sz w:val="22"/>
                <w:szCs w:val="22"/>
              </w:rPr>
              <w:t>Artis Brūvers</w:t>
            </w:r>
          </w:p>
          <w:p w:rsidR="00430B3F" w:rsidRPr="00C14199" w:rsidRDefault="00F076E9" w:rsidP="00372D4A">
            <w:pPr>
              <w:jc w:val="both"/>
              <w:rPr>
                <w:sz w:val="22"/>
                <w:szCs w:val="22"/>
              </w:rPr>
            </w:pPr>
            <w:r w:rsidRPr="00C14199">
              <w:rPr>
                <w:sz w:val="22"/>
                <w:szCs w:val="22"/>
              </w:rPr>
              <w:t>Rita Ozoliņa</w:t>
            </w:r>
          </w:p>
          <w:p w:rsidR="00430B3F" w:rsidRPr="00C14199" w:rsidRDefault="00430B3F" w:rsidP="00372D4A">
            <w:pPr>
              <w:rPr>
                <w:sz w:val="22"/>
                <w:szCs w:val="22"/>
              </w:rPr>
            </w:pPr>
            <w:r w:rsidRPr="00C14199">
              <w:rPr>
                <w:sz w:val="22"/>
                <w:szCs w:val="22"/>
              </w:rPr>
              <w:t>Adrija Keiša</w:t>
            </w:r>
          </w:p>
          <w:p w:rsidR="00F503D0" w:rsidRDefault="00F503D0" w:rsidP="00372D4A">
            <w:pPr>
              <w:rPr>
                <w:sz w:val="22"/>
                <w:szCs w:val="22"/>
              </w:rPr>
            </w:pPr>
            <w:r>
              <w:rPr>
                <w:sz w:val="22"/>
                <w:szCs w:val="22"/>
              </w:rPr>
              <w:t>Uģis Dambis</w:t>
            </w:r>
          </w:p>
          <w:p w:rsidR="00430B3F" w:rsidRPr="00C14199" w:rsidRDefault="00430B3F" w:rsidP="00372D4A">
            <w:pPr>
              <w:rPr>
                <w:sz w:val="22"/>
                <w:szCs w:val="22"/>
              </w:rPr>
            </w:pPr>
            <w:r w:rsidRPr="00C14199">
              <w:rPr>
                <w:sz w:val="22"/>
                <w:szCs w:val="22"/>
              </w:rPr>
              <w:t>Valērijs Bulāns</w:t>
            </w:r>
          </w:p>
          <w:p w:rsidR="00430B3F" w:rsidRPr="00C14199" w:rsidRDefault="00CE5517" w:rsidP="00372D4A">
            <w:pPr>
              <w:rPr>
                <w:sz w:val="22"/>
                <w:szCs w:val="22"/>
              </w:rPr>
            </w:pPr>
            <w:r w:rsidRPr="00C14199">
              <w:rPr>
                <w:sz w:val="22"/>
                <w:szCs w:val="22"/>
              </w:rPr>
              <w:t>Everita Kāpa</w:t>
            </w:r>
          </w:p>
          <w:p w:rsidR="00430B3F" w:rsidRPr="00C14199" w:rsidRDefault="00430B3F" w:rsidP="00372D4A">
            <w:pPr>
              <w:jc w:val="both"/>
              <w:rPr>
                <w:sz w:val="22"/>
                <w:szCs w:val="22"/>
              </w:rPr>
            </w:pPr>
            <w:proofErr w:type="spellStart"/>
            <w:r w:rsidRPr="00C14199">
              <w:rPr>
                <w:sz w:val="22"/>
                <w:szCs w:val="22"/>
              </w:rPr>
              <w:t>Halfors</w:t>
            </w:r>
            <w:proofErr w:type="spellEnd"/>
            <w:r w:rsidRPr="00C14199">
              <w:rPr>
                <w:sz w:val="22"/>
                <w:szCs w:val="22"/>
              </w:rPr>
              <w:t xml:space="preserve"> Krasts</w:t>
            </w:r>
          </w:p>
          <w:p w:rsidR="00F076E9" w:rsidRPr="00C14199" w:rsidRDefault="00F076E9" w:rsidP="00372D4A">
            <w:pPr>
              <w:jc w:val="both"/>
              <w:rPr>
                <w:sz w:val="22"/>
                <w:szCs w:val="22"/>
              </w:rPr>
            </w:pPr>
            <w:r w:rsidRPr="00C14199">
              <w:rPr>
                <w:sz w:val="22"/>
                <w:szCs w:val="22"/>
              </w:rPr>
              <w:t xml:space="preserve">Mareks </w:t>
            </w:r>
            <w:proofErr w:type="spellStart"/>
            <w:r w:rsidRPr="00C14199">
              <w:rPr>
                <w:sz w:val="22"/>
                <w:szCs w:val="22"/>
              </w:rPr>
              <w:t>Joniškāns</w:t>
            </w:r>
            <w:proofErr w:type="spellEnd"/>
          </w:p>
        </w:tc>
      </w:tr>
    </w:tbl>
    <w:p w:rsidR="00430B3F" w:rsidRPr="00C14199" w:rsidRDefault="00430B3F" w:rsidP="00430B3F">
      <w:pPr>
        <w:rPr>
          <w:b/>
          <w:sz w:val="22"/>
          <w:szCs w:val="22"/>
        </w:rPr>
      </w:pPr>
      <w:r w:rsidRPr="00C14199">
        <w:rPr>
          <w:b/>
          <w:sz w:val="22"/>
          <w:szCs w:val="22"/>
        </w:rPr>
        <w:t xml:space="preserve">Komisijas izveides pamats: </w:t>
      </w:r>
    </w:p>
    <w:p w:rsidR="00430B3F" w:rsidRPr="00C14199" w:rsidRDefault="00430B3F" w:rsidP="00430B3F">
      <w:pPr>
        <w:ind w:right="26" w:firstLine="709"/>
        <w:jc w:val="both"/>
        <w:rPr>
          <w:sz w:val="22"/>
          <w:szCs w:val="22"/>
        </w:rPr>
      </w:pPr>
      <w:r w:rsidRPr="00C14199">
        <w:rPr>
          <w:sz w:val="22"/>
          <w:szCs w:val="22"/>
        </w:rPr>
        <w:t>Ādažu novada domes 2013. gada 24.septembra lēmums Nr. 215.</w:t>
      </w:r>
    </w:p>
    <w:p w:rsidR="00430B3F" w:rsidRPr="00C14199" w:rsidRDefault="00430B3F" w:rsidP="00430B3F">
      <w:pPr>
        <w:jc w:val="both"/>
        <w:rPr>
          <w:sz w:val="22"/>
          <w:szCs w:val="22"/>
        </w:rPr>
      </w:pPr>
      <w:r w:rsidRPr="00C14199">
        <w:rPr>
          <w:b/>
          <w:bCs/>
          <w:sz w:val="22"/>
          <w:szCs w:val="22"/>
        </w:rPr>
        <w:t>Darba kārtībā:</w:t>
      </w:r>
    </w:p>
    <w:p w:rsidR="00430B3F" w:rsidRPr="00C14199" w:rsidRDefault="001001FA" w:rsidP="00430B3F">
      <w:pPr>
        <w:tabs>
          <w:tab w:val="left" w:pos="993"/>
        </w:tabs>
        <w:ind w:left="709"/>
        <w:jc w:val="both"/>
        <w:rPr>
          <w:b/>
          <w:sz w:val="22"/>
          <w:szCs w:val="22"/>
        </w:rPr>
      </w:pPr>
      <w:r w:rsidRPr="00C14199">
        <w:rPr>
          <w:sz w:val="22"/>
          <w:szCs w:val="22"/>
        </w:rPr>
        <w:t xml:space="preserve">Saņemto </w:t>
      </w:r>
      <w:r w:rsidR="00AC4CA5">
        <w:rPr>
          <w:sz w:val="22"/>
          <w:szCs w:val="22"/>
        </w:rPr>
        <w:t>piedāvājumu</w:t>
      </w:r>
      <w:r w:rsidRPr="00C14199">
        <w:rPr>
          <w:sz w:val="22"/>
          <w:szCs w:val="22"/>
        </w:rPr>
        <w:t xml:space="preserve"> izvērtēšana i</w:t>
      </w:r>
      <w:r w:rsidR="00430B3F" w:rsidRPr="00C14199">
        <w:rPr>
          <w:sz w:val="22"/>
          <w:szCs w:val="22"/>
        </w:rPr>
        <w:t>epirkum</w:t>
      </w:r>
      <w:r w:rsidRPr="00C14199">
        <w:rPr>
          <w:sz w:val="22"/>
          <w:szCs w:val="22"/>
        </w:rPr>
        <w:t>ā</w:t>
      </w:r>
      <w:r w:rsidR="00430B3F" w:rsidRPr="00C14199">
        <w:rPr>
          <w:sz w:val="22"/>
          <w:szCs w:val="22"/>
        </w:rPr>
        <w:t xml:space="preserve"> „Atkārtots iepirkums - Ādažu centra publiskā atpūtas parka labiekārtošanas III kārta” (ID.Nr.</w:t>
      </w:r>
      <w:r w:rsidRPr="00C14199">
        <w:rPr>
          <w:sz w:val="22"/>
          <w:szCs w:val="22"/>
        </w:rPr>
        <w:t xml:space="preserve">: </w:t>
      </w:r>
      <w:r w:rsidR="00430B3F" w:rsidRPr="00C14199">
        <w:rPr>
          <w:sz w:val="22"/>
          <w:szCs w:val="22"/>
        </w:rPr>
        <w:t>ĀND</w:t>
      </w:r>
      <w:r w:rsidRPr="00C14199">
        <w:rPr>
          <w:sz w:val="22"/>
          <w:szCs w:val="22"/>
        </w:rPr>
        <w:t xml:space="preserve"> </w:t>
      </w:r>
      <w:r w:rsidR="00430B3F" w:rsidRPr="00C14199">
        <w:rPr>
          <w:sz w:val="22"/>
          <w:szCs w:val="22"/>
        </w:rPr>
        <w:t>2014/64).</w:t>
      </w:r>
    </w:p>
    <w:p w:rsidR="00430B3F" w:rsidRPr="00C14199" w:rsidRDefault="00430B3F" w:rsidP="00430B3F">
      <w:pPr>
        <w:jc w:val="both"/>
        <w:rPr>
          <w:b/>
          <w:sz w:val="22"/>
          <w:szCs w:val="22"/>
        </w:rPr>
      </w:pPr>
      <w:r w:rsidRPr="00C14199">
        <w:rPr>
          <w:b/>
          <w:sz w:val="22"/>
          <w:szCs w:val="22"/>
        </w:rPr>
        <w:t>Darba gaita:</w:t>
      </w:r>
    </w:p>
    <w:p w:rsidR="00815A58" w:rsidRPr="00C14199" w:rsidRDefault="00815A58" w:rsidP="00F81BC9">
      <w:pPr>
        <w:pStyle w:val="ListParagraph"/>
        <w:numPr>
          <w:ilvl w:val="0"/>
          <w:numId w:val="3"/>
        </w:numPr>
        <w:ind w:left="709" w:hanging="709"/>
        <w:jc w:val="both"/>
        <w:rPr>
          <w:sz w:val="22"/>
          <w:szCs w:val="22"/>
        </w:rPr>
      </w:pPr>
      <w:r w:rsidRPr="00C14199">
        <w:rPr>
          <w:sz w:val="22"/>
          <w:szCs w:val="22"/>
        </w:rPr>
        <w:t xml:space="preserve">A.Brūvers atgādina par to, ka 27.maijā tika atvērti piedāvājumi iepirkumā un tika konstatēts, ka piedāvājumā piedalījies viens pretendents (SIA „Rīgas </w:t>
      </w:r>
      <w:r w:rsidR="00C2153E" w:rsidRPr="00C14199">
        <w:rPr>
          <w:sz w:val="22"/>
          <w:szCs w:val="22"/>
        </w:rPr>
        <w:t>R</w:t>
      </w:r>
      <w:r w:rsidRPr="00C14199">
        <w:rPr>
          <w:sz w:val="22"/>
          <w:szCs w:val="22"/>
        </w:rPr>
        <w:t>emonts”) un tā piedāvātās cenas:</w:t>
      </w:r>
    </w:p>
    <w:tbl>
      <w:tblPr>
        <w:tblStyle w:val="TableGrid"/>
        <w:tblW w:w="0" w:type="auto"/>
        <w:tblInd w:w="709" w:type="dxa"/>
        <w:tblLook w:val="04A0" w:firstRow="1" w:lastRow="0" w:firstColumn="1" w:lastColumn="0" w:noHBand="0" w:noVBand="1"/>
      </w:tblPr>
      <w:tblGrid>
        <w:gridCol w:w="675"/>
        <w:gridCol w:w="3613"/>
        <w:gridCol w:w="2145"/>
        <w:gridCol w:w="2145"/>
      </w:tblGrid>
      <w:tr w:rsidR="00C101CE" w:rsidRPr="00C14199" w:rsidTr="00C101CE">
        <w:tc>
          <w:tcPr>
            <w:tcW w:w="675" w:type="dxa"/>
          </w:tcPr>
          <w:p w:rsidR="00C101CE" w:rsidRPr="00C14199" w:rsidRDefault="00C101CE" w:rsidP="00815A58">
            <w:pPr>
              <w:pStyle w:val="ListParagraph"/>
              <w:ind w:left="0"/>
              <w:jc w:val="both"/>
              <w:rPr>
                <w:sz w:val="22"/>
                <w:szCs w:val="22"/>
              </w:rPr>
            </w:pPr>
          </w:p>
        </w:tc>
        <w:tc>
          <w:tcPr>
            <w:tcW w:w="3613" w:type="dxa"/>
          </w:tcPr>
          <w:p w:rsidR="00C101CE" w:rsidRPr="00C14199" w:rsidRDefault="00C101CE" w:rsidP="00815A58">
            <w:pPr>
              <w:pStyle w:val="ListParagraph"/>
              <w:ind w:left="0"/>
              <w:jc w:val="both"/>
              <w:rPr>
                <w:sz w:val="22"/>
                <w:szCs w:val="22"/>
              </w:rPr>
            </w:pPr>
            <w:r w:rsidRPr="00C14199">
              <w:rPr>
                <w:sz w:val="22"/>
                <w:szCs w:val="22"/>
              </w:rPr>
              <w:t>Pretendents</w:t>
            </w:r>
          </w:p>
        </w:tc>
        <w:tc>
          <w:tcPr>
            <w:tcW w:w="2145" w:type="dxa"/>
          </w:tcPr>
          <w:p w:rsidR="00C101CE" w:rsidRPr="00C14199" w:rsidRDefault="00C101CE" w:rsidP="00815A58">
            <w:pPr>
              <w:pStyle w:val="ListParagraph"/>
              <w:ind w:left="0"/>
              <w:jc w:val="both"/>
              <w:rPr>
                <w:sz w:val="22"/>
                <w:szCs w:val="22"/>
              </w:rPr>
            </w:pPr>
            <w:r w:rsidRPr="00C14199">
              <w:rPr>
                <w:sz w:val="22"/>
                <w:szCs w:val="22"/>
              </w:rPr>
              <w:t xml:space="preserve">Piedāvātā cena 1.daļā </w:t>
            </w:r>
          </w:p>
          <w:p w:rsidR="00C101CE" w:rsidRPr="00C14199" w:rsidRDefault="00C101CE" w:rsidP="00815A58">
            <w:pPr>
              <w:pStyle w:val="ListParagraph"/>
              <w:ind w:left="0"/>
              <w:jc w:val="both"/>
              <w:rPr>
                <w:sz w:val="22"/>
                <w:szCs w:val="22"/>
              </w:rPr>
            </w:pPr>
            <w:r w:rsidRPr="00C14199">
              <w:rPr>
                <w:sz w:val="22"/>
                <w:szCs w:val="22"/>
              </w:rPr>
              <w:t>EUR bez PVN</w:t>
            </w:r>
          </w:p>
        </w:tc>
        <w:tc>
          <w:tcPr>
            <w:tcW w:w="2145" w:type="dxa"/>
          </w:tcPr>
          <w:p w:rsidR="00C101CE" w:rsidRPr="00C14199" w:rsidRDefault="00C101CE" w:rsidP="00815A58">
            <w:pPr>
              <w:pStyle w:val="ListParagraph"/>
              <w:ind w:left="0"/>
              <w:jc w:val="both"/>
              <w:rPr>
                <w:sz w:val="22"/>
                <w:szCs w:val="22"/>
              </w:rPr>
            </w:pPr>
            <w:r w:rsidRPr="00C14199">
              <w:rPr>
                <w:sz w:val="22"/>
                <w:szCs w:val="22"/>
              </w:rPr>
              <w:t>Piedāvātā cena 2.daļā</w:t>
            </w:r>
          </w:p>
          <w:p w:rsidR="00C101CE" w:rsidRPr="00C14199" w:rsidRDefault="00C101CE" w:rsidP="00C101CE">
            <w:pPr>
              <w:pStyle w:val="ListParagraph"/>
              <w:ind w:left="0"/>
              <w:jc w:val="both"/>
              <w:rPr>
                <w:sz w:val="22"/>
                <w:szCs w:val="22"/>
              </w:rPr>
            </w:pPr>
            <w:r w:rsidRPr="00C14199">
              <w:rPr>
                <w:sz w:val="22"/>
                <w:szCs w:val="22"/>
              </w:rPr>
              <w:t>EUR bez PVN</w:t>
            </w:r>
          </w:p>
        </w:tc>
      </w:tr>
      <w:tr w:rsidR="00C101CE" w:rsidRPr="00C14199" w:rsidTr="00C101CE">
        <w:tc>
          <w:tcPr>
            <w:tcW w:w="675" w:type="dxa"/>
          </w:tcPr>
          <w:p w:rsidR="00C101CE" w:rsidRPr="00C14199" w:rsidRDefault="00C101CE" w:rsidP="00815A58">
            <w:pPr>
              <w:pStyle w:val="ListParagraph"/>
              <w:ind w:left="0"/>
              <w:jc w:val="both"/>
              <w:rPr>
                <w:sz w:val="22"/>
                <w:szCs w:val="22"/>
              </w:rPr>
            </w:pPr>
            <w:r w:rsidRPr="00C14199">
              <w:rPr>
                <w:sz w:val="22"/>
                <w:szCs w:val="22"/>
              </w:rPr>
              <w:t>1.</w:t>
            </w:r>
          </w:p>
        </w:tc>
        <w:tc>
          <w:tcPr>
            <w:tcW w:w="3613" w:type="dxa"/>
          </w:tcPr>
          <w:p w:rsidR="00C101CE" w:rsidRPr="00C14199" w:rsidRDefault="00C101CE" w:rsidP="00815A58">
            <w:pPr>
              <w:pStyle w:val="ListParagraph"/>
              <w:ind w:left="0"/>
              <w:jc w:val="both"/>
              <w:rPr>
                <w:sz w:val="22"/>
                <w:szCs w:val="22"/>
              </w:rPr>
            </w:pPr>
            <w:r w:rsidRPr="00C14199">
              <w:rPr>
                <w:sz w:val="22"/>
                <w:szCs w:val="22"/>
              </w:rPr>
              <w:t>SIA „</w:t>
            </w:r>
            <w:r w:rsidR="00C2153E" w:rsidRPr="00C14199">
              <w:rPr>
                <w:sz w:val="22"/>
                <w:szCs w:val="22"/>
              </w:rPr>
              <w:t>Rīgas R</w:t>
            </w:r>
            <w:r w:rsidRPr="00C14199">
              <w:rPr>
                <w:sz w:val="22"/>
                <w:szCs w:val="22"/>
              </w:rPr>
              <w:t>emonts”</w:t>
            </w:r>
          </w:p>
        </w:tc>
        <w:tc>
          <w:tcPr>
            <w:tcW w:w="2145" w:type="dxa"/>
          </w:tcPr>
          <w:p w:rsidR="00C101CE" w:rsidRPr="00C14199" w:rsidRDefault="00C2153E" w:rsidP="00815A58">
            <w:pPr>
              <w:pStyle w:val="ListParagraph"/>
              <w:ind w:left="0"/>
              <w:jc w:val="both"/>
              <w:rPr>
                <w:sz w:val="22"/>
                <w:szCs w:val="22"/>
              </w:rPr>
            </w:pPr>
            <w:r w:rsidRPr="00C14199">
              <w:rPr>
                <w:sz w:val="22"/>
                <w:szCs w:val="22"/>
              </w:rPr>
              <w:t>78 134,99</w:t>
            </w:r>
          </w:p>
        </w:tc>
        <w:tc>
          <w:tcPr>
            <w:tcW w:w="2145" w:type="dxa"/>
          </w:tcPr>
          <w:p w:rsidR="00C101CE" w:rsidRPr="00C14199" w:rsidRDefault="00C2153E" w:rsidP="00815A58">
            <w:pPr>
              <w:pStyle w:val="ListParagraph"/>
              <w:ind w:left="0"/>
              <w:jc w:val="both"/>
              <w:rPr>
                <w:sz w:val="22"/>
                <w:szCs w:val="22"/>
              </w:rPr>
            </w:pPr>
            <w:r w:rsidRPr="00C14199">
              <w:rPr>
                <w:sz w:val="22"/>
                <w:szCs w:val="22"/>
              </w:rPr>
              <w:t>12949,93</w:t>
            </w:r>
          </w:p>
        </w:tc>
      </w:tr>
    </w:tbl>
    <w:p w:rsidR="00AC4CA5" w:rsidRDefault="00AC4CA5" w:rsidP="00F81BC9">
      <w:pPr>
        <w:pStyle w:val="ListParagraph"/>
        <w:numPr>
          <w:ilvl w:val="0"/>
          <w:numId w:val="3"/>
        </w:numPr>
        <w:ind w:left="709" w:hanging="709"/>
        <w:jc w:val="both"/>
        <w:rPr>
          <w:sz w:val="22"/>
          <w:szCs w:val="22"/>
        </w:rPr>
      </w:pPr>
      <w:r>
        <w:rPr>
          <w:sz w:val="22"/>
          <w:szCs w:val="22"/>
        </w:rPr>
        <w:t>A.Brūvers atgādina, ka 30.maija sēdē tika izvērtēti SIA „Rīgas Remonts” piedāvājumi abās iepirkuma daļās un konstatēts, ka tie ir noformēti atbilstoši, pretendentam ir nolikuma prasībām atbilstoša kvalifikācija, tehniskie piedāvājumi atbilst pasūtītāja vajadzībām un finanšu piedāvājumā darbu apjomi atbilst nolikuma prasībām.</w:t>
      </w:r>
    </w:p>
    <w:p w:rsidR="00C60F66" w:rsidRDefault="00AC4CA5" w:rsidP="00F81BC9">
      <w:pPr>
        <w:pStyle w:val="ListParagraph"/>
        <w:numPr>
          <w:ilvl w:val="0"/>
          <w:numId w:val="3"/>
        </w:numPr>
        <w:ind w:left="709" w:hanging="709"/>
        <w:jc w:val="both"/>
        <w:rPr>
          <w:sz w:val="22"/>
          <w:szCs w:val="22"/>
        </w:rPr>
      </w:pPr>
      <w:r w:rsidRPr="000E5F8F">
        <w:rPr>
          <w:sz w:val="22"/>
          <w:szCs w:val="22"/>
        </w:rPr>
        <w:t xml:space="preserve">A.Brūvers atgādina, ka </w:t>
      </w:r>
      <w:r w:rsidR="000E5F8F" w:rsidRPr="000E5F8F">
        <w:rPr>
          <w:sz w:val="22"/>
          <w:szCs w:val="22"/>
        </w:rPr>
        <w:t>30</w:t>
      </w:r>
      <w:r w:rsidR="00DF2CAC">
        <w:rPr>
          <w:sz w:val="22"/>
          <w:szCs w:val="22"/>
        </w:rPr>
        <w:t>.</w:t>
      </w:r>
      <w:r w:rsidR="000E5F8F" w:rsidRPr="000E5F8F">
        <w:rPr>
          <w:sz w:val="22"/>
          <w:szCs w:val="22"/>
        </w:rPr>
        <w:t xml:space="preserve">maija sēdē Komisija lēma arī </w:t>
      </w:r>
      <w:r w:rsidR="00CD60AC" w:rsidRPr="000E5F8F">
        <w:rPr>
          <w:sz w:val="22"/>
          <w:szCs w:val="22"/>
        </w:rPr>
        <w:t>uzdot</w:t>
      </w:r>
      <w:r w:rsidR="00C14199" w:rsidRPr="000E5F8F">
        <w:rPr>
          <w:sz w:val="22"/>
          <w:szCs w:val="22"/>
        </w:rPr>
        <w:t xml:space="preserve"> ekspertiem - </w:t>
      </w:r>
      <w:r w:rsidR="00CD60AC" w:rsidRPr="000E5F8F">
        <w:rPr>
          <w:sz w:val="22"/>
          <w:szCs w:val="22"/>
        </w:rPr>
        <w:t>G.</w:t>
      </w:r>
      <w:r w:rsidR="00724D59" w:rsidRPr="000E5F8F">
        <w:rPr>
          <w:sz w:val="22"/>
          <w:szCs w:val="22"/>
        </w:rPr>
        <w:t xml:space="preserve"> </w:t>
      </w:r>
      <w:proofErr w:type="spellStart"/>
      <w:r w:rsidR="00CD60AC" w:rsidRPr="000E5F8F">
        <w:rPr>
          <w:sz w:val="22"/>
          <w:szCs w:val="22"/>
        </w:rPr>
        <w:t>Dundurei</w:t>
      </w:r>
      <w:proofErr w:type="spellEnd"/>
      <w:r w:rsidR="00CD60AC" w:rsidRPr="000E5F8F">
        <w:rPr>
          <w:sz w:val="22"/>
          <w:szCs w:val="22"/>
        </w:rPr>
        <w:t xml:space="preserve"> (Attīstības un investīciju daļa) un M.</w:t>
      </w:r>
      <w:r w:rsidR="00724D59" w:rsidRPr="000E5F8F">
        <w:rPr>
          <w:sz w:val="22"/>
          <w:szCs w:val="22"/>
        </w:rPr>
        <w:t xml:space="preserve"> </w:t>
      </w:r>
      <w:proofErr w:type="spellStart"/>
      <w:r w:rsidR="00CD60AC" w:rsidRPr="000E5F8F">
        <w:rPr>
          <w:sz w:val="22"/>
          <w:szCs w:val="22"/>
        </w:rPr>
        <w:t>Arnavam</w:t>
      </w:r>
      <w:proofErr w:type="spellEnd"/>
      <w:r w:rsidR="00CD60AC" w:rsidRPr="000E5F8F">
        <w:rPr>
          <w:sz w:val="22"/>
          <w:szCs w:val="22"/>
        </w:rPr>
        <w:t xml:space="preserve"> (Saimniecības un infrastruktūras daļa) </w:t>
      </w:r>
      <w:r w:rsidR="00C14199" w:rsidRPr="000E5F8F">
        <w:rPr>
          <w:sz w:val="22"/>
          <w:szCs w:val="22"/>
        </w:rPr>
        <w:t xml:space="preserve">- </w:t>
      </w:r>
      <w:r w:rsidR="00ED6F47" w:rsidRPr="000E5F8F">
        <w:rPr>
          <w:sz w:val="22"/>
          <w:szCs w:val="22"/>
        </w:rPr>
        <w:t>pārbaudīt būvniecības tāmes un tajā</w:t>
      </w:r>
      <w:r w:rsidR="00C14199" w:rsidRPr="000E5F8F">
        <w:rPr>
          <w:sz w:val="22"/>
          <w:szCs w:val="22"/>
        </w:rPr>
        <w:t xml:space="preserve"> iespējamās aritmētis</w:t>
      </w:r>
      <w:r w:rsidR="00DF2CAC">
        <w:rPr>
          <w:sz w:val="22"/>
          <w:szCs w:val="22"/>
        </w:rPr>
        <w:t>kās kļūdas un rezultātā Komisija veica aritmētisko kļūdu labojumu pretendenta finanšu piedāvājumos abās daļās:</w:t>
      </w:r>
    </w:p>
    <w:tbl>
      <w:tblPr>
        <w:tblStyle w:val="TableGrid"/>
        <w:tblW w:w="0" w:type="auto"/>
        <w:tblInd w:w="709" w:type="dxa"/>
        <w:tblLook w:val="04A0" w:firstRow="1" w:lastRow="0" w:firstColumn="1" w:lastColumn="0" w:noHBand="0" w:noVBand="1"/>
      </w:tblPr>
      <w:tblGrid>
        <w:gridCol w:w="675"/>
        <w:gridCol w:w="3613"/>
        <w:gridCol w:w="2145"/>
        <w:gridCol w:w="2145"/>
      </w:tblGrid>
      <w:tr w:rsidR="00DF2CAC" w:rsidRPr="00C14199" w:rsidTr="00D7165D">
        <w:tc>
          <w:tcPr>
            <w:tcW w:w="675" w:type="dxa"/>
          </w:tcPr>
          <w:p w:rsidR="00DF2CAC" w:rsidRPr="00C14199" w:rsidRDefault="00DF2CAC" w:rsidP="00D7165D">
            <w:pPr>
              <w:pStyle w:val="ListParagraph"/>
              <w:ind w:left="0"/>
              <w:jc w:val="both"/>
              <w:rPr>
                <w:sz w:val="22"/>
                <w:szCs w:val="22"/>
              </w:rPr>
            </w:pPr>
          </w:p>
        </w:tc>
        <w:tc>
          <w:tcPr>
            <w:tcW w:w="3613" w:type="dxa"/>
          </w:tcPr>
          <w:p w:rsidR="00DF2CAC" w:rsidRPr="00C14199" w:rsidRDefault="00DF2CAC" w:rsidP="00D7165D">
            <w:pPr>
              <w:pStyle w:val="ListParagraph"/>
              <w:ind w:left="0"/>
              <w:jc w:val="both"/>
              <w:rPr>
                <w:sz w:val="22"/>
                <w:szCs w:val="22"/>
              </w:rPr>
            </w:pPr>
            <w:r w:rsidRPr="00C14199">
              <w:rPr>
                <w:sz w:val="22"/>
                <w:szCs w:val="22"/>
              </w:rPr>
              <w:t>Pretendents</w:t>
            </w:r>
          </w:p>
        </w:tc>
        <w:tc>
          <w:tcPr>
            <w:tcW w:w="2145" w:type="dxa"/>
          </w:tcPr>
          <w:p w:rsidR="00DF2CAC" w:rsidRPr="00C14199" w:rsidRDefault="00DF2CAC" w:rsidP="00D7165D">
            <w:pPr>
              <w:pStyle w:val="ListParagraph"/>
              <w:ind w:left="0"/>
              <w:jc w:val="both"/>
              <w:rPr>
                <w:sz w:val="22"/>
                <w:szCs w:val="22"/>
              </w:rPr>
            </w:pPr>
            <w:r w:rsidRPr="00C14199">
              <w:rPr>
                <w:sz w:val="22"/>
                <w:szCs w:val="22"/>
              </w:rPr>
              <w:t xml:space="preserve">Piedāvātā cena 1.daļā </w:t>
            </w:r>
          </w:p>
          <w:p w:rsidR="00DF2CAC" w:rsidRPr="00C14199" w:rsidRDefault="00DF2CAC" w:rsidP="00D7165D">
            <w:pPr>
              <w:pStyle w:val="ListParagraph"/>
              <w:ind w:left="0"/>
              <w:jc w:val="both"/>
              <w:rPr>
                <w:sz w:val="22"/>
                <w:szCs w:val="22"/>
              </w:rPr>
            </w:pPr>
            <w:r w:rsidRPr="00C14199">
              <w:rPr>
                <w:sz w:val="22"/>
                <w:szCs w:val="22"/>
              </w:rPr>
              <w:t>EUR bez PVN</w:t>
            </w:r>
          </w:p>
        </w:tc>
        <w:tc>
          <w:tcPr>
            <w:tcW w:w="2145" w:type="dxa"/>
          </w:tcPr>
          <w:p w:rsidR="00DF2CAC" w:rsidRPr="00C14199" w:rsidRDefault="00DF2CAC" w:rsidP="00D7165D">
            <w:pPr>
              <w:pStyle w:val="ListParagraph"/>
              <w:ind w:left="0"/>
              <w:jc w:val="both"/>
              <w:rPr>
                <w:sz w:val="22"/>
                <w:szCs w:val="22"/>
              </w:rPr>
            </w:pPr>
            <w:r w:rsidRPr="00C14199">
              <w:rPr>
                <w:sz w:val="22"/>
                <w:szCs w:val="22"/>
              </w:rPr>
              <w:t>Piedāvātā cena 2.daļā</w:t>
            </w:r>
          </w:p>
          <w:p w:rsidR="00DF2CAC" w:rsidRPr="00C14199" w:rsidRDefault="00DF2CAC" w:rsidP="00D7165D">
            <w:pPr>
              <w:pStyle w:val="ListParagraph"/>
              <w:ind w:left="0"/>
              <w:jc w:val="both"/>
              <w:rPr>
                <w:sz w:val="22"/>
                <w:szCs w:val="22"/>
              </w:rPr>
            </w:pPr>
            <w:r w:rsidRPr="00C14199">
              <w:rPr>
                <w:sz w:val="22"/>
                <w:szCs w:val="22"/>
              </w:rPr>
              <w:t>EUR bez PVN</w:t>
            </w:r>
          </w:p>
        </w:tc>
      </w:tr>
      <w:tr w:rsidR="00DF2CAC" w:rsidRPr="00C14199" w:rsidTr="00D7165D">
        <w:tc>
          <w:tcPr>
            <w:tcW w:w="675" w:type="dxa"/>
          </w:tcPr>
          <w:p w:rsidR="00DF2CAC" w:rsidRPr="00C14199" w:rsidRDefault="00DF2CAC" w:rsidP="00D7165D">
            <w:pPr>
              <w:pStyle w:val="ListParagraph"/>
              <w:ind w:left="0"/>
              <w:jc w:val="both"/>
              <w:rPr>
                <w:sz w:val="22"/>
                <w:szCs w:val="22"/>
              </w:rPr>
            </w:pPr>
            <w:r w:rsidRPr="00C14199">
              <w:rPr>
                <w:sz w:val="22"/>
                <w:szCs w:val="22"/>
              </w:rPr>
              <w:t>1.</w:t>
            </w:r>
          </w:p>
        </w:tc>
        <w:tc>
          <w:tcPr>
            <w:tcW w:w="3613" w:type="dxa"/>
          </w:tcPr>
          <w:p w:rsidR="00DF2CAC" w:rsidRPr="00C14199" w:rsidRDefault="00DF2CAC" w:rsidP="00D7165D">
            <w:pPr>
              <w:pStyle w:val="ListParagraph"/>
              <w:ind w:left="0"/>
              <w:jc w:val="both"/>
              <w:rPr>
                <w:sz w:val="22"/>
                <w:szCs w:val="22"/>
              </w:rPr>
            </w:pPr>
            <w:r w:rsidRPr="00C14199">
              <w:rPr>
                <w:sz w:val="22"/>
                <w:szCs w:val="22"/>
              </w:rPr>
              <w:t>SIA „Rīgas Remonts”</w:t>
            </w:r>
          </w:p>
        </w:tc>
        <w:tc>
          <w:tcPr>
            <w:tcW w:w="2145" w:type="dxa"/>
          </w:tcPr>
          <w:p w:rsidR="00DF2CAC" w:rsidRPr="00C14199" w:rsidRDefault="00DF2CAC" w:rsidP="00D7165D">
            <w:pPr>
              <w:pStyle w:val="ListParagraph"/>
              <w:ind w:left="0"/>
              <w:jc w:val="both"/>
              <w:rPr>
                <w:sz w:val="22"/>
                <w:szCs w:val="22"/>
              </w:rPr>
            </w:pPr>
            <w:r>
              <w:rPr>
                <w:sz w:val="22"/>
                <w:szCs w:val="22"/>
              </w:rPr>
              <w:t>81224.07</w:t>
            </w:r>
          </w:p>
        </w:tc>
        <w:tc>
          <w:tcPr>
            <w:tcW w:w="2145" w:type="dxa"/>
          </w:tcPr>
          <w:p w:rsidR="00DF2CAC" w:rsidRPr="00C14199" w:rsidRDefault="00DF2CAC" w:rsidP="00D7165D">
            <w:pPr>
              <w:pStyle w:val="ListParagraph"/>
              <w:ind w:left="0"/>
              <w:jc w:val="both"/>
              <w:rPr>
                <w:sz w:val="22"/>
                <w:szCs w:val="22"/>
              </w:rPr>
            </w:pPr>
            <w:r>
              <w:rPr>
                <w:sz w:val="22"/>
                <w:szCs w:val="22"/>
              </w:rPr>
              <w:t>10654,58</w:t>
            </w:r>
          </w:p>
        </w:tc>
      </w:tr>
    </w:tbl>
    <w:p w:rsidR="00DF2CAC" w:rsidRDefault="004126B8" w:rsidP="00F81BC9">
      <w:pPr>
        <w:pStyle w:val="ListParagraph"/>
        <w:numPr>
          <w:ilvl w:val="0"/>
          <w:numId w:val="3"/>
        </w:numPr>
        <w:ind w:left="709" w:hanging="709"/>
        <w:jc w:val="both"/>
        <w:rPr>
          <w:sz w:val="22"/>
          <w:szCs w:val="22"/>
        </w:rPr>
      </w:pPr>
      <w:r>
        <w:rPr>
          <w:sz w:val="22"/>
          <w:szCs w:val="22"/>
        </w:rPr>
        <w:t xml:space="preserve">A.Brūvers atgādina, ka 6.jūnija sēdē tika lemts nosūtīt SIA „Rīgas Remonts” paziņojumu par konstatētajām aritmētiskajām kļūdām, pieprasot tās akceptēt. </w:t>
      </w:r>
    </w:p>
    <w:p w:rsidR="00D1666C" w:rsidRDefault="00D1666C" w:rsidP="00F81BC9">
      <w:pPr>
        <w:pStyle w:val="ListParagraph"/>
        <w:numPr>
          <w:ilvl w:val="0"/>
          <w:numId w:val="3"/>
        </w:numPr>
        <w:ind w:left="709" w:hanging="709"/>
        <w:jc w:val="both"/>
        <w:rPr>
          <w:sz w:val="22"/>
          <w:szCs w:val="22"/>
        </w:rPr>
      </w:pPr>
      <w:r>
        <w:rPr>
          <w:sz w:val="22"/>
          <w:szCs w:val="22"/>
        </w:rPr>
        <w:t>R.Ozoliņa ziņo, ka 11.jūnijā ir saņemta e-pasta atbilde un pretendents ir norādījis, ka piekrīt veiktajam labojumam.</w:t>
      </w:r>
    </w:p>
    <w:p w:rsidR="00D1666C" w:rsidRDefault="00D1666C" w:rsidP="00F81BC9">
      <w:pPr>
        <w:pStyle w:val="ListParagraph"/>
        <w:numPr>
          <w:ilvl w:val="0"/>
          <w:numId w:val="3"/>
        </w:numPr>
        <w:ind w:left="709" w:hanging="709"/>
        <w:jc w:val="both"/>
        <w:rPr>
          <w:sz w:val="22"/>
          <w:szCs w:val="22"/>
        </w:rPr>
      </w:pPr>
      <w:r>
        <w:rPr>
          <w:sz w:val="22"/>
          <w:szCs w:val="22"/>
        </w:rPr>
        <w:t xml:space="preserve">Komisija lemj, ka saskaņā ar nolikuma </w:t>
      </w:r>
      <w:r w:rsidR="00C27763">
        <w:rPr>
          <w:sz w:val="22"/>
          <w:szCs w:val="22"/>
        </w:rPr>
        <w:t>2.punktā noteikto, Komisijai jāizvēlas saimnieciski visizdevīgākais pretendents. Situācijā, kurā Komisijai ir tikai viens pretendents, kuru vērtēt, Komisija apspriež</w:t>
      </w:r>
      <w:r w:rsidR="00177A9D">
        <w:rPr>
          <w:sz w:val="22"/>
          <w:szCs w:val="22"/>
        </w:rPr>
        <w:t>, ka racionālu apsvērumu dēļ SIA „Rīgas Remonts” atzīstams par saimnieciski visizdevīgāko.</w:t>
      </w:r>
    </w:p>
    <w:p w:rsidR="00177A9D" w:rsidRDefault="00177A9D" w:rsidP="00F81BC9">
      <w:pPr>
        <w:pStyle w:val="ListParagraph"/>
        <w:numPr>
          <w:ilvl w:val="0"/>
          <w:numId w:val="3"/>
        </w:numPr>
        <w:ind w:left="709" w:hanging="709"/>
        <w:jc w:val="both"/>
        <w:rPr>
          <w:sz w:val="22"/>
          <w:szCs w:val="22"/>
        </w:rPr>
      </w:pPr>
      <w:r>
        <w:rPr>
          <w:sz w:val="22"/>
          <w:szCs w:val="22"/>
        </w:rPr>
        <w:t xml:space="preserve">Komisija apspriež, ka SIA „Rīgas Remonts” piedāvātā līgumcena atšķiras no budžetā plānotajiem līdzekļiem parka labiekārtošanas projektam, turklāt tiek minēts, ka </w:t>
      </w:r>
      <w:r>
        <w:rPr>
          <w:sz w:val="22"/>
          <w:szCs w:val="22"/>
        </w:rPr>
        <w:t>SIA „Rīgas Remonts”</w:t>
      </w:r>
      <w:r>
        <w:rPr>
          <w:sz w:val="22"/>
          <w:szCs w:val="22"/>
        </w:rPr>
        <w:t xml:space="preserve"> piedāvātā cena attiecīgajā iepirkumā ir ievērojami augstāka par iepriekšējā iepirkumā </w:t>
      </w:r>
      <w:r w:rsidR="00A239F2">
        <w:rPr>
          <w:sz w:val="22"/>
          <w:szCs w:val="22"/>
        </w:rPr>
        <w:t>(ĀND 2014/49) piedāvāto.</w:t>
      </w:r>
    </w:p>
    <w:p w:rsidR="00A239F2" w:rsidRDefault="00A239F2" w:rsidP="00F81BC9">
      <w:pPr>
        <w:pStyle w:val="ListParagraph"/>
        <w:numPr>
          <w:ilvl w:val="0"/>
          <w:numId w:val="3"/>
        </w:numPr>
        <w:ind w:left="709" w:hanging="709"/>
        <w:jc w:val="both"/>
        <w:rPr>
          <w:sz w:val="22"/>
          <w:szCs w:val="22"/>
        </w:rPr>
      </w:pPr>
      <w:r>
        <w:rPr>
          <w:sz w:val="22"/>
          <w:szCs w:val="22"/>
        </w:rPr>
        <w:t xml:space="preserve">R.Ozoliņa ziņo, ka </w:t>
      </w:r>
      <w:r w:rsidR="00191436">
        <w:rPr>
          <w:sz w:val="22"/>
          <w:szCs w:val="22"/>
        </w:rPr>
        <w:t xml:space="preserve">pirms attiecīgās iepirkuma sēdes ir rūpīgi iepazinusies ar SIA „Rīgas Remonts” piedāvājumu iepirkumā Nr. </w:t>
      </w:r>
      <w:r w:rsidR="00191436">
        <w:rPr>
          <w:sz w:val="22"/>
          <w:szCs w:val="22"/>
        </w:rPr>
        <w:t>ĀND 2014/49</w:t>
      </w:r>
      <w:r w:rsidR="00191436">
        <w:rPr>
          <w:sz w:val="22"/>
          <w:szCs w:val="22"/>
        </w:rPr>
        <w:t>. R</w:t>
      </w:r>
      <w:r w:rsidR="00B863DE">
        <w:rPr>
          <w:sz w:val="22"/>
          <w:szCs w:val="22"/>
        </w:rPr>
        <w:t xml:space="preserve">.Ozoliņa atgādina, ka 2014.gada </w:t>
      </w:r>
      <w:r w:rsidR="00B863DE">
        <w:rPr>
          <w:sz w:val="22"/>
          <w:szCs w:val="22"/>
        </w:rPr>
        <w:lastRenderedPageBreak/>
        <w:t>25.aprīlī tika veikta vienīgā pretendenta – SIA „Rīgas Remonts” piedāvājuma atvēršana un tika konstatēts, ka tā piedāvātā cena ir 58 316,15 euro bez PVN. Attiecīgā summa figurēja arī 29</w:t>
      </w:r>
      <w:r w:rsidR="0015325B">
        <w:rPr>
          <w:sz w:val="22"/>
          <w:szCs w:val="22"/>
        </w:rPr>
        <w:t xml:space="preserve">.aprīļa sēdes protokolā, kurā cita starpā tika lemts, ka SIA „Rīgas Remonts” </w:t>
      </w:r>
      <w:r w:rsidR="00506F29">
        <w:rPr>
          <w:sz w:val="22"/>
          <w:szCs w:val="22"/>
        </w:rPr>
        <w:t>piedāvājums ir noraidāms pretendentu kvalifikācijas vērtēšanas posmā. R.Ozoliņa ziņo, ka, tā kā pretendenta piedāvājums netika vērtēts tehniskā un finanšu piedāvājum</w:t>
      </w:r>
      <w:r w:rsidR="00644740">
        <w:rPr>
          <w:sz w:val="22"/>
          <w:szCs w:val="22"/>
        </w:rPr>
        <w:t>a</w:t>
      </w:r>
      <w:r w:rsidR="00506F29">
        <w:rPr>
          <w:sz w:val="22"/>
          <w:szCs w:val="22"/>
        </w:rPr>
        <w:t xml:space="preserve"> vērtēšanas posm</w:t>
      </w:r>
      <w:r w:rsidR="00644740">
        <w:rPr>
          <w:sz w:val="22"/>
          <w:szCs w:val="22"/>
        </w:rPr>
        <w:t>ā</w:t>
      </w:r>
      <w:r w:rsidR="00506F29">
        <w:rPr>
          <w:sz w:val="22"/>
          <w:szCs w:val="22"/>
        </w:rPr>
        <w:t xml:space="preserve"> (jo tika pirms tam noraidīts), tad ir saprotams, ka Komisija detalizēti neiedziļinājās pretendenta finanšu piedāvājumā, tomēr, ja tas būtu bijis darīts, tad Komisija noteikti būtu konstatējusi, ka </w:t>
      </w:r>
      <w:r w:rsidR="000821AE">
        <w:rPr>
          <w:sz w:val="22"/>
          <w:szCs w:val="22"/>
        </w:rPr>
        <w:t>būvniecības koptāmē (pretendenta finanšu piedāvājuma 2.lapa</w:t>
      </w:r>
      <w:r w:rsidR="00644740">
        <w:rPr>
          <w:sz w:val="22"/>
          <w:szCs w:val="22"/>
        </w:rPr>
        <w:t>, uz kuras Komisija ir veikusi arī parakstīšanos piedāvājumu atvēršanas sanāksmē</w:t>
      </w:r>
      <w:r w:rsidR="000821AE">
        <w:rPr>
          <w:sz w:val="22"/>
          <w:szCs w:val="22"/>
        </w:rPr>
        <w:t>) nav iekļauta lokālā tāme Nr.G10/2014</w:t>
      </w:r>
      <w:r w:rsidR="002508FA">
        <w:rPr>
          <w:sz w:val="22"/>
          <w:szCs w:val="22"/>
        </w:rPr>
        <w:t xml:space="preserve"> (Rotaļu laukuma iekārtošana) 31 274,57 euro bez PVN apmērā. </w:t>
      </w:r>
    </w:p>
    <w:p w:rsidR="002508FA" w:rsidRDefault="002508FA" w:rsidP="00F81BC9">
      <w:pPr>
        <w:pStyle w:val="ListParagraph"/>
        <w:numPr>
          <w:ilvl w:val="0"/>
          <w:numId w:val="3"/>
        </w:numPr>
        <w:ind w:left="709" w:hanging="709"/>
        <w:jc w:val="both"/>
        <w:rPr>
          <w:sz w:val="22"/>
          <w:szCs w:val="22"/>
        </w:rPr>
      </w:pPr>
      <w:r>
        <w:rPr>
          <w:sz w:val="22"/>
          <w:szCs w:val="22"/>
        </w:rPr>
        <w:t>Komisija pā</w:t>
      </w:r>
      <w:r w:rsidR="00CE02C2">
        <w:rPr>
          <w:sz w:val="22"/>
          <w:szCs w:val="22"/>
        </w:rPr>
        <w:t xml:space="preserve">rliecinās par R.Ozoliņas ziņojuma atbilstību, pārbaudot SIA „Rīgas Remonts” piedāvājumu iepirkumā </w:t>
      </w:r>
      <w:r w:rsidR="00CE02C2">
        <w:rPr>
          <w:sz w:val="22"/>
          <w:szCs w:val="22"/>
        </w:rPr>
        <w:t>ĀND 2014/49</w:t>
      </w:r>
      <w:r w:rsidR="00CE02C2">
        <w:rPr>
          <w:sz w:val="22"/>
          <w:szCs w:val="22"/>
        </w:rPr>
        <w:t xml:space="preserve"> un konstatē, ka attiecīgajā iepirkumā pretendenta kopējai līgumcenai, kas ir tikusi fiksēta protokolos</w:t>
      </w:r>
      <w:r w:rsidR="005D3522">
        <w:rPr>
          <w:sz w:val="22"/>
          <w:szCs w:val="22"/>
        </w:rPr>
        <w:t xml:space="preserve"> (</w:t>
      </w:r>
      <w:r w:rsidR="005D3522">
        <w:rPr>
          <w:sz w:val="22"/>
          <w:szCs w:val="22"/>
        </w:rPr>
        <w:t>58 316,15 euro bez PVN</w:t>
      </w:r>
      <w:r w:rsidR="005D3522">
        <w:rPr>
          <w:sz w:val="22"/>
          <w:szCs w:val="22"/>
        </w:rPr>
        <w:t>),</w:t>
      </w:r>
      <w:r w:rsidR="00CE02C2">
        <w:rPr>
          <w:sz w:val="22"/>
          <w:szCs w:val="22"/>
        </w:rPr>
        <w:t xml:space="preserve"> faktiski ir pieskaitāmi izdevumi </w:t>
      </w:r>
      <w:r w:rsidR="00D90D57">
        <w:rPr>
          <w:sz w:val="22"/>
          <w:szCs w:val="22"/>
        </w:rPr>
        <w:t xml:space="preserve">31 274,57 </w:t>
      </w:r>
      <w:r w:rsidR="005D3522">
        <w:rPr>
          <w:sz w:val="22"/>
          <w:szCs w:val="22"/>
        </w:rPr>
        <w:t>apjomā un kopsumm</w:t>
      </w:r>
      <w:r w:rsidR="00D90D57">
        <w:rPr>
          <w:sz w:val="22"/>
          <w:szCs w:val="22"/>
        </w:rPr>
        <w:t xml:space="preserve">ā piedāvātā līgumcena ir bijusi 89590,72 </w:t>
      </w:r>
      <w:r w:rsidR="00D90D57">
        <w:rPr>
          <w:sz w:val="22"/>
          <w:szCs w:val="22"/>
        </w:rPr>
        <w:t>euro bez PVN</w:t>
      </w:r>
      <w:r w:rsidR="00D90D57">
        <w:rPr>
          <w:sz w:val="22"/>
          <w:szCs w:val="22"/>
        </w:rPr>
        <w:t xml:space="preserve">. </w:t>
      </w:r>
    </w:p>
    <w:p w:rsidR="00D90D57" w:rsidRDefault="00D90D57" w:rsidP="00F81BC9">
      <w:pPr>
        <w:pStyle w:val="ListParagraph"/>
        <w:numPr>
          <w:ilvl w:val="0"/>
          <w:numId w:val="3"/>
        </w:numPr>
        <w:ind w:left="709" w:hanging="709"/>
        <w:jc w:val="both"/>
        <w:rPr>
          <w:sz w:val="22"/>
          <w:szCs w:val="22"/>
        </w:rPr>
      </w:pPr>
      <w:r>
        <w:rPr>
          <w:sz w:val="22"/>
          <w:szCs w:val="22"/>
        </w:rPr>
        <w:t>Komisija apspriež, ka, ņemot vērā iepriekšminēto, nav konstatējama būtiska atšķirība starp SIA „Rīgas Remonts” piedāvāto līgumcenu iepirkumā</w:t>
      </w:r>
      <w:r w:rsidR="00764342">
        <w:rPr>
          <w:sz w:val="22"/>
          <w:szCs w:val="22"/>
        </w:rPr>
        <w:t xml:space="preserve"> Nr.:</w:t>
      </w:r>
      <w:r>
        <w:rPr>
          <w:sz w:val="22"/>
          <w:szCs w:val="22"/>
        </w:rPr>
        <w:t xml:space="preserve"> </w:t>
      </w:r>
      <w:r w:rsidR="00764342">
        <w:rPr>
          <w:sz w:val="22"/>
          <w:szCs w:val="22"/>
        </w:rPr>
        <w:t>ĀND 2014/49</w:t>
      </w:r>
      <w:r w:rsidR="00764342">
        <w:rPr>
          <w:sz w:val="22"/>
          <w:szCs w:val="22"/>
        </w:rPr>
        <w:t xml:space="preserve"> un attiecīgajā iepirkumā piedāvāto.</w:t>
      </w:r>
    </w:p>
    <w:p w:rsidR="00764342" w:rsidRDefault="00764342" w:rsidP="00F81BC9">
      <w:pPr>
        <w:pStyle w:val="ListParagraph"/>
        <w:numPr>
          <w:ilvl w:val="0"/>
          <w:numId w:val="3"/>
        </w:numPr>
        <w:ind w:left="709" w:hanging="709"/>
        <w:jc w:val="both"/>
        <w:rPr>
          <w:sz w:val="22"/>
          <w:szCs w:val="22"/>
        </w:rPr>
      </w:pPr>
      <w:r>
        <w:rPr>
          <w:sz w:val="22"/>
          <w:szCs w:val="22"/>
        </w:rPr>
        <w:t xml:space="preserve">Komisija pārbauda ziņas par </w:t>
      </w:r>
      <w:r>
        <w:rPr>
          <w:sz w:val="22"/>
          <w:szCs w:val="22"/>
        </w:rPr>
        <w:t>SIA „Rīgas Remonts”</w:t>
      </w:r>
      <w:r w:rsidR="00E62CB2">
        <w:rPr>
          <w:sz w:val="22"/>
          <w:szCs w:val="22"/>
        </w:rPr>
        <w:t xml:space="preserve"> publiskās datu bāzēs, lai konstatētu, vai uz to nav attiec</w:t>
      </w:r>
      <w:r w:rsidR="0063254B">
        <w:rPr>
          <w:sz w:val="22"/>
          <w:szCs w:val="22"/>
        </w:rPr>
        <w:t>ināmi Publisko iepirkumu likuma 8.²</w:t>
      </w:r>
      <w:r w:rsidR="00B4100C">
        <w:rPr>
          <w:sz w:val="22"/>
          <w:szCs w:val="22"/>
        </w:rPr>
        <w:t>panta piektajā daļā noteiktie izslēgšanas nosacījumi. Komisija konstatē, ka pretendentam ir fiksēts VID administrēto nodokļu parāds, kas kopsummā pārsniedz 150 eiro.</w:t>
      </w:r>
    </w:p>
    <w:p w:rsidR="00B4100C" w:rsidRDefault="00B4100C" w:rsidP="00F81BC9">
      <w:pPr>
        <w:pStyle w:val="ListParagraph"/>
        <w:numPr>
          <w:ilvl w:val="0"/>
          <w:numId w:val="3"/>
        </w:numPr>
        <w:ind w:left="709" w:hanging="709"/>
        <w:jc w:val="both"/>
        <w:rPr>
          <w:sz w:val="22"/>
          <w:szCs w:val="22"/>
        </w:rPr>
      </w:pPr>
      <w:r>
        <w:rPr>
          <w:sz w:val="22"/>
          <w:szCs w:val="22"/>
        </w:rPr>
        <w:t xml:space="preserve">Komisija lemj pieprasīt </w:t>
      </w:r>
      <w:r>
        <w:rPr>
          <w:sz w:val="22"/>
          <w:szCs w:val="22"/>
        </w:rPr>
        <w:t>SIA „Rīgas Remonts”</w:t>
      </w:r>
      <w:r>
        <w:rPr>
          <w:sz w:val="22"/>
          <w:szCs w:val="22"/>
        </w:rPr>
        <w:t xml:space="preserve"> iesniegt informāciju, kas apliecina, ka </w:t>
      </w:r>
      <w:r w:rsidR="00015003">
        <w:rPr>
          <w:sz w:val="22"/>
          <w:szCs w:val="22"/>
        </w:rPr>
        <w:t>P</w:t>
      </w:r>
      <w:r>
        <w:rPr>
          <w:sz w:val="22"/>
          <w:szCs w:val="22"/>
        </w:rPr>
        <w:t>ublisko iepirkumu likuma 8.² panta piektajā daļā noteiktie izslēgšanas nosacījumi.</w:t>
      </w:r>
    </w:p>
    <w:p w:rsidR="00ED6F47" w:rsidRDefault="00ED6F47" w:rsidP="00F81BC9">
      <w:pPr>
        <w:pStyle w:val="ListParagraph"/>
        <w:numPr>
          <w:ilvl w:val="0"/>
          <w:numId w:val="3"/>
        </w:numPr>
        <w:ind w:left="709" w:hanging="709"/>
        <w:jc w:val="both"/>
        <w:rPr>
          <w:sz w:val="22"/>
          <w:szCs w:val="22"/>
        </w:rPr>
      </w:pPr>
      <w:r w:rsidRPr="00C14199">
        <w:rPr>
          <w:sz w:val="22"/>
          <w:szCs w:val="22"/>
        </w:rPr>
        <w:t>Komisija lemj turpināt piedāvājumu vērtēšanu kādā no turpmākajām komisijas sēdēm.</w:t>
      </w:r>
    </w:p>
    <w:p w:rsidR="00A9672E" w:rsidRPr="00C14199" w:rsidRDefault="00A9672E" w:rsidP="00F81BC9">
      <w:pPr>
        <w:pStyle w:val="ListParagraph"/>
        <w:numPr>
          <w:ilvl w:val="0"/>
          <w:numId w:val="3"/>
        </w:numPr>
        <w:ind w:left="709" w:hanging="709"/>
        <w:jc w:val="both"/>
        <w:rPr>
          <w:sz w:val="22"/>
          <w:szCs w:val="22"/>
        </w:rPr>
      </w:pPr>
      <w:r>
        <w:rPr>
          <w:sz w:val="22"/>
          <w:szCs w:val="22"/>
        </w:rPr>
        <w:t xml:space="preserve">Komisija lemj uzdot </w:t>
      </w:r>
      <w:proofErr w:type="spellStart"/>
      <w:r>
        <w:rPr>
          <w:sz w:val="22"/>
          <w:szCs w:val="22"/>
        </w:rPr>
        <w:t>G.Dundurei</w:t>
      </w:r>
      <w:proofErr w:type="spellEnd"/>
      <w:r>
        <w:rPr>
          <w:sz w:val="22"/>
          <w:szCs w:val="22"/>
        </w:rPr>
        <w:t xml:space="preserve"> </w:t>
      </w:r>
      <w:r w:rsidRPr="000E5F8F">
        <w:rPr>
          <w:sz w:val="22"/>
          <w:szCs w:val="22"/>
        </w:rPr>
        <w:t>(Attīstības un investīciju daļa)</w:t>
      </w:r>
      <w:r>
        <w:rPr>
          <w:sz w:val="22"/>
          <w:szCs w:val="22"/>
        </w:rPr>
        <w:t xml:space="preserve"> izvērtēt finanšu līdzekļu pietiekamību attiecīgā iepirkuma līguma slēgšanai.</w:t>
      </w:r>
      <w:bookmarkStart w:id="0" w:name="_GoBack"/>
      <w:bookmarkEnd w:id="0"/>
    </w:p>
    <w:p w:rsidR="00F81BC9" w:rsidRPr="00C14199" w:rsidRDefault="00F81BC9" w:rsidP="00F81BC9">
      <w:pPr>
        <w:ind w:firstLine="720"/>
        <w:jc w:val="both"/>
        <w:rPr>
          <w:sz w:val="22"/>
          <w:szCs w:val="22"/>
        </w:rPr>
      </w:pPr>
    </w:p>
    <w:p w:rsidR="00F81BC9" w:rsidRPr="00C14199" w:rsidRDefault="00F81BC9" w:rsidP="00F81BC9">
      <w:pPr>
        <w:jc w:val="both"/>
        <w:rPr>
          <w:sz w:val="22"/>
          <w:szCs w:val="22"/>
        </w:rPr>
      </w:pPr>
      <w:r w:rsidRPr="00C14199">
        <w:rPr>
          <w:b/>
          <w:bCs/>
          <w:sz w:val="22"/>
          <w:szCs w:val="22"/>
        </w:rPr>
        <w:t>Sēdi slēdz:</w:t>
      </w:r>
      <w:r w:rsidRPr="00C14199">
        <w:rPr>
          <w:sz w:val="22"/>
          <w:szCs w:val="22"/>
        </w:rPr>
        <w:t xml:space="preserve"> </w:t>
      </w:r>
    </w:p>
    <w:p w:rsidR="00F81BC9" w:rsidRPr="00C14199" w:rsidRDefault="00F81BC9" w:rsidP="00F81BC9">
      <w:pPr>
        <w:ind w:firstLine="720"/>
        <w:jc w:val="both"/>
        <w:rPr>
          <w:sz w:val="22"/>
          <w:szCs w:val="22"/>
        </w:rPr>
      </w:pPr>
      <w:r w:rsidRPr="00C14199">
        <w:rPr>
          <w:sz w:val="22"/>
          <w:szCs w:val="22"/>
        </w:rPr>
        <w:t>Komisijas priekšsēdētājs sēdi slēdz plkst. 1</w:t>
      </w:r>
      <w:r w:rsidR="00C14199" w:rsidRPr="00C14199">
        <w:rPr>
          <w:sz w:val="22"/>
          <w:szCs w:val="22"/>
        </w:rPr>
        <w:t>2</w:t>
      </w:r>
      <w:r w:rsidRPr="00C14199">
        <w:rPr>
          <w:sz w:val="22"/>
          <w:szCs w:val="22"/>
        </w:rPr>
        <w:t>:00.</w:t>
      </w:r>
    </w:p>
    <w:p w:rsidR="00F81BC9" w:rsidRPr="00C14199" w:rsidRDefault="00F81BC9" w:rsidP="00F81BC9">
      <w:pPr>
        <w:ind w:right="-694"/>
        <w:jc w:val="both"/>
        <w:rPr>
          <w:sz w:val="22"/>
          <w:szCs w:val="22"/>
        </w:rPr>
      </w:pPr>
    </w:p>
    <w:p w:rsidR="00815A58" w:rsidRPr="00C14199" w:rsidRDefault="00CE5517" w:rsidP="00CE5517">
      <w:pPr>
        <w:ind w:right="-694"/>
        <w:jc w:val="both"/>
        <w:rPr>
          <w:sz w:val="22"/>
          <w:szCs w:val="22"/>
        </w:rPr>
      </w:pPr>
      <w:r w:rsidRPr="00C14199">
        <w:rPr>
          <w:sz w:val="22"/>
          <w:szCs w:val="22"/>
        </w:rPr>
        <w:t>Komisijas locekļi:</w:t>
      </w:r>
      <w:r w:rsidRPr="00C14199">
        <w:rPr>
          <w:sz w:val="22"/>
          <w:szCs w:val="22"/>
        </w:rPr>
        <w:tab/>
      </w:r>
      <w:r w:rsidRPr="00C14199">
        <w:rPr>
          <w:sz w:val="22"/>
          <w:szCs w:val="22"/>
        </w:rPr>
        <w:tab/>
      </w:r>
      <w:r w:rsidRPr="00C14199">
        <w:rPr>
          <w:sz w:val="22"/>
          <w:szCs w:val="22"/>
        </w:rPr>
        <w:tab/>
        <w:t>_____________________</w:t>
      </w:r>
      <w:r w:rsidRPr="00C14199">
        <w:rPr>
          <w:sz w:val="22"/>
          <w:szCs w:val="22"/>
        </w:rPr>
        <w:tab/>
      </w:r>
      <w:r w:rsidR="00815A58" w:rsidRPr="00C14199">
        <w:rPr>
          <w:sz w:val="22"/>
          <w:szCs w:val="22"/>
        </w:rPr>
        <w:t>A.Brūvers</w:t>
      </w:r>
    </w:p>
    <w:p w:rsidR="00CE5517" w:rsidRPr="00C14199" w:rsidRDefault="00815A58" w:rsidP="00CE5517">
      <w:pPr>
        <w:ind w:right="-694"/>
        <w:jc w:val="both"/>
        <w:rPr>
          <w:sz w:val="22"/>
          <w:szCs w:val="22"/>
        </w:rPr>
      </w:pPr>
      <w:r w:rsidRPr="00C14199">
        <w:rPr>
          <w:sz w:val="22"/>
          <w:szCs w:val="22"/>
        </w:rPr>
        <w:t xml:space="preserve">                                                   </w:t>
      </w:r>
      <w:r w:rsidR="00C14199">
        <w:rPr>
          <w:sz w:val="22"/>
          <w:szCs w:val="22"/>
        </w:rPr>
        <w:t xml:space="preserve">            </w:t>
      </w:r>
      <w:r w:rsidRPr="00C14199">
        <w:rPr>
          <w:sz w:val="22"/>
          <w:szCs w:val="22"/>
        </w:rPr>
        <w:t xml:space="preserve">   </w:t>
      </w:r>
      <w:r w:rsidR="00CE5517" w:rsidRPr="00C14199">
        <w:rPr>
          <w:sz w:val="22"/>
          <w:szCs w:val="22"/>
        </w:rPr>
        <w:t>_____________________</w:t>
      </w:r>
      <w:r w:rsidR="00CE5517" w:rsidRPr="00C14199">
        <w:rPr>
          <w:sz w:val="22"/>
          <w:szCs w:val="22"/>
        </w:rPr>
        <w:tab/>
        <w:t>R.Ozoliņa</w:t>
      </w:r>
    </w:p>
    <w:p w:rsidR="00F81BC9" w:rsidRPr="00C14199" w:rsidRDefault="00F81BC9" w:rsidP="00F81BC9">
      <w:pPr>
        <w:rPr>
          <w:sz w:val="22"/>
          <w:szCs w:val="22"/>
        </w:rPr>
      </w:pPr>
      <w:r w:rsidRPr="00C14199">
        <w:rPr>
          <w:sz w:val="22"/>
          <w:szCs w:val="22"/>
        </w:rPr>
        <w:t xml:space="preserve">                          </w:t>
      </w:r>
      <w:r w:rsidRPr="00C14199">
        <w:rPr>
          <w:sz w:val="22"/>
          <w:szCs w:val="22"/>
        </w:rPr>
        <w:tab/>
      </w:r>
      <w:r w:rsidRPr="00C14199">
        <w:rPr>
          <w:sz w:val="22"/>
          <w:szCs w:val="22"/>
        </w:rPr>
        <w:tab/>
      </w:r>
      <w:r w:rsidR="00C14199">
        <w:rPr>
          <w:sz w:val="22"/>
          <w:szCs w:val="22"/>
        </w:rPr>
        <w:t xml:space="preserve">               </w:t>
      </w:r>
      <w:r w:rsidRPr="00C14199">
        <w:rPr>
          <w:sz w:val="22"/>
          <w:szCs w:val="22"/>
        </w:rPr>
        <w:t xml:space="preserve">            _____________________</w:t>
      </w:r>
      <w:r w:rsidRPr="00C14199">
        <w:rPr>
          <w:sz w:val="22"/>
          <w:szCs w:val="22"/>
        </w:rPr>
        <w:tab/>
        <w:t>A. Keiša</w:t>
      </w:r>
    </w:p>
    <w:p w:rsidR="00F81BC9" w:rsidRPr="00C14199" w:rsidRDefault="00F81BC9" w:rsidP="00F81BC9">
      <w:pPr>
        <w:rPr>
          <w:sz w:val="22"/>
          <w:szCs w:val="22"/>
        </w:rPr>
      </w:pPr>
      <w:r w:rsidRPr="00C14199">
        <w:rPr>
          <w:sz w:val="22"/>
          <w:szCs w:val="22"/>
        </w:rPr>
        <w:tab/>
      </w:r>
      <w:r w:rsidRPr="00C14199">
        <w:rPr>
          <w:sz w:val="22"/>
          <w:szCs w:val="22"/>
        </w:rPr>
        <w:tab/>
      </w:r>
      <w:r w:rsidRPr="00C14199">
        <w:rPr>
          <w:sz w:val="22"/>
          <w:szCs w:val="22"/>
        </w:rPr>
        <w:tab/>
      </w:r>
      <w:r w:rsidRPr="00C14199">
        <w:rPr>
          <w:sz w:val="22"/>
          <w:szCs w:val="22"/>
        </w:rPr>
        <w:tab/>
      </w:r>
      <w:r w:rsidR="00C14199">
        <w:rPr>
          <w:sz w:val="22"/>
          <w:szCs w:val="22"/>
        </w:rPr>
        <w:t xml:space="preserve">             </w:t>
      </w:r>
      <w:r w:rsidRPr="00C14199">
        <w:rPr>
          <w:sz w:val="22"/>
          <w:szCs w:val="22"/>
        </w:rPr>
        <w:t xml:space="preserve"> _____________________</w:t>
      </w:r>
      <w:r w:rsidRPr="00C14199">
        <w:rPr>
          <w:sz w:val="22"/>
          <w:szCs w:val="22"/>
        </w:rPr>
        <w:tab/>
        <w:t>V. Bulāns</w:t>
      </w:r>
    </w:p>
    <w:p w:rsidR="00F503D0" w:rsidRDefault="00F81BC9" w:rsidP="00F503D0">
      <w:pPr>
        <w:rPr>
          <w:sz w:val="22"/>
          <w:szCs w:val="22"/>
        </w:rPr>
      </w:pPr>
      <w:r w:rsidRPr="00C14199">
        <w:rPr>
          <w:sz w:val="22"/>
          <w:szCs w:val="22"/>
        </w:rPr>
        <w:tab/>
      </w:r>
      <w:r w:rsidRPr="00C14199">
        <w:rPr>
          <w:sz w:val="22"/>
          <w:szCs w:val="22"/>
        </w:rPr>
        <w:tab/>
      </w:r>
      <w:r w:rsidRPr="00C14199">
        <w:rPr>
          <w:sz w:val="22"/>
          <w:szCs w:val="22"/>
        </w:rPr>
        <w:tab/>
      </w:r>
      <w:r w:rsidRPr="00C14199">
        <w:rPr>
          <w:sz w:val="22"/>
          <w:szCs w:val="22"/>
        </w:rPr>
        <w:tab/>
      </w:r>
      <w:r w:rsidRPr="00C14199">
        <w:rPr>
          <w:sz w:val="22"/>
          <w:szCs w:val="22"/>
        </w:rPr>
        <w:tab/>
      </w:r>
      <w:r w:rsidR="00F503D0" w:rsidRPr="00C14199">
        <w:rPr>
          <w:sz w:val="22"/>
          <w:szCs w:val="22"/>
        </w:rPr>
        <w:t>______________________</w:t>
      </w:r>
      <w:r w:rsidR="00F503D0" w:rsidRPr="00C14199">
        <w:rPr>
          <w:sz w:val="22"/>
          <w:szCs w:val="22"/>
        </w:rPr>
        <w:tab/>
        <w:t>E.Kāpa</w:t>
      </w:r>
    </w:p>
    <w:p w:rsidR="00F503D0" w:rsidRPr="00C14199" w:rsidRDefault="00F503D0" w:rsidP="00F503D0">
      <w:pPr>
        <w:rPr>
          <w:sz w:val="22"/>
          <w:szCs w:val="22"/>
        </w:rPr>
      </w:pPr>
      <w:r>
        <w:rPr>
          <w:sz w:val="22"/>
          <w:szCs w:val="22"/>
        </w:rPr>
        <w:t xml:space="preserve">                                                                 </w:t>
      </w:r>
      <w:r w:rsidRPr="00C14199">
        <w:rPr>
          <w:sz w:val="22"/>
          <w:szCs w:val="22"/>
        </w:rPr>
        <w:t>______________________</w:t>
      </w:r>
      <w:r w:rsidRPr="00C14199">
        <w:rPr>
          <w:sz w:val="22"/>
          <w:szCs w:val="22"/>
        </w:rPr>
        <w:tab/>
      </w:r>
      <w:r>
        <w:rPr>
          <w:sz w:val="22"/>
          <w:szCs w:val="22"/>
        </w:rPr>
        <w:t>U.Dambis</w:t>
      </w:r>
    </w:p>
    <w:p w:rsidR="00F81BC9" w:rsidRPr="00C14199" w:rsidRDefault="00F81BC9" w:rsidP="00F81BC9">
      <w:pPr>
        <w:rPr>
          <w:sz w:val="22"/>
          <w:szCs w:val="22"/>
        </w:rPr>
      </w:pPr>
      <w:r w:rsidRPr="00C14199">
        <w:rPr>
          <w:sz w:val="22"/>
          <w:szCs w:val="22"/>
        </w:rPr>
        <w:t xml:space="preserve">                                                             </w:t>
      </w:r>
      <w:r w:rsidR="00C14199">
        <w:rPr>
          <w:sz w:val="22"/>
          <w:szCs w:val="22"/>
        </w:rPr>
        <w:t xml:space="preserve">      </w:t>
      </w:r>
      <w:r w:rsidRPr="00C14199">
        <w:rPr>
          <w:sz w:val="22"/>
          <w:szCs w:val="22"/>
        </w:rPr>
        <w:t>_____________________</w:t>
      </w:r>
      <w:r w:rsidRPr="00C14199">
        <w:rPr>
          <w:sz w:val="22"/>
          <w:szCs w:val="22"/>
        </w:rPr>
        <w:tab/>
        <w:t>H.Krasts</w:t>
      </w:r>
    </w:p>
    <w:p w:rsidR="00F81BC9" w:rsidRPr="00C14199" w:rsidRDefault="00F81BC9" w:rsidP="00F81BC9">
      <w:pPr>
        <w:rPr>
          <w:sz w:val="22"/>
          <w:szCs w:val="22"/>
        </w:rPr>
      </w:pPr>
      <w:r w:rsidRPr="00C14199">
        <w:rPr>
          <w:sz w:val="22"/>
          <w:szCs w:val="22"/>
        </w:rPr>
        <w:t xml:space="preserve">                                                        </w:t>
      </w:r>
      <w:r w:rsidR="00C14199">
        <w:rPr>
          <w:sz w:val="22"/>
          <w:szCs w:val="22"/>
        </w:rPr>
        <w:t xml:space="preserve">     </w:t>
      </w:r>
      <w:r w:rsidRPr="00C14199">
        <w:rPr>
          <w:sz w:val="22"/>
          <w:szCs w:val="22"/>
        </w:rPr>
        <w:t xml:space="preserve">     _____________________</w:t>
      </w:r>
      <w:r w:rsidRPr="00C14199">
        <w:rPr>
          <w:sz w:val="22"/>
          <w:szCs w:val="22"/>
        </w:rPr>
        <w:tab/>
      </w:r>
      <w:proofErr w:type="spellStart"/>
      <w:r w:rsidRPr="00C14199">
        <w:rPr>
          <w:sz w:val="22"/>
          <w:szCs w:val="22"/>
        </w:rPr>
        <w:t>M.Joniškāns</w:t>
      </w:r>
      <w:proofErr w:type="spellEnd"/>
    </w:p>
    <w:p w:rsidR="00F81BC9" w:rsidRPr="00C14199" w:rsidRDefault="00C14199" w:rsidP="00F81BC9">
      <w:pPr>
        <w:rPr>
          <w:sz w:val="22"/>
          <w:szCs w:val="22"/>
        </w:rPr>
      </w:pPr>
      <w:r>
        <w:rPr>
          <w:sz w:val="22"/>
          <w:szCs w:val="22"/>
        </w:rPr>
        <w:t xml:space="preserve"> </w:t>
      </w:r>
    </w:p>
    <w:p w:rsidR="00430B3F" w:rsidRPr="00C14199" w:rsidRDefault="00430B3F" w:rsidP="00F81BC9">
      <w:pPr>
        <w:ind w:firstLine="720"/>
        <w:rPr>
          <w:sz w:val="22"/>
          <w:szCs w:val="22"/>
        </w:rPr>
      </w:pPr>
    </w:p>
    <w:sectPr w:rsidR="00430B3F" w:rsidRPr="00C14199" w:rsidSect="008171C1">
      <w:pgSz w:w="11906" w:h="16838"/>
      <w:pgMar w:top="1276" w:right="1134"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7656E"/>
    <w:multiLevelType w:val="hybridMultilevel"/>
    <w:tmpl w:val="5ACCC3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C881048"/>
    <w:multiLevelType w:val="hybridMultilevel"/>
    <w:tmpl w:val="B4F21E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F0B2ADD"/>
    <w:multiLevelType w:val="hybridMultilevel"/>
    <w:tmpl w:val="1284A27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nsid w:val="514C11B5"/>
    <w:multiLevelType w:val="hybridMultilevel"/>
    <w:tmpl w:val="4700203C"/>
    <w:lvl w:ilvl="0" w:tplc="C9F685B8">
      <w:start w:val="1"/>
      <w:numFmt w:val="decimal"/>
      <w:lvlText w:val="%1."/>
      <w:lvlJc w:val="left"/>
      <w:pPr>
        <w:tabs>
          <w:tab w:val="num" w:pos="1170"/>
        </w:tabs>
        <w:ind w:left="1170" w:hanging="45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
    <w:nsid w:val="526526F0"/>
    <w:multiLevelType w:val="hybridMultilevel"/>
    <w:tmpl w:val="5F467D5A"/>
    <w:lvl w:ilvl="0" w:tplc="517C68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BA"/>
    <w:rsid w:val="00015003"/>
    <w:rsid w:val="000821AE"/>
    <w:rsid w:val="000E5F8F"/>
    <w:rsid w:val="001001FA"/>
    <w:rsid w:val="001112D3"/>
    <w:rsid w:val="0015325B"/>
    <w:rsid w:val="00177A9D"/>
    <w:rsid w:val="00191436"/>
    <w:rsid w:val="001F6669"/>
    <w:rsid w:val="002508FA"/>
    <w:rsid w:val="00360C07"/>
    <w:rsid w:val="003C092E"/>
    <w:rsid w:val="004126B8"/>
    <w:rsid w:val="00430B3F"/>
    <w:rsid w:val="00506F29"/>
    <w:rsid w:val="00583210"/>
    <w:rsid w:val="00596A4C"/>
    <w:rsid w:val="005B3503"/>
    <w:rsid w:val="005D3522"/>
    <w:rsid w:val="00606B6B"/>
    <w:rsid w:val="006211C1"/>
    <w:rsid w:val="0063254B"/>
    <w:rsid w:val="00644740"/>
    <w:rsid w:val="00650421"/>
    <w:rsid w:val="00724D59"/>
    <w:rsid w:val="00764342"/>
    <w:rsid w:val="007E0821"/>
    <w:rsid w:val="00802DAA"/>
    <w:rsid w:val="00815A58"/>
    <w:rsid w:val="008171C1"/>
    <w:rsid w:val="008B79DD"/>
    <w:rsid w:val="008D0ED7"/>
    <w:rsid w:val="008E4ABA"/>
    <w:rsid w:val="00A12415"/>
    <w:rsid w:val="00A239F2"/>
    <w:rsid w:val="00A2450E"/>
    <w:rsid w:val="00A9672E"/>
    <w:rsid w:val="00AC4CA5"/>
    <w:rsid w:val="00B4100C"/>
    <w:rsid w:val="00B863DE"/>
    <w:rsid w:val="00C101CE"/>
    <w:rsid w:val="00C14199"/>
    <w:rsid w:val="00C2153E"/>
    <w:rsid w:val="00C27763"/>
    <w:rsid w:val="00C2781B"/>
    <w:rsid w:val="00C60F66"/>
    <w:rsid w:val="00CD60AC"/>
    <w:rsid w:val="00CE02C2"/>
    <w:rsid w:val="00CE5517"/>
    <w:rsid w:val="00D1666C"/>
    <w:rsid w:val="00D1744A"/>
    <w:rsid w:val="00D90D57"/>
    <w:rsid w:val="00DF2CAC"/>
    <w:rsid w:val="00E52FB5"/>
    <w:rsid w:val="00E62CB2"/>
    <w:rsid w:val="00E8143F"/>
    <w:rsid w:val="00ED6F47"/>
    <w:rsid w:val="00F076E9"/>
    <w:rsid w:val="00F503D0"/>
    <w:rsid w:val="00F81BC9"/>
    <w:rsid w:val="00FD48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30B3F"/>
    <w:pPr>
      <w:keepNext/>
      <w:jc w:val="center"/>
      <w:outlineLvl w:val="0"/>
    </w:pPr>
    <w:rPr>
      <w:rFonts w:eastAsia="Times New Roman"/>
      <w:sz w:val="28"/>
    </w:rPr>
  </w:style>
  <w:style w:type="paragraph" w:styleId="Heading2">
    <w:name w:val="heading 2"/>
    <w:basedOn w:val="Normal"/>
    <w:next w:val="Normal"/>
    <w:link w:val="Heading2Char"/>
    <w:qFormat/>
    <w:rsid w:val="00430B3F"/>
    <w:pPr>
      <w:keepNext/>
      <w:jc w:val="both"/>
      <w:outlineLvl w:val="1"/>
    </w:pPr>
    <w:rPr>
      <w:rFonts w:eastAsia="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B3F"/>
    <w:rPr>
      <w:rFonts w:ascii="Tahoma" w:hAnsi="Tahoma" w:cs="Tahoma"/>
      <w:sz w:val="16"/>
      <w:szCs w:val="16"/>
    </w:rPr>
  </w:style>
  <w:style w:type="character" w:customStyle="1" w:styleId="BalloonTextChar">
    <w:name w:val="Balloon Text Char"/>
    <w:basedOn w:val="DefaultParagraphFont"/>
    <w:link w:val="BalloonText"/>
    <w:uiPriority w:val="99"/>
    <w:semiHidden/>
    <w:rsid w:val="00430B3F"/>
    <w:rPr>
      <w:rFonts w:ascii="Tahoma" w:hAnsi="Tahoma" w:cs="Tahoma"/>
      <w:sz w:val="16"/>
      <w:szCs w:val="16"/>
    </w:rPr>
  </w:style>
  <w:style w:type="character" w:customStyle="1" w:styleId="Heading1Char">
    <w:name w:val="Heading 1 Char"/>
    <w:basedOn w:val="DefaultParagraphFont"/>
    <w:link w:val="Heading1"/>
    <w:rsid w:val="00430B3F"/>
    <w:rPr>
      <w:rFonts w:eastAsia="Times New Roman"/>
      <w:sz w:val="28"/>
    </w:rPr>
  </w:style>
  <w:style w:type="character" w:customStyle="1" w:styleId="Heading2Char">
    <w:name w:val="Heading 2 Char"/>
    <w:basedOn w:val="DefaultParagraphFont"/>
    <w:link w:val="Heading2"/>
    <w:rsid w:val="00430B3F"/>
    <w:rPr>
      <w:rFonts w:eastAsia="Times New Roman"/>
      <w:sz w:val="28"/>
    </w:rPr>
  </w:style>
  <w:style w:type="paragraph" w:customStyle="1" w:styleId="Normal14pt">
    <w:name w:val="Normal + 14 pt"/>
    <w:aliases w:val="Bold"/>
    <w:basedOn w:val="Normal"/>
    <w:link w:val="Normal14ptChar"/>
    <w:rsid w:val="00430B3F"/>
    <w:pPr>
      <w:jc w:val="center"/>
    </w:pPr>
    <w:rPr>
      <w:rFonts w:eastAsia="Times New Roman"/>
      <w:b/>
      <w:sz w:val="28"/>
      <w:szCs w:val="28"/>
    </w:rPr>
  </w:style>
  <w:style w:type="character" w:customStyle="1" w:styleId="Normal14ptChar">
    <w:name w:val="Normal + 14 pt Char"/>
    <w:aliases w:val="Bold Char"/>
    <w:link w:val="Normal14pt"/>
    <w:rsid w:val="00430B3F"/>
    <w:rPr>
      <w:rFonts w:eastAsia="Times New Roman"/>
      <w:b/>
      <w:sz w:val="28"/>
      <w:szCs w:val="28"/>
    </w:rPr>
  </w:style>
  <w:style w:type="paragraph" w:styleId="ListParagraph">
    <w:name w:val="List Paragraph"/>
    <w:basedOn w:val="Normal"/>
    <w:uiPriority w:val="34"/>
    <w:qFormat/>
    <w:rsid w:val="00F81BC9"/>
    <w:pPr>
      <w:ind w:left="720"/>
      <w:contextualSpacing/>
    </w:pPr>
  </w:style>
  <w:style w:type="table" w:styleId="TableGrid">
    <w:name w:val="Table Grid"/>
    <w:basedOn w:val="TableNormal"/>
    <w:uiPriority w:val="59"/>
    <w:rsid w:val="00C10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30B3F"/>
    <w:pPr>
      <w:keepNext/>
      <w:jc w:val="center"/>
      <w:outlineLvl w:val="0"/>
    </w:pPr>
    <w:rPr>
      <w:rFonts w:eastAsia="Times New Roman"/>
      <w:sz w:val="28"/>
    </w:rPr>
  </w:style>
  <w:style w:type="paragraph" w:styleId="Heading2">
    <w:name w:val="heading 2"/>
    <w:basedOn w:val="Normal"/>
    <w:next w:val="Normal"/>
    <w:link w:val="Heading2Char"/>
    <w:qFormat/>
    <w:rsid w:val="00430B3F"/>
    <w:pPr>
      <w:keepNext/>
      <w:jc w:val="both"/>
      <w:outlineLvl w:val="1"/>
    </w:pPr>
    <w:rPr>
      <w:rFonts w:eastAsia="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B3F"/>
    <w:rPr>
      <w:rFonts w:ascii="Tahoma" w:hAnsi="Tahoma" w:cs="Tahoma"/>
      <w:sz w:val="16"/>
      <w:szCs w:val="16"/>
    </w:rPr>
  </w:style>
  <w:style w:type="character" w:customStyle="1" w:styleId="BalloonTextChar">
    <w:name w:val="Balloon Text Char"/>
    <w:basedOn w:val="DefaultParagraphFont"/>
    <w:link w:val="BalloonText"/>
    <w:uiPriority w:val="99"/>
    <w:semiHidden/>
    <w:rsid w:val="00430B3F"/>
    <w:rPr>
      <w:rFonts w:ascii="Tahoma" w:hAnsi="Tahoma" w:cs="Tahoma"/>
      <w:sz w:val="16"/>
      <w:szCs w:val="16"/>
    </w:rPr>
  </w:style>
  <w:style w:type="character" w:customStyle="1" w:styleId="Heading1Char">
    <w:name w:val="Heading 1 Char"/>
    <w:basedOn w:val="DefaultParagraphFont"/>
    <w:link w:val="Heading1"/>
    <w:rsid w:val="00430B3F"/>
    <w:rPr>
      <w:rFonts w:eastAsia="Times New Roman"/>
      <w:sz w:val="28"/>
    </w:rPr>
  </w:style>
  <w:style w:type="character" w:customStyle="1" w:styleId="Heading2Char">
    <w:name w:val="Heading 2 Char"/>
    <w:basedOn w:val="DefaultParagraphFont"/>
    <w:link w:val="Heading2"/>
    <w:rsid w:val="00430B3F"/>
    <w:rPr>
      <w:rFonts w:eastAsia="Times New Roman"/>
      <w:sz w:val="28"/>
    </w:rPr>
  </w:style>
  <w:style w:type="paragraph" w:customStyle="1" w:styleId="Normal14pt">
    <w:name w:val="Normal + 14 pt"/>
    <w:aliases w:val="Bold"/>
    <w:basedOn w:val="Normal"/>
    <w:link w:val="Normal14ptChar"/>
    <w:rsid w:val="00430B3F"/>
    <w:pPr>
      <w:jc w:val="center"/>
    </w:pPr>
    <w:rPr>
      <w:rFonts w:eastAsia="Times New Roman"/>
      <w:b/>
      <w:sz w:val="28"/>
      <w:szCs w:val="28"/>
    </w:rPr>
  </w:style>
  <w:style w:type="character" w:customStyle="1" w:styleId="Normal14ptChar">
    <w:name w:val="Normal + 14 pt Char"/>
    <w:aliases w:val="Bold Char"/>
    <w:link w:val="Normal14pt"/>
    <w:rsid w:val="00430B3F"/>
    <w:rPr>
      <w:rFonts w:eastAsia="Times New Roman"/>
      <w:b/>
      <w:sz w:val="28"/>
      <w:szCs w:val="28"/>
    </w:rPr>
  </w:style>
  <w:style w:type="paragraph" w:styleId="ListParagraph">
    <w:name w:val="List Paragraph"/>
    <w:basedOn w:val="Normal"/>
    <w:uiPriority w:val="34"/>
    <w:qFormat/>
    <w:rsid w:val="00F81BC9"/>
    <w:pPr>
      <w:ind w:left="720"/>
      <w:contextualSpacing/>
    </w:pPr>
  </w:style>
  <w:style w:type="table" w:styleId="TableGrid">
    <w:name w:val="Table Grid"/>
    <w:basedOn w:val="TableNormal"/>
    <w:uiPriority w:val="59"/>
    <w:rsid w:val="00C10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3603</Words>
  <Characters>2055</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Ozoliņa</dc:creator>
  <cp:keywords/>
  <dc:description/>
  <cp:lastModifiedBy>Rita Ozoliņa</cp:lastModifiedBy>
  <cp:revision>13</cp:revision>
  <dcterms:created xsi:type="dcterms:W3CDTF">2014-05-22T07:14:00Z</dcterms:created>
  <dcterms:modified xsi:type="dcterms:W3CDTF">2014-07-09T12:40:00Z</dcterms:modified>
</cp:coreProperties>
</file>