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Default="00272811" w:rsidP="00620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E238E1" w:rsidRPr="0023251E">
        <w:rPr>
          <w:b/>
          <w:bCs/>
          <w:iCs/>
          <w:sz w:val="28"/>
          <w:szCs w:val="28"/>
        </w:rPr>
        <w:t>Sporta inventāra piegāde</w:t>
      </w:r>
      <w:r>
        <w:rPr>
          <w:b/>
          <w:sz w:val="28"/>
          <w:szCs w:val="28"/>
        </w:rPr>
        <w:t>”</w:t>
      </w:r>
    </w:p>
    <w:p w:rsidR="00272811" w:rsidRDefault="00014040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2016/18</w:t>
      </w:r>
      <w:r w:rsidR="00272811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014040">
        <w:rPr>
          <w:b/>
        </w:rPr>
        <w:t xml:space="preserve"> Nr.05-30-2016/18</w:t>
      </w:r>
      <w:r w:rsidR="006B2C5B">
        <w:rPr>
          <w:b/>
        </w:rPr>
        <w:t>-</w:t>
      </w:r>
      <w:r w:rsidR="007F377A">
        <w:rPr>
          <w:b/>
        </w:rPr>
        <w:t>2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6208C5" w:rsidP="007F377A">
            <w:pPr>
              <w:jc w:val="right"/>
            </w:pPr>
            <w:r>
              <w:rPr>
                <w:b/>
              </w:rPr>
              <w:t>2016</w:t>
            </w:r>
            <w:r w:rsidR="002716BB">
              <w:rPr>
                <w:b/>
              </w:rPr>
              <w:t xml:space="preserve">. gada </w:t>
            </w:r>
            <w:r w:rsidR="007F377A">
              <w:rPr>
                <w:b/>
              </w:rPr>
              <w:t>16</w:t>
            </w:r>
            <w:r w:rsidR="00C93910">
              <w:rPr>
                <w:b/>
              </w:rPr>
              <w:t>. februārī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272811" w:rsidP="00272811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 plkst. 10.00.</w:t>
      </w: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272811" w:rsidTr="00272811">
        <w:tc>
          <w:tcPr>
            <w:tcW w:w="3060" w:type="dxa"/>
          </w:tcPr>
          <w:p w:rsidR="00272811" w:rsidRDefault="00272811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272811" w:rsidRDefault="00272811">
            <w:pPr>
              <w:ind w:left="72" w:right="-694"/>
              <w:jc w:val="both"/>
            </w:pPr>
            <w:r>
              <w:t>Komisijas locekļi:</w:t>
            </w: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6B68BA" w:rsidRDefault="00272811" w:rsidP="00C93910">
            <w:pPr>
              <w:ind w:right="-694"/>
              <w:jc w:val="both"/>
            </w:pPr>
            <w:r>
              <w:t>Artis Brūvers</w:t>
            </w:r>
          </w:p>
          <w:p w:rsidR="005D66B5" w:rsidRDefault="005D66B5">
            <w:pPr>
              <w:jc w:val="both"/>
            </w:pPr>
            <w:r>
              <w:t>Halfors Krasts</w:t>
            </w:r>
          </w:p>
          <w:p w:rsidR="007F377A" w:rsidRDefault="007F377A">
            <w:pPr>
              <w:jc w:val="both"/>
            </w:pPr>
            <w:r>
              <w:t>Rita Šteina</w:t>
            </w:r>
          </w:p>
          <w:p w:rsidR="007F377A" w:rsidRDefault="007F377A">
            <w:pPr>
              <w:jc w:val="both"/>
            </w:pPr>
            <w:r>
              <w:t>Everita Kāpa</w:t>
            </w:r>
          </w:p>
          <w:p w:rsidR="00272811" w:rsidRDefault="00BE502E" w:rsidP="00C93910">
            <w:pPr>
              <w:jc w:val="both"/>
            </w:pPr>
            <w:r>
              <w:t>Uģis Dambis</w:t>
            </w: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272811" w:rsidRDefault="00272811" w:rsidP="00272811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215 un Ādažu novada domes 2014.gada 28.jūlija ārkārtas domes sēdes lēmums Nr. 17§ 2.</w:t>
      </w: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7F377A" w:rsidP="00272811">
      <w:pPr>
        <w:tabs>
          <w:tab w:val="left" w:pos="993"/>
        </w:tabs>
        <w:ind w:left="709"/>
        <w:jc w:val="both"/>
        <w:rPr>
          <w:b/>
        </w:rPr>
      </w:pPr>
      <w:r>
        <w:t>Jautājuma izvērtēšana par i</w:t>
      </w:r>
      <w:r w:rsidR="00272811">
        <w:t xml:space="preserve">epirkuma </w:t>
      </w:r>
      <w:r w:rsidR="00272811" w:rsidRPr="00E77527">
        <w:t>„</w:t>
      </w:r>
      <w:r w:rsidR="00E238E1" w:rsidRPr="00E238E1">
        <w:rPr>
          <w:bCs/>
          <w:iCs/>
        </w:rPr>
        <w:t>Sporta inventāra piegāde</w:t>
      </w:r>
      <w:r w:rsidR="006B68BA" w:rsidRPr="00E77527">
        <w:t>”</w:t>
      </w:r>
      <w:r w:rsidR="00E77527">
        <w:t xml:space="preserve"> </w:t>
      </w:r>
      <w:r w:rsidR="006208C5">
        <w:t>(ID.Nr.: ĀND 2016</w:t>
      </w:r>
      <w:r w:rsidR="006B68BA">
        <w:t>/</w:t>
      </w:r>
      <w:r w:rsidR="00014040">
        <w:t>18</w:t>
      </w:r>
      <w:r w:rsidR="00272811">
        <w:t xml:space="preserve">) </w:t>
      </w:r>
      <w:r>
        <w:t>nolikumu</w:t>
      </w:r>
      <w:r w:rsidR="00272811">
        <w:t>.</w:t>
      </w: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7F377A" w:rsidRDefault="001F4577" w:rsidP="007F377A">
      <w:pPr>
        <w:pStyle w:val="ListParagraph"/>
        <w:numPr>
          <w:ilvl w:val="0"/>
          <w:numId w:val="3"/>
        </w:numPr>
        <w:ind w:left="709" w:hanging="709"/>
        <w:jc w:val="both"/>
      </w:pPr>
      <w:r>
        <w:t>A. Brūvers</w:t>
      </w:r>
      <w:r w:rsidR="00272811">
        <w:t xml:space="preserve"> </w:t>
      </w:r>
      <w:r w:rsidR="007F377A">
        <w:t xml:space="preserve">ziņo, ka ieinteresētais pretendents ir iesniedzis jautājumu par </w:t>
      </w:r>
      <w:r w:rsidR="00272811">
        <w:t xml:space="preserve">iepirkuma </w:t>
      </w:r>
      <w:r w:rsidR="00991E84" w:rsidRPr="00E77527">
        <w:t>„</w:t>
      </w:r>
      <w:r w:rsidR="00991E84" w:rsidRPr="007F377A">
        <w:rPr>
          <w:bCs/>
          <w:iCs/>
        </w:rPr>
        <w:t>Sporta inventāra piegāde</w:t>
      </w:r>
      <w:r w:rsidR="00991E84" w:rsidRPr="00E77527">
        <w:t>”</w:t>
      </w:r>
      <w:r w:rsidR="00014040">
        <w:t xml:space="preserve"> (ID.Nr.: ĀND 2016/18)</w:t>
      </w:r>
      <w:r w:rsidR="00E238E1">
        <w:t xml:space="preserve"> </w:t>
      </w:r>
      <w:r w:rsidR="00272811">
        <w:t>nolikum</w:t>
      </w:r>
      <w:r w:rsidR="00AA3433">
        <w:t>u.</w:t>
      </w:r>
    </w:p>
    <w:p w:rsidR="006B1A59" w:rsidRDefault="006B1A59" w:rsidP="007F377A">
      <w:pPr>
        <w:pStyle w:val="ListParagraph"/>
        <w:numPr>
          <w:ilvl w:val="0"/>
          <w:numId w:val="3"/>
        </w:numPr>
        <w:ind w:left="709" w:hanging="709"/>
        <w:jc w:val="both"/>
      </w:pPr>
      <w:r>
        <w:t>R.Šteina paraksta apliecinājumu par neieinteresētību.</w:t>
      </w:r>
    </w:p>
    <w:p w:rsidR="00272811" w:rsidRDefault="007F377A" w:rsidP="00AA3433">
      <w:pPr>
        <w:pStyle w:val="ListParagraph"/>
        <w:numPr>
          <w:ilvl w:val="0"/>
          <w:numId w:val="3"/>
        </w:numPr>
        <w:ind w:left="709" w:hanging="709"/>
        <w:jc w:val="both"/>
      </w:pPr>
      <w:r>
        <w:t>Komisija apspriež uzdoto jautājumu un sniedzamo atbildi.</w:t>
      </w:r>
    </w:p>
    <w:p w:rsidR="00AA3433" w:rsidRDefault="00AA3433" w:rsidP="00AA3433">
      <w:pPr>
        <w:pStyle w:val="ListParagraph"/>
        <w:numPr>
          <w:ilvl w:val="0"/>
          <w:numId w:val="3"/>
        </w:numPr>
        <w:ind w:left="709" w:hanging="709"/>
        <w:jc w:val="both"/>
      </w:pPr>
      <w:r>
        <w:t>Komisija lemj apstiprinātu šādu jautājumu un atbildi:</w:t>
      </w:r>
    </w:p>
    <w:p w:rsidR="00BD7DB3" w:rsidRDefault="00AA3433" w:rsidP="00205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2050A2">
        <w:rPr>
          <w:b/>
        </w:rPr>
        <w:t>Jautājums</w:t>
      </w:r>
      <w:r>
        <w:t xml:space="preserve"> - </w:t>
      </w:r>
      <w:r w:rsidR="00BD7DB3" w:rsidRPr="00BD7DB3">
        <w:rPr>
          <w:i/>
        </w:rPr>
        <w:t>Lūdzu precizēt, vai iepirkumā „Sporta inventāra piegāde”  ident. Nr. ĀND  2016/18   sporta daļai   nepieciešamas hanteles 15 gab. vai tomēr 15 pāri?</w:t>
      </w:r>
    </w:p>
    <w:p w:rsidR="00BD7DB3" w:rsidRDefault="00BD7DB3" w:rsidP="00205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</w:rPr>
      </w:pPr>
    </w:p>
    <w:p w:rsidR="00BD7DB3" w:rsidRPr="00BD7DB3" w:rsidRDefault="00BD7DB3" w:rsidP="00205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</w:pPr>
      <w:r w:rsidRPr="002050A2">
        <w:rPr>
          <w:b/>
        </w:rPr>
        <w:t>Atbilde</w:t>
      </w:r>
      <w:r w:rsidRPr="00BD7DB3">
        <w:t xml:space="preserve"> </w:t>
      </w:r>
      <w:r w:rsidR="007A23C7">
        <w:t>–</w:t>
      </w:r>
      <w:r w:rsidRPr="00BD7DB3">
        <w:t xml:space="preserve"> </w:t>
      </w:r>
      <w:r w:rsidR="007A23C7">
        <w:t xml:space="preserve">Pretendentiem jāņem vērā, ka iepirkuma </w:t>
      </w:r>
      <w:r w:rsidR="007A23C7" w:rsidRPr="00E77527">
        <w:t>„</w:t>
      </w:r>
      <w:r w:rsidR="007A23C7" w:rsidRPr="00E238E1">
        <w:rPr>
          <w:bCs/>
          <w:iCs/>
        </w:rPr>
        <w:t>Sporta inventāra piegāde</w:t>
      </w:r>
      <w:r w:rsidR="007A23C7" w:rsidRPr="00E77527">
        <w:t>”</w:t>
      </w:r>
      <w:r w:rsidR="007A23C7">
        <w:t xml:space="preserve"> (ID.Nr.: ĀND 2016/18) ietvaros Sporta daļai jāpiegādā 15 (piecpadsmit) pāri </w:t>
      </w:r>
      <w:r w:rsidR="00955173">
        <w:t xml:space="preserve">1 kg </w:t>
      </w:r>
      <w:r w:rsidR="007A23C7">
        <w:t xml:space="preserve">hanteles </w:t>
      </w:r>
      <w:r w:rsidR="000755A8">
        <w:t xml:space="preserve">un </w:t>
      </w:r>
      <w:bookmarkStart w:id="0" w:name="_GoBack"/>
      <w:bookmarkEnd w:id="0"/>
      <w:r w:rsidR="00955173">
        <w:t>15 pāri 1,5 kg hanteles.</w:t>
      </w:r>
    </w:p>
    <w:p w:rsidR="00AA3433" w:rsidRDefault="00AA3433" w:rsidP="00AA3433">
      <w:pPr>
        <w:jc w:val="both"/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 xml:space="preserve">Komisija nolemj: </w:t>
      </w:r>
    </w:p>
    <w:p w:rsidR="00272811" w:rsidRDefault="00DE685C" w:rsidP="002050A2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>
        <w:t>Publicēt jautājumu un atbildi ĀND mājaslapā.</w:t>
      </w:r>
    </w:p>
    <w:p w:rsidR="00272811" w:rsidRDefault="00CA4882" w:rsidP="002050A2">
      <w:pPr>
        <w:numPr>
          <w:ilvl w:val="0"/>
          <w:numId w:val="1"/>
        </w:numPr>
        <w:tabs>
          <w:tab w:val="clear" w:pos="1170"/>
          <w:tab w:val="num" w:pos="709"/>
        </w:tabs>
        <w:ind w:left="720" w:hanging="720"/>
        <w:jc w:val="both"/>
      </w:pPr>
      <w:r>
        <w:t>Nosūtīt sagatavoto jautājumu ieinteresētajam pretendentam.</w:t>
      </w: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A47D1F">
        <w:t>ekšsēdētājs sēdi slēdz plkst. 1</w:t>
      </w:r>
      <w:r w:rsidR="00CA4882">
        <w:t>1</w:t>
      </w:r>
      <w:r>
        <w:t>:00.</w:t>
      </w:r>
    </w:p>
    <w:p w:rsidR="00272811" w:rsidRDefault="00F55423" w:rsidP="00272811">
      <w:pPr>
        <w:jc w:val="both"/>
        <w:rPr>
          <w:b/>
        </w:rPr>
      </w:pPr>
      <w:r>
        <w:rPr>
          <w:b/>
        </w:rPr>
        <w:t>Pielikumā:</w:t>
      </w:r>
    </w:p>
    <w:p w:rsidR="00272811" w:rsidRDefault="00CA4882" w:rsidP="00CA4882">
      <w:pPr>
        <w:numPr>
          <w:ilvl w:val="0"/>
          <w:numId w:val="2"/>
        </w:numPr>
        <w:ind w:hanging="720"/>
        <w:jc w:val="both"/>
      </w:pPr>
      <w:r>
        <w:t>Ieinteresētā pretendenta jautājums un nosūtītā atbilde</w:t>
      </w:r>
      <w:r w:rsidR="00272811">
        <w:t>;</w:t>
      </w:r>
    </w:p>
    <w:p w:rsidR="00272811" w:rsidRDefault="00CA4882" w:rsidP="00CA4882">
      <w:pPr>
        <w:numPr>
          <w:ilvl w:val="0"/>
          <w:numId w:val="2"/>
        </w:numPr>
        <w:ind w:hanging="720"/>
        <w:jc w:val="both"/>
      </w:pPr>
      <w:r>
        <w:t>Publikāciju izdruka</w:t>
      </w:r>
      <w:r w:rsidR="002A54C7">
        <w:t xml:space="preserve"> no ĀND </w:t>
      </w:r>
      <w:r w:rsidR="008A2CC0">
        <w:t>mājaslap</w:t>
      </w:r>
      <w:r>
        <w:t>as</w:t>
      </w:r>
      <w:r w:rsidR="00272811">
        <w:t>.</w:t>
      </w:r>
    </w:p>
    <w:p w:rsidR="00272811" w:rsidRDefault="00272811" w:rsidP="00272811">
      <w:pPr>
        <w:jc w:val="both"/>
      </w:pPr>
    </w:p>
    <w:p w:rsidR="00272811" w:rsidRDefault="00272811" w:rsidP="00272811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272811" w:rsidRDefault="00272811" w:rsidP="00272811">
      <w:pPr>
        <w:ind w:right="-694"/>
        <w:jc w:val="both"/>
      </w:pPr>
    </w:p>
    <w:p w:rsidR="004671C4" w:rsidRDefault="00272811" w:rsidP="00F55423">
      <w:pPr>
        <w:ind w:right="-694"/>
        <w:jc w:val="both"/>
      </w:pPr>
      <w:r>
        <w:t>Komisijas locekļi:</w:t>
      </w:r>
      <w:r>
        <w:tab/>
      </w:r>
      <w:r>
        <w:tab/>
      </w:r>
      <w:r>
        <w:tab/>
      </w:r>
      <w:r w:rsidR="004671C4">
        <w:t>_____________________</w:t>
      </w:r>
      <w:r w:rsidR="004671C4">
        <w:tab/>
        <w:t>H. Krasts</w:t>
      </w:r>
    </w:p>
    <w:p w:rsidR="00BE502E" w:rsidRDefault="00BE502E" w:rsidP="00272811"/>
    <w:p w:rsidR="00BE502E" w:rsidRDefault="00BE502E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014040" w:rsidRDefault="00014040" w:rsidP="00272811"/>
    <w:p w:rsidR="00CA4882" w:rsidRDefault="00CA4882" w:rsidP="00CA488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CA4882" w:rsidRDefault="00CA4882" w:rsidP="00CA4882"/>
    <w:p w:rsidR="006B6501" w:rsidRDefault="00CA4882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R. Šteina</w:t>
      </w:r>
    </w:p>
    <w:sectPr w:rsidR="006B6501" w:rsidSect="00F55423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90510B"/>
    <w:multiLevelType w:val="hybridMultilevel"/>
    <w:tmpl w:val="E4C4F1D8"/>
    <w:lvl w:ilvl="0" w:tplc="76647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14040"/>
    <w:rsid w:val="000755A8"/>
    <w:rsid w:val="000B0B2D"/>
    <w:rsid w:val="000C04A9"/>
    <w:rsid w:val="00146516"/>
    <w:rsid w:val="001D5B3D"/>
    <w:rsid w:val="001F4577"/>
    <w:rsid w:val="0020090F"/>
    <w:rsid w:val="002050A2"/>
    <w:rsid w:val="002716BB"/>
    <w:rsid w:val="00272811"/>
    <w:rsid w:val="002A1C45"/>
    <w:rsid w:val="002A54C7"/>
    <w:rsid w:val="002A72D5"/>
    <w:rsid w:val="003241BF"/>
    <w:rsid w:val="00347760"/>
    <w:rsid w:val="003A2538"/>
    <w:rsid w:val="0045036C"/>
    <w:rsid w:val="0045072A"/>
    <w:rsid w:val="00463D9A"/>
    <w:rsid w:val="004671C4"/>
    <w:rsid w:val="00487F2D"/>
    <w:rsid w:val="00553B33"/>
    <w:rsid w:val="00570800"/>
    <w:rsid w:val="00580D28"/>
    <w:rsid w:val="005D66B5"/>
    <w:rsid w:val="00600BFE"/>
    <w:rsid w:val="006208C5"/>
    <w:rsid w:val="00650725"/>
    <w:rsid w:val="006B1A59"/>
    <w:rsid w:val="006B2C5B"/>
    <w:rsid w:val="006B6501"/>
    <w:rsid w:val="006B68BA"/>
    <w:rsid w:val="007079A4"/>
    <w:rsid w:val="007A23C7"/>
    <w:rsid w:val="007B5C76"/>
    <w:rsid w:val="007F377A"/>
    <w:rsid w:val="00805173"/>
    <w:rsid w:val="0083447E"/>
    <w:rsid w:val="00844A32"/>
    <w:rsid w:val="00863C22"/>
    <w:rsid w:val="008A2CC0"/>
    <w:rsid w:val="008C3F6F"/>
    <w:rsid w:val="00955173"/>
    <w:rsid w:val="00991E84"/>
    <w:rsid w:val="009D16A3"/>
    <w:rsid w:val="00A47D1F"/>
    <w:rsid w:val="00A871A3"/>
    <w:rsid w:val="00A871CD"/>
    <w:rsid w:val="00AA3433"/>
    <w:rsid w:val="00AE1844"/>
    <w:rsid w:val="00B22AAB"/>
    <w:rsid w:val="00B30B65"/>
    <w:rsid w:val="00B5557C"/>
    <w:rsid w:val="00B80BB2"/>
    <w:rsid w:val="00B95BE5"/>
    <w:rsid w:val="00BD1225"/>
    <w:rsid w:val="00BD7DB3"/>
    <w:rsid w:val="00BE502E"/>
    <w:rsid w:val="00C566BF"/>
    <w:rsid w:val="00C93910"/>
    <w:rsid w:val="00CA4882"/>
    <w:rsid w:val="00CC026A"/>
    <w:rsid w:val="00DB4A36"/>
    <w:rsid w:val="00DB6C6C"/>
    <w:rsid w:val="00DE160A"/>
    <w:rsid w:val="00DE685C"/>
    <w:rsid w:val="00E0125D"/>
    <w:rsid w:val="00E238E1"/>
    <w:rsid w:val="00E460B0"/>
    <w:rsid w:val="00E77527"/>
    <w:rsid w:val="00F55423"/>
    <w:rsid w:val="00FB4200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49</cp:revision>
  <dcterms:created xsi:type="dcterms:W3CDTF">2015-03-19T13:27:00Z</dcterms:created>
  <dcterms:modified xsi:type="dcterms:W3CDTF">2016-02-16T14:35:00Z</dcterms:modified>
</cp:coreProperties>
</file>